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C940" w14:textId="77777777" w:rsidR="00372D38" w:rsidRPr="00D74F29" w:rsidRDefault="00372D38" w:rsidP="009A2171">
      <w:pPr>
        <w:spacing w:after="0" w:line="240" w:lineRule="auto"/>
        <w:jc w:val="both"/>
        <w:rPr>
          <w:rFonts w:cs="Times New Roman"/>
          <w:b/>
          <w:szCs w:val="24"/>
        </w:rPr>
      </w:pPr>
    </w:p>
    <w:p w14:paraId="7341EDE8" w14:textId="3C778FED" w:rsidR="00F61C87" w:rsidRDefault="00F61C87" w:rsidP="009A2171">
      <w:pPr>
        <w:spacing w:after="0" w:line="240" w:lineRule="auto"/>
        <w:jc w:val="right"/>
        <w:rPr>
          <w:rFonts w:cs="Times New Roman"/>
          <w:b/>
          <w:szCs w:val="24"/>
        </w:rPr>
      </w:pPr>
      <w:r w:rsidRPr="006A5AC8">
        <w:rPr>
          <w:rFonts w:cs="Times New Roman"/>
          <w:b/>
          <w:szCs w:val="24"/>
        </w:rPr>
        <w:t>EELNÕU</w:t>
      </w:r>
    </w:p>
    <w:p w14:paraId="30BBB310" w14:textId="77777777" w:rsidR="00E15D2C" w:rsidRPr="006A5AC8" w:rsidRDefault="00E15D2C" w:rsidP="009A2171">
      <w:pPr>
        <w:spacing w:after="0" w:line="240" w:lineRule="auto"/>
        <w:jc w:val="both"/>
        <w:rPr>
          <w:rFonts w:cs="Times New Roman"/>
          <w:b/>
          <w:sz w:val="32"/>
          <w:szCs w:val="32"/>
        </w:rPr>
      </w:pPr>
    </w:p>
    <w:p w14:paraId="70685639" w14:textId="7C71D3BE" w:rsidR="00F16CC8" w:rsidRPr="006A5AC8" w:rsidRDefault="00392F85" w:rsidP="009A2171">
      <w:pPr>
        <w:spacing w:after="0" w:line="240" w:lineRule="auto"/>
        <w:jc w:val="center"/>
        <w:rPr>
          <w:rFonts w:cs="Times New Roman"/>
          <w:b/>
          <w:sz w:val="32"/>
          <w:szCs w:val="32"/>
        </w:rPr>
      </w:pPr>
      <w:bookmarkStart w:id="0" w:name="_Hlk103606773"/>
      <w:proofErr w:type="spellStart"/>
      <w:r>
        <w:rPr>
          <w:rFonts w:cs="Times New Roman"/>
          <w:b/>
          <w:sz w:val="32"/>
          <w:szCs w:val="32"/>
        </w:rPr>
        <w:t>Krüptovara</w:t>
      </w:r>
      <w:proofErr w:type="spellEnd"/>
      <w:r>
        <w:rPr>
          <w:rFonts w:cs="Times New Roman"/>
          <w:b/>
          <w:sz w:val="32"/>
          <w:szCs w:val="32"/>
        </w:rPr>
        <w:t xml:space="preserve"> ja </w:t>
      </w:r>
      <w:proofErr w:type="spellStart"/>
      <w:r>
        <w:rPr>
          <w:rFonts w:cs="Times New Roman"/>
          <w:b/>
          <w:sz w:val="32"/>
          <w:szCs w:val="32"/>
        </w:rPr>
        <w:t>ü</w:t>
      </w:r>
      <w:r w:rsidR="00270D4D" w:rsidRPr="006A5AC8">
        <w:rPr>
          <w:rFonts w:cs="Times New Roman"/>
          <w:b/>
          <w:sz w:val="32"/>
          <w:szCs w:val="32"/>
        </w:rPr>
        <w:t>hisrahastus</w:t>
      </w:r>
      <w:r w:rsidR="00A518E2">
        <w:rPr>
          <w:rFonts w:cs="Times New Roman"/>
          <w:b/>
          <w:sz w:val="32"/>
          <w:szCs w:val="32"/>
        </w:rPr>
        <w:t>e</w:t>
      </w:r>
      <w:proofErr w:type="spellEnd"/>
      <w:r w:rsidR="00E620DE" w:rsidRPr="006A5AC8">
        <w:rPr>
          <w:rFonts w:cs="Times New Roman"/>
          <w:b/>
          <w:sz w:val="32"/>
          <w:szCs w:val="32"/>
        </w:rPr>
        <w:t xml:space="preserve"> </w:t>
      </w:r>
      <w:r w:rsidR="00F13483" w:rsidRPr="006A5AC8">
        <w:rPr>
          <w:rFonts w:cs="Times New Roman"/>
          <w:b/>
          <w:sz w:val="32"/>
          <w:szCs w:val="32"/>
        </w:rPr>
        <w:t>seadus</w:t>
      </w:r>
    </w:p>
    <w:bookmarkEnd w:id="0"/>
    <w:p w14:paraId="4CC99E4A" w14:textId="77777777" w:rsidR="007526C8" w:rsidRPr="00D81F00" w:rsidRDefault="007526C8" w:rsidP="009A2171">
      <w:pPr>
        <w:spacing w:after="0" w:line="240" w:lineRule="auto"/>
        <w:jc w:val="center"/>
        <w:rPr>
          <w:rFonts w:cs="Times New Roman"/>
          <w:b/>
          <w:szCs w:val="24"/>
        </w:rPr>
      </w:pPr>
    </w:p>
    <w:p w14:paraId="1E17C365" w14:textId="77777777" w:rsidR="00492872" w:rsidRPr="00D81F00" w:rsidRDefault="00AE05DB" w:rsidP="009A2171">
      <w:pPr>
        <w:pStyle w:val="Heading1"/>
        <w:spacing w:before="0" w:line="240" w:lineRule="auto"/>
        <w:rPr>
          <w:rFonts w:cs="Times New Roman"/>
          <w:sz w:val="24"/>
          <w:szCs w:val="24"/>
        </w:rPr>
      </w:pPr>
      <w:bookmarkStart w:id="1" w:name="_Toc48637096"/>
      <w:r w:rsidRPr="00D81F00">
        <w:rPr>
          <w:rFonts w:cs="Times New Roman"/>
          <w:sz w:val="24"/>
          <w:szCs w:val="24"/>
        </w:rPr>
        <w:t>1. peatükk</w:t>
      </w:r>
      <w:bookmarkEnd w:id="1"/>
    </w:p>
    <w:p w14:paraId="67D54910" w14:textId="752A5E0A" w:rsidR="00C900F2" w:rsidRPr="00D81F00" w:rsidRDefault="006A5AC8" w:rsidP="009A2171">
      <w:pPr>
        <w:pStyle w:val="Heading1"/>
        <w:spacing w:before="0" w:line="240" w:lineRule="auto"/>
        <w:rPr>
          <w:rFonts w:cs="Times New Roman"/>
          <w:sz w:val="24"/>
          <w:szCs w:val="24"/>
        </w:rPr>
      </w:pPr>
      <w:bookmarkStart w:id="2" w:name="ptk1"/>
      <w:bookmarkStart w:id="3" w:name="_Toc48637097"/>
      <w:bookmarkEnd w:id="2"/>
      <w:r w:rsidRPr="00D81F00">
        <w:rPr>
          <w:rFonts w:cs="Times New Roman"/>
          <w:sz w:val="24"/>
          <w:szCs w:val="24"/>
        </w:rPr>
        <w:t>Üldsätted</w:t>
      </w:r>
      <w:bookmarkEnd w:id="3"/>
    </w:p>
    <w:p w14:paraId="2F0BC46C" w14:textId="77777777" w:rsidR="00A77259" w:rsidRPr="00D81F00" w:rsidRDefault="00A77259" w:rsidP="009A2171">
      <w:pPr>
        <w:spacing w:after="0" w:line="240" w:lineRule="auto"/>
        <w:jc w:val="both"/>
        <w:rPr>
          <w:rFonts w:cs="Times New Roman"/>
          <w:szCs w:val="24"/>
        </w:rPr>
      </w:pPr>
    </w:p>
    <w:p w14:paraId="424A917C" w14:textId="69BFEA76" w:rsidR="00AE05DB" w:rsidRPr="00D81F00" w:rsidRDefault="00AE05DB" w:rsidP="009A2171">
      <w:pPr>
        <w:pStyle w:val="Heading2"/>
        <w:spacing w:before="0" w:line="240" w:lineRule="auto"/>
        <w:jc w:val="both"/>
        <w:rPr>
          <w:rFonts w:cs="Times New Roman"/>
          <w:szCs w:val="24"/>
        </w:rPr>
      </w:pPr>
      <w:bookmarkStart w:id="4" w:name="_Toc48637098"/>
      <w:r w:rsidRPr="00D81F00">
        <w:rPr>
          <w:rFonts w:cs="Times New Roman"/>
          <w:szCs w:val="24"/>
        </w:rPr>
        <w:t>§ 1. Seaduse reguleerimisala</w:t>
      </w:r>
      <w:bookmarkEnd w:id="4"/>
    </w:p>
    <w:p w14:paraId="73BAA2F7" w14:textId="1E6D62EB" w:rsidR="00064501" w:rsidRPr="00D81F00" w:rsidRDefault="00064501" w:rsidP="009A2171">
      <w:pPr>
        <w:spacing w:after="0" w:line="240" w:lineRule="auto"/>
        <w:jc w:val="both"/>
        <w:rPr>
          <w:rFonts w:cs="Times New Roman"/>
          <w:szCs w:val="24"/>
        </w:rPr>
      </w:pPr>
    </w:p>
    <w:p w14:paraId="17F60CFB" w14:textId="56A0E5BD" w:rsidR="0079518A" w:rsidRPr="00D81F00" w:rsidRDefault="002E3A31" w:rsidP="009A2171">
      <w:pPr>
        <w:pStyle w:val="BodyText"/>
        <w:rPr>
          <w:strike w:val="0"/>
        </w:rPr>
      </w:pPr>
      <w:r w:rsidRPr="00D81F00">
        <w:rPr>
          <w:strike w:val="0"/>
        </w:rPr>
        <w:t xml:space="preserve">(1) </w:t>
      </w:r>
      <w:r w:rsidR="00AE05DB" w:rsidRPr="00D81F00">
        <w:rPr>
          <w:strike w:val="0"/>
        </w:rPr>
        <w:t>Käesolev seadus reguleeri</w:t>
      </w:r>
      <w:r w:rsidR="00A41F34">
        <w:rPr>
          <w:strike w:val="0"/>
        </w:rPr>
        <w:t>b</w:t>
      </w:r>
      <w:r w:rsidR="0079518A" w:rsidRPr="00D81F00">
        <w:rPr>
          <w:strike w:val="0"/>
        </w:rPr>
        <w:t>:</w:t>
      </w:r>
    </w:p>
    <w:p w14:paraId="2130D62C" w14:textId="40F2E74A" w:rsidR="0079518A" w:rsidRPr="00D81F00" w:rsidRDefault="0079518A" w:rsidP="009A2171">
      <w:pPr>
        <w:pStyle w:val="BodyText"/>
        <w:rPr>
          <w:strike w:val="0"/>
        </w:rPr>
      </w:pPr>
      <w:r w:rsidRPr="00D81F00">
        <w:rPr>
          <w:strike w:val="0"/>
        </w:rPr>
        <w:t xml:space="preserve">1) </w:t>
      </w:r>
      <w:proofErr w:type="spellStart"/>
      <w:r w:rsidRPr="00D81F00">
        <w:rPr>
          <w:strike w:val="0"/>
        </w:rPr>
        <w:t>ühisrahastusteenuse</w:t>
      </w:r>
      <w:proofErr w:type="spellEnd"/>
      <w:r w:rsidRPr="00D81F00">
        <w:rPr>
          <w:strike w:val="0"/>
        </w:rPr>
        <w:t xml:space="preserve"> osutamist</w:t>
      </w:r>
      <w:r w:rsidR="00543A5E">
        <w:rPr>
          <w:strike w:val="0"/>
        </w:rPr>
        <w:t xml:space="preserve"> </w:t>
      </w:r>
      <w:r w:rsidRPr="00D81F00">
        <w:rPr>
          <w:strike w:val="0"/>
        </w:rPr>
        <w:t xml:space="preserve">Euroopa Parlamendi ja nõukogu määruse (EL) 2020/1503, mis käsitleb ettevõtjatele Euroopa </w:t>
      </w:r>
      <w:proofErr w:type="spellStart"/>
      <w:r w:rsidRPr="00D81F00">
        <w:rPr>
          <w:strike w:val="0"/>
        </w:rPr>
        <w:t>ühisrahastusteenuse</w:t>
      </w:r>
      <w:proofErr w:type="spellEnd"/>
      <w:r w:rsidRPr="00D81F00">
        <w:rPr>
          <w:strike w:val="0"/>
        </w:rPr>
        <w:t xml:space="preserve"> osutajaid ning millega muudetakse </w:t>
      </w:r>
      <w:r w:rsidRPr="007B1BE3">
        <w:rPr>
          <w:strike w:val="0"/>
        </w:rPr>
        <w:t>määrust (EL) 2017/1129 ja direktiivi (EL) 2019/1937</w:t>
      </w:r>
      <w:r w:rsidR="004F5AC3" w:rsidRPr="007B1BE3">
        <w:rPr>
          <w:strike w:val="0"/>
        </w:rPr>
        <w:t xml:space="preserve"> (ELT L 347, 20.10.2020, lk 1–49)</w:t>
      </w:r>
      <w:r w:rsidR="008F253C" w:rsidRPr="007B1BE3">
        <w:rPr>
          <w:strike w:val="0"/>
        </w:rPr>
        <w:t>,</w:t>
      </w:r>
      <w:r w:rsidR="006F4054" w:rsidRPr="007B1BE3">
        <w:rPr>
          <w:strike w:val="0"/>
        </w:rPr>
        <w:t xml:space="preserve"> tähenduses, täpsustades ja täiendades </w:t>
      </w:r>
      <w:r w:rsidR="008F253C" w:rsidRPr="007B1BE3">
        <w:rPr>
          <w:strike w:val="0"/>
        </w:rPr>
        <w:t>nimetatud</w:t>
      </w:r>
      <w:r w:rsidR="006F4054" w:rsidRPr="007B1BE3">
        <w:rPr>
          <w:strike w:val="0"/>
        </w:rPr>
        <w:t xml:space="preserve"> määruse sätteid</w:t>
      </w:r>
      <w:r w:rsidR="00B832F1" w:rsidRPr="007B1BE3">
        <w:rPr>
          <w:strike w:val="0"/>
        </w:rPr>
        <w:t xml:space="preserve"> määruses lubatavuse ulatuses</w:t>
      </w:r>
      <w:r w:rsidRPr="007B1BE3">
        <w:rPr>
          <w:strike w:val="0"/>
        </w:rPr>
        <w:t>;</w:t>
      </w:r>
    </w:p>
    <w:p w14:paraId="08568262" w14:textId="1E9AD237" w:rsidR="0035234E" w:rsidRPr="00D81F00" w:rsidRDefault="0035234E" w:rsidP="009A2171">
      <w:pPr>
        <w:pStyle w:val="BodyText"/>
        <w:rPr>
          <w:strike w:val="0"/>
        </w:rPr>
      </w:pPr>
      <w:r w:rsidRPr="00D81F00">
        <w:rPr>
          <w:strike w:val="0"/>
        </w:rPr>
        <w:t xml:space="preserve">2) </w:t>
      </w:r>
      <w:r w:rsidR="00C309D1" w:rsidRPr="00D81F00">
        <w:rPr>
          <w:strike w:val="0"/>
        </w:rPr>
        <w:t>käesoleva lõike punktis 1 nimetam</w:t>
      </w:r>
      <w:r w:rsidR="00D74F29" w:rsidRPr="00D81F00">
        <w:rPr>
          <w:strike w:val="0"/>
        </w:rPr>
        <w:t>a</w:t>
      </w:r>
      <w:r w:rsidR="00C309D1" w:rsidRPr="00D81F00">
        <w:rPr>
          <w:strike w:val="0"/>
        </w:rPr>
        <w:t xml:space="preserve">ta </w:t>
      </w:r>
      <w:proofErr w:type="spellStart"/>
      <w:r w:rsidR="00E9563D">
        <w:rPr>
          <w:strike w:val="0"/>
        </w:rPr>
        <w:t>ühisrahastusteenuse</w:t>
      </w:r>
      <w:proofErr w:type="spellEnd"/>
      <w:r w:rsidR="00DF2DA8" w:rsidRPr="00D81F00">
        <w:rPr>
          <w:strike w:val="0"/>
        </w:rPr>
        <w:t xml:space="preserve"> </w:t>
      </w:r>
      <w:r w:rsidRPr="00D81F00">
        <w:rPr>
          <w:strike w:val="0"/>
        </w:rPr>
        <w:t>osutamist;</w:t>
      </w:r>
    </w:p>
    <w:p w14:paraId="4DAD3C3F" w14:textId="1396C0F5" w:rsidR="00441F1B" w:rsidRPr="00D81F00" w:rsidRDefault="00441F1B" w:rsidP="009A2171">
      <w:pPr>
        <w:pStyle w:val="BodyText"/>
        <w:rPr>
          <w:strike w:val="0"/>
        </w:rPr>
      </w:pPr>
      <w:r w:rsidRPr="00D81F00">
        <w:rPr>
          <w:strike w:val="0"/>
        </w:rPr>
        <w:t xml:space="preserve">3) </w:t>
      </w:r>
      <w:proofErr w:type="spellStart"/>
      <w:r w:rsidR="000B064C">
        <w:rPr>
          <w:strike w:val="0"/>
        </w:rPr>
        <w:t>ühisrahastus</w:t>
      </w:r>
      <w:r w:rsidR="00E9563D">
        <w:rPr>
          <w:strike w:val="0"/>
        </w:rPr>
        <w:t>projektide</w:t>
      </w:r>
      <w:proofErr w:type="spellEnd"/>
      <w:r w:rsidRPr="00D81F00">
        <w:rPr>
          <w:strike w:val="0"/>
        </w:rPr>
        <w:t xml:space="preserve"> pakkumist;</w:t>
      </w:r>
    </w:p>
    <w:p w14:paraId="739DB62D" w14:textId="197540BC" w:rsidR="00064501" w:rsidRPr="00D81F00" w:rsidRDefault="00441F1B" w:rsidP="009A2171">
      <w:pPr>
        <w:pStyle w:val="BodyText"/>
        <w:rPr>
          <w:strike w:val="0"/>
        </w:rPr>
      </w:pPr>
      <w:r w:rsidRPr="00D81F00">
        <w:rPr>
          <w:strike w:val="0"/>
        </w:rPr>
        <w:t>4</w:t>
      </w:r>
      <w:r w:rsidR="0035234E" w:rsidRPr="00D81F00">
        <w:rPr>
          <w:strike w:val="0"/>
        </w:rPr>
        <w:t xml:space="preserve">) </w:t>
      </w:r>
      <w:proofErr w:type="spellStart"/>
      <w:r w:rsidR="000B064C">
        <w:rPr>
          <w:strike w:val="0"/>
        </w:rPr>
        <w:t>krüptovara</w:t>
      </w:r>
      <w:r w:rsidR="00B3725B" w:rsidRPr="00D81F00">
        <w:rPr>
          <w:strike w:val="0"/>
        </w:rPr>
        <w:t>teenus</w:t>
      </w:r>
      <w:r w:rsidR="0074527A">
        <w:rPr>
          <w:strike w:val="0"/>
        </w:rPr>
        <w:t>t</w:t>
      </w:r>
      <w:r w:rsidR="00B3725B" w:rsidRPr="00D81F00">
        <w:rPr>
          <w:strike w:val="0"/>
        </w:rPr>
        <w:t>e</w:t>
      </w:r>
      <w:proofErr w:type="spellEnd"/>
      <w:r w:rsidR="00DF2DA8" w:rsidRPr="00D81F00">
        <w:rPr>
          <w:strike w:val="0"/>
        </w:rPr>
        <w:t xml:space="preserve"> </w:t>
      </w:r>
      <w:r w:rsidR="00EA49BD" w:rsidRPr="00D81F00">
        <w:rPr>
          <w:strike w:val="0"/>
        </w:rPr>
        <w:t>osutamist</w:t>
      </w:r>
      <w:r w:rsidR="00316583" w:rsidRPr="00D81F00">
        <w:rPr>
          <w:strike w:val="0"/>
        </w:rPr>
        <w:t>;</w:t>
      </w:r>
    </w:p>
    <w:p w14:paraId="6A86560B" w14:textId="79913439" w:rsidR="00316583" w:rsidRPr="00D81F00" w:rsidRDefault="00441F1B" w:rsidP="009A2171">
      <w:pPr>
        <w:pStyle w:val="BodyText"/>
        <w:rPr>
          <w:strike w:val="0"/>
        </w:rPr>
      </w:pPr>
      <w:r w:rsidRPr="00D81F00">
        <w:rPr>
          <w:strike w:val="0"/>
        </w:rPr>
        <w:t>5</w:t>
      </w:r>
      <w:r w:rsidR="00316583" w:rsidRPr="00D81F00">
        <w:rPr>
          <w:strike w:val="0"/>
        </w:rPr>
        <w:t>)</w:t>
      </w:r>
      <w:r w:rsidR="00D74F29" w:rsidRPr="00D81F00">
        <w:rPr>
          <w:strike w:val="0"/>
          <w:color w:val="202020"/>
          <w:shd w:val="clear" w:color="auto" w:fill="FFFFFF"/>
        </w:rPr>
        <w:t> </w:t>
      </w:r>
      <w:r w:rsidR="004F5AC3">
        <w:rPr>
          <w:strike w:val="0"/>
          <w:color w:val="202020"/>
          <w:shd w:val="clear" w:color="auto" w:fill="FFFFFF"/>
        </w:rPr>
        <w:t xml:space="preserve">käesoleva lõike punktides 2 ja 4 nimetatud teenuste osutajate </w:t>
      </w:r>
      <w:r w:rsidR="00D74F29" w:rsidRPr="00D81F00">
        <w:rPr>
          <w:strike w:val="0"/>
          <w:color w:val="202020"/>
          <w:shd w:val="clear" w:color="auto" w:fill="FFFFFF"/>
        </w:rPr>
        <w:t xml:space="preserve">asutamist, tegevust, lõpetamist, vastutust ja </w:t>
      </w:r>
      <w:r w:rsidR="00316583" w:rsidRPr="00D81F00">
        <w:rPr>
          <w:strike w:val="0"/>
        </w:rPr>
        <w:t>järelevalve</w:t>
      </w:r>
      <w:r w:rsidR="00AF5719" w:rsidRPr="00D81F00">
        <w:rPr>
          <w:strike w:val="0"/>
        </w:rPr>
        <w:t xml:space="preserve"> teostamist</w:t>
      </w:r>
      <w:r w:rsidR="00316583" w:rsidRPr="00D81F00">
        <w:rPr>
          <w:strike w:val="0"/>
        </w:rPr>
        <w:t xml:space="preserve"> käesoleva</w:t>
      </w:r>
      <w:r w:rsidR="00B800B2">
        <w:rPr>
          <w:strike w:val="0"/>
        </w:rPr>
        <w:t>s</w:t>
      </w:r>
      <w:r w:rsidR="00316583" w:rsidRPr="00D81F00">
        <w:rPr>
          <w:strike w:val="0"/>
        </w:rPr>
        <w:t xml:space="preserve"> lõike</w:t>
      </w:r>
      <w:r w:rsidR="008A7FAC" w:rsidRPr="00D81F00">
        <w:rPr>
          <w:strike w:val="0"/>
        </w:rPr>
        <w:t xml:space="preserve">s </w:t>
      </w:r>
      <w:r w:rsidR="00652400" w:rsidRPr="00D81F00">
        <w:rPr>
          <w:strike w:val="0"/>
        </w:rPr>
        <w:t>nimetatud</w:t>
      </w:r>
      <w:r w:rsidR="00316583" w:rsidRPr="00D81F00">
        <w:rPr>
          <w:strike w:val="0"/>
        </w:rPr>
        <w:t xml:space="preserve"> teenuste osutajate üle</w:t>
      </w:r>
      <w:r w:rsidR="00B800B2">
        <w:rPr>
          <w:strike w:val="0"/>
        </w:rPr>
        <w:t>, sealhulgas</w:t>
      </w:r>
      <w:r w:rsidR="001E41B5" w:rsidRPr="00D81F00">
        <w:rPr>
          <w:strike w:val="0"/>
        </w:rPr>
        <w:t xml:space="preserve"> punktis 1 nimetatud </w:t>
      </w:r>
      <w:r w:rsidR="00AC5B8B">
        <w:rPr>
          <w:strike w:val="0"/>
        </w:rPr>
        <w:t xml:space="preserve">määruse alusel tegutsevate </w:t>
      </w:r>
      <w:r w:rsidR="001E41B5" w:rsidRPr="00D81F00">
        <w:rPr>
          <w:strike w:val="0"/>
        </w:rPr>
        <w:t>teenuse</w:t>
      </w:r>
      <w:r w:rsidR="00032379">
        <w:rPr>
          <w:strike w:val="0"/>
        </w:rPr>
        <w:t xml:space="preserve"> </w:t>
      </w:r>
      <w:r w:rsidR="001E41B5" w:rsidRPr="00D81F00">
        <w:rPr>
          <w:strike w:val="0"/>
        </w:rPr>
        <w:t>osutajate üle niivõrd, kui</w:t>
      </w:r>
      <w:r w:rsidR="00B800B2">
        <w:rPr>
          <w:strike w:val="0"/>
        </w:rPr>
        <w:t>võrd</w:t>
      </w:r>
      <w:r w:rsidR="001E41B5" w:rsidRPr="00D81F00">
        <w:rPr>
          <w:strike w:val="0"/>
        </w:rPr>
        <w:t xml:space="preserve"> see</w:t>
      </w:r>
      <w:r w:rsidR="00113526" w:rsidRPr="00D81F00">
        <w:rPr>
          <w:strike w:val="0"/>
        </w:rPr>
        <w:t xml:space="preserve"> on</w:t>
      </w:r>
      <w:r w:rsidR="004F5AC3">
        <w:rPr>
          <w:strike w:val="0"/>
        </w:rPr>
        <w:t xml:space="preserve"> Euroopa Parlamendi ja nõukogu</w:t>
      </w:r>
      <w:r w:rsidR="0095706C" w:rsidRPr="00D81F00">
        <w:rPr>
          <w:strike w:val="0"/>
        </w:rPr>
        <w:t xml:space="preserve"> </w:t>
      </w:r>
      <w:r w:rsidR="00113526" w:rsidRPr="00D81F00">
        <w:rPr>
          <w:strike w:val="0"/>
        </w:rPr>
        <w:t>määruse</w:t>
      </w:r>
      <w:r w:rsidR="001E41B5" w:rsidRPr="00D81F00">
        <w:rPr>
          <w:strike w:val="0"/>
        </w:rPr>
        <w:t xml:space="preserve"> (EL) 2020/1503 kohaselt</w:t>
      </w:r>
      <w:r w:rsidR="004F5AC3">
        <w:rPr>
          <w:strike w:val="0"/>
        </w:rPr>
        <w:t xml:space="preserve"> </w:t>
      </w:r>
      <w:r w:rsidR="00A14A8C">
        <w:rPr>
          <w:strike w:val="0"/>
        </w:rPr>
        <w:t>lubatud</w:t>
      </w:r>
      <w:r w:rsidR="0095706C" w:rsidRPr="00D81F00">
        <w:rPr>
          <w:strike w:val="0"/>
        </w:rPr>
        <w:t>.</w:t>
      </w:r>
    </w:p>
    <w:p w14:paraId="6EFFD107" w14:textId="6CF4E8F8" w:rsidR="006B2741" w:rsidRPr="00D81F00" w:rsidRDefault="006B2741" w:rsidP="009A2171">
      <w:pPr>
        <w:spacing w:after="0" w:line="240" w:lineRule="auto"/>
        <w:jc w:val="both"/>
        <w:rPr>
          <w:rFonts w:cs="Times New Roman"/>
          <w:szCs w:val="24"/>
        </w:rPr>
      </w:pPr>
    </w:p>
    <w:p w14:paraId="434372F1" w14:textId="55CB2A16" w:rsidR="00AE05DB" w:rsidRPr="00D81F00" w:rsidRDefault="002E3A31" w:rsidP="009A2171">
      <w:pPr>
        <w:spacing w:after="0" w:line="240" w:lineRule="auto"/>
        <w:jc w:val="both"/>
        <w:rPr>
          <w:rFonts w:cs="Times New Roman"/>
          <w:szCs w:val="24"/>
        </w:rPr>
      </w:pPr>
      <w:r w:rsidRPr="00D81F00">
        <w:rPr>
          <w:rFonts w:cs="Times New Roman"/>
          <w:szCs w:val="24"/>
        </w:rPr>
        <w:t xml:space="preserve">(2) </w:t>
      </w:r>
      <w:r w:rsidR="00AE05DB" w:rsidRPr="00D81F00">
        <w:rPr>
          <w:rFonts w:cs="Times New Roman"/>
          <w:szCs w:val="24"/>
        </w:rPr>
        <w:t>Käesolevas seaduses ette</w:t>
      </w:r>
      <w:r w:rsidR="00032379">
        <w:rPr>
          <w:rFonts w:cs="Times New Roman"/>
          <w:szCs w:val="24"/>
        </w:rPr>
        <w:t xml:space="preserve"> </w:t>
      </w:r>
      <w:r w:rsidR="00AE05DB" w:rsidRPr="00D81F00">
        <w:rPr>
          <w:rFonts w:cs="Times New Roman"/>
          <w:szCs w:val="24"/>
        </w:rPr>
        <w:t>nähtud haldusmenetlusele kohaldatakse haldusmenetluse seaduse sätteid, arvestades käesolevast seadusest ja Finantsinspektsiooni seadusest tulenevaid erisusi.</w:t>
      </w:r>
    </w:p>
    <w:p w14:paraId="1F2EE213" w14:textId="77777777" w:rsidR="00173C79" w:rsidRPr="00D81F00" w:rsidRDefault="00173C79" w:rsidP="009A2171">
      <w:pPr>
        <w:spacing w:after="0" w:line="240" w:lineRule="auto"/>
        <w:jc w:val="both"/>
        <w:rPr>
          <w:rFonts w:cs="Times New Roman"/>
          <w:szCs w:val="24"/>
        </w:rPr>
      </w:pPr>
    </w:p>
    <w:p w14:paraId="0C5AB21A" w14:textId="675D03DE" w:rsidR="00064501" w:rsidRPr="00D81F00" w:rsidRDefault="006A5AC8" w:rsidP="009A2171">
      <w:pPr>
        <w:pStyle w:val="Heading2"/>
        <w:spacing w:before="0" w:line="240" w:lineRule="auto"/>
        <w:jc w:val="both"/>
        <w:rPr>
          <w:rFonts w:cs="Times New Roman"/>
          <w:szCs w:val="24"/>
        </w:rPr>
      </w:pPr>
      <w:bookmarkStart w:id="5" w:name="_Toc48637099"/>
      <w:r>
        <w:rPr>
          <w:rFonts w:cs="Times New Roman"/>
          <w:szCs w:val="24"/>
        </w:rPr>
        <w:t xml:space="preserve">§ 2. </w:t>
      </w:r>
      <w:r w:rsidR="00AE05DB" w:rsidRPr="00D81F00">
        <w:rPr>
          <w:rFonts w:cs="Times New Roman"/>
          <w:szCs w:val="24"/>
        </w:rPr>
        <w:t>Seaduse kohaldami</w:t>
      </w:r>
      <w:bookmarkEnd w:id="5"/>
      <w:r w:rsidR="00291AC0">
        <w:rPr>
          <w:rFonts w:cs="Times New Roman"/>
          <w:szCs w:val="24"/>
        </w:rPr>
        <w:t>sala</w:t>
      </w:r>
    </w:p>
    <w:p w14:paraId="4C9FEE95" w14:textId="77777777" w:rsidR="00064501" w:rsidRPr="00D81F00" w:rsidRDefault="00064501" w:rsidP="009A2171">
      <w:pPr>
        <w:spacing w:after="0" w:line="240" w:lineRule="auto"/>
        <w:jc w:val="both"/>
        <w:rPr>
          <w:rFonts w:cs="Times New Roman"/>
          <w:szCs w:val="24"/>
        </w:rPr>
      </w:pPr>
    </w:p>
    <w:p w14:paraId="75F93C2C" w14:textId="0260ED27" w:rsidR="006B2741" w:rsidRPr="00D81F00" w:rsidRDefault="007B5966" w:rsidP="009A2171">
      <w:pPr>
        <w:spacing w:after="0" w:line="240" w:lineRule="auto"/>
        <w:jc w:val="both"/>
        <w:rPr>
          <w:rFonts w:cs="Times New Roman"/>
          <w:szCs w:val="24"/>
        </w:rPr>
      </w:pPr>
      <w:r w:rsidRPr="00D81F00">
        <w:rPr>
          <w:rFonts w:cs="Times New Roman"/>
          <w:szCs w:val="24"/>
        </w:rPr>
        <w:t xml:space="preserve">(1) </w:t>
      </w:r>
      <w:r w:rsidR="000D07ED" w:rsidRPr="00D81F00">
        <w:rPr>
          <w:rFonts w:cs="Times New Roman"/>
          <w:szCs w:val="24"/>
        </w:rPr>
        <w:t xml:space="preserve">Käesolevat </w:t>
      </w:r>
      <w:r w:rsidR="006B2741" w:rsidRPr="00D81F00">
        <w:rPr>
          <w:rFonts w:cs="Times New Roman"/>
          <w:szCs w:val="24"/>
        </w:rPr>
        <w:t>seadust kohaldatakse:</w:t>
      </w:r>
    </w:p>
    <w:p w14:paraId="3FAB8752" w14:textId="557CFF5B" w:rsidR="002B61C1" w:rsidRPr="00D81F00" w:rsidRDefault="006B2741" w:rsidP="009A2171">
      <w:pPr>
        <w:spacing w:after="0" w:line="240" w:lineRule="auto"/>
        <w:jc w:val="both"/>
        <w:rPr>
          <w:rFonts w:cs="Times New Roman"/>
          <w:szCs w:val="24"/>
        </w:rPr>
      </w:pPr>
      <w:r w:rsidRPr="00D81F00">
        <w:rPr>
          <w:rFonts w:cs="Times New Roman"/>
          <w:szCs w:val="24"/>
        </w:rPr>
        <w:t xml:space="preserve">1) </w:t>
      </w:r>
      <w:r w:rsidR="00F7752D" w:rsidRPr="00D81F00">
        <w:rPr>
          <w:rFonts w:cs="Times New Roman"/>
          <w:szCs w:val="24"/>
        </w:rPr>
        <w:t xml:space="preserve">Eestis asutatud </w:t>
      </w:r>
      <w:proofErr w:type="spellStart"/>
      <w:r w:rsidR="00E9563D">
        <w:rPr>
          <w:rFonts w:cs="Times New Roman"/>
          <w:szCs w:val="24"/>
        </w:rPr>
        <w:t>ühisrahastus</w:t>
      </w:r>
      <w:r w:rsidR="00F7752D" w:rsidRPr="00D81F00">
        <w:rPr>
          <w:rFonts w:cs="Times New Roman"/>
          <w:szCs w:val="24"/>
        </w:rPr>
        <w:t>teenuse</w:t>
      </w:r>
      <w:proofErr w:type="spellEnd"/>
      <w:r w:rsidR="00F7752D" w:rsidRPr="00D81F00">
        <w:rPr>
          <w:rFonts w:cs="Times New Roman"/>
        </w:rPr>
        <w:t xml:space="preserve"> ja </w:t>
      </w:r>
      <w:proofErr w:type="spellStart"/>
      <w:r w:rsidR="000B064C">
        <w:rPr>
          <w:rFonts w:cs="Times New Roman"/>
        </w:rPr>
        <w:t>krüptovara</w:t>
      </w:r>
      <w:r w:rsidR="00F7752D" w:rsidRPr="00293C9A">
        <w:rPr>
          <w:rFonts w:cs="Times New Roman"/>
        </w:rPr>
        <w:t>teenuse</w:t>
      </w:r>
      <w:proofErr w:type="spellEnd"/>
      <w:r w:rsidR="00F7752D" w:rsidRPr="00293C9A">
        <w:rPr>
          <w:rFonts w:cs="Times New Roman"/>
        </w:rPr>
        <w:t xml:space="preserve"> osutajale</w:t>
      </w:r>
      <w:r w:rsidR="00F7752D" w:rsidRPr="00D81F00">
        <w:rPr>
          <w:rFonts w:cs="Times New Roman"/>
          <w:szCs w:val="24"/>
        </w:rPr>
        <w:t xml:space="preserve"> (edaspidi ühiselt</w:t>
      </w:r>
      <w:r w:rsidR="00691E56">
        <w:rPr>
          <w:rFonts w:cs="Times New Roman"/>
          <w:szCs w:val="24"/>
        </w:rPr>
        <w:t xml:space="preserve"> </w:t>
      </w:r>
      <w:r w:rsidR="00691E56" w:rsidRPr="00FA3897">
        <w:rPr>
          <w:rFonts w:cs="Times New Roman"/>
          <w:szCs w:val="24"/>
        </w:rPr>
        <w:t>ka</w:t>
      </w:r>
      <w:r w:rsidR="00F7752D" w:rsidRPr="00D81F00">
        <w:rPr>
          <w:rFonts w:cs="Times New Roman"/>
          <w:szCs w:val="24"/>
        </w:rPr>
        <w:t xml:space="preserve"> </w:t>
      </w:r>
      <w:r w:rsidR="00C900F2" w:rsidRPr="00D81F00">
        <w:rPr>
          <w:rFonts w:cs="Times New Roman"/>
          <w:i/>
          <w:szCs w:val="24"/>
        </w:rPr>
        <w:t>teenuseosutaja</w:t>
      </w:r>
      <w:r w:rsidR="00C900F2" w:rsidRPr="00D81F00">
        <w:rPr>
          <w:rFonts w:cs="Times New Roman"/>
          <w:szCs w:val="24"/>
        </w:rPr>
        <w:t>)</w:t>
      </w:r>
      <w:r w:rsidR="00F7752D" w:rsidRPr="00D81F00">
        <w:rPr>
          <w:rFonts w:cs="Times New Roman"/>
          <w:szCs w:val="24"/>
        </w:rPr>
        <w:t>;</w:t>
      </w:r>
      <w:r w:rsidR="00F7752D" w:rsidRPr="00D81F00" w:rsidDel="00F7752D">
        <w:rPr>
          <w:rFonts w:cs="Times New Roman"/>
          <w:szCs w:val="24"/>
        </w:rPr>
        <w:t xml:space="preserve"> </w:t>
      </w:r>
    </w:p>
    <w:p w14:paraId="4004072E" w14:textId="39297CED" w:rsidR="00FA3897" w:rsidRDefault="002B61C1" w:rsidP="009A2171">
      <w:pPr>
        <w:spacing w:after="0" w:line="240" w:lineRule="auto"/>
        <w:jc w:val="both"/>
        <w:rPr>
          <w:rFonts w:cs="Times New Roman"/>
          <w:szCs w:val="24"/>
        </w:rPr>
      </w:pPr>
      <w:r w:rsidRPr="00D81F00">
        <w:rPr>
          <w:rFonts w:cs="Times New Roman"/>
          <w:szCs w:val="24"/>
        </w:rPr>
        <w:t xml:space="preserve">2) </w:t>
      </w:r>
      <w:r w:rsidR="00E750BA">
        <w:rPr>
          <w:rFonts w:cs="Times New Roman"/>
          <w:szCs w:val="24"/>
        </w:rPr>
        <w:t xml:space="preserve">käesoleva </w:t>
      </w:r>
      <w:r w:rsidR="00662DA6">
        <w:rPr>
          <w:rFonts w:cs="Times New Roman"/>
          <w:szCs w:val="24"/>
        </w:rPr>
        <w:t>seaduse § 5 lõikes 6 nimetatud</w:t>
      </w:r>
      <w:r w:rsidR="00054396">
        <w:rPr>
          <w:rFonts w:cs="Times New Roman"/>
          <w:szCs w:val="24"/>
        </w:rPr>
        <w:t xml:space="preserve"> </w:t>
      </w:r>
      <w:r w:rsidR="006B2741" w:rsidRPr="00054396">
        <w:rPr>
          <w:rFonts w:cs="Times New Roman"/>
          <w:iCs/>
          <w:szCs w:val="24"/>
        </w:rPr>
        <w:t>rahastuse taotleja</w:t>
      </w:r>
      <w:r w:rsidR="00054396" w:rsidRPr="00054396">
        <w:rPr>
          <w:rFonts w:cs="Times New Roman"/>
          <w:iCs/>
          <w:szCs w:val="24"/>
        </w:rPr>
        <w:t>le</w:t>
      </w:r>
      <w:r w:rsidR="00FA3897">
        <w:rPr>
          <w:rFonts w:cs="Times New Roman"/>
          <w:szCs w:val="24"/>
        </w:rPr>
        <w:t>;</w:t>
      </w:r>
    </w:p>
    <w:p w14:paraId="3CB35A28" w14:textId="2999DF33" w:rsidR="006B2741" w:rsidRPr="00D81F00" w:rsidRDefault="00DF0168" w:rsidP="009A2171">
      <w:pPr>
        <w:spacing w:after="0" w:line="240" w:lineRule="auto"/>
        <w:jc w:val="both"/>
        <w:rPr>
          <w:rFonts w:cs="Times New Roman"/>
          <w:szCs w:val="24"/>
        </w:rPr>
      </w:pPr>
      <w:r>
        <w:rPr>
          <w:rFonts w:cs="Times New Roman"/>
          <w:szCs w:val="24"/>
        </w:rPr>
        <w:t>3</w:t>
      </w:r>
      <w:r w:rsidR="00FA3897">
        <w:rPr>
          <w:rFonts w:cs="Times New Roman"/>
          <w:szCs w:val="24"/>
        </w:rPr>
        <w:t>) välisriigi juriidilisele isikule, kes osutab käesoleva seaduse § 1 lõike 1 punktis 1, 2 või 4 nimetatud teenuseid Eestis piiriüleselt või filiaali kaudu</w:t>
      </w:r>
      <w:r w:rsidR="006B2741" w:rsidRPr="00D81F00">
        <w:rPr>
          <w:rFonts w:cs="Times New Roman"/>
          <w:szCs w:val="24"/>
        </w:rPr>
        <w:t>.</w:t>
      </w:r>
    </w:p>
    <w:p w14:paraId="11331211" w14:textId="4BD5F6C9" w:rsidR="006B2741" w:rsidRPr="00D81F00" w:rsidRDefault="006B2741" w:rsidP="009A2171">
      <w:pPr>
        <w:spacing w:after="0" w:line="240" w:lineRule="auto"/>
        <w:jc w:val="both"/>
        <w:rPr>
          <w:rFonts w:cs="Times New Roman"/>
          <w:szCs w:val="24"/>
        </w:rPr>
      </w:pPr>
    </w:p>
    <w:p w14:paraId="57CC08D0" w14:textId="10D9D058" w:rsidR="006B2741" w:rsidRPr="00D81F00" w:rsidRDefault="006B2741" w:rsidP="009A2171">
      <w:pPr>
        <w:spacing w:after="0" w:line="240" w:lineRule="auto"/>
        <w:jc w:val="both"/>
        <w:rPr>
          <w:rFonts w:cs="Times New Roman"/>
          <w:szCs w:val="24"/>
        </w:rPr>
      </w:pPr>
      <w:r w:rsidRPr="00FA3897">
        <w:rPr>
          <w:rFonts w:cs="Times New Roman"/>
          <w:szCs w:val="24"/>
        </w:rPr>
        <w:t>(2)</w:t>
      </w:r>
      <w:r w:rsidRPr="00D81F00">
        <w:rPr>
          <w:rFonts w:cs="Times New Roman"/>
          <w:szCs w:val="24"/>
        </w:rPr>
        <w:t xml:space="preserve"> </w:t>
      </w:r>
      <w:r w:rsidR="00774CA0" w:rsidRPr="00D81F00">
        <w:rPr>
          <w:rFonts w:cs="Times New Roman"/>
          <w:szCs w:val="24"/>
        </w:rPr>
        <w:t xml:space="preserve">Käesoleva seaduse </w:t>
      </w:r>
      <w:r w:rsidR="0079029A">
        <w:rPr>
          <w:rFonts w:cs="Times New Roman"/>
          <w:szCs w:val="24"/>
        </w:rPr>
        <w:t>6</w:t>
      </w:r>
      <w:r w:rsidR="008E1386" w:rsidRPr="00D81F00">
        <w:rPr>
          <w:rFonts w:cs="Times New Roman"/>
          <w:szCs w:val="24"/>
        </w:rPr>
        <w:t xml:space="preserve">. ja </w:t>
      </w:r>
      <w:r w:rsidR="0079029A">
        <w:rPr>
          <w:rFonts w:cs="Times New Roman"/>
          <w:szCs w:val="24"/>
        </w:rPr>
        <w:t>7</w:t>
      </w:r>
      <w:r w:rsidR="008E1386" w:rsidRPr="00D81F00">
        <w:rPr>
          <w:rFonts w:cs="Times New Roman"/>
          <w:szCs w:val="24"/>
        </w:rPr>
        <w:t>.</w:t>
      </w:r>
      <w:r w:rsidR="00774CA0" w:rsidRPr="00D81F00">
        <w:rPr>
          <w:rFonts w:cs="Times New Roman"/>
          <w:szCs w:val="24"/>
        </w:rPr>
        <w:t xml:space="preserve"> </w:t>
      </w:r>
      <w:r w:rsidR="008E1386" w:rsidRPr="00D81F00">
        <w:rPr>
          <w:rFonts w:cs="Times New Roman"/>
          <w:szCs w:val="24"/>
        </w:rPr>
        <w:t xml:space="preserve">peatükis </w:t>
      </w:r>
      <w:r w:rsidR="00774CA0" w:rsidRPr="00D81F00">
        <w:rPr>
          <w:rFonts w:cs="Times New Roman"/>
          <w:szCs w:val="24"/>
        </w:rPr>
        <w:t>sätestatut kohaldata</w:t>
      </w:r>
      <w:r w:rsidR="006929F6">
        <w:rPr>
          <w:rFonts w:cs="Times New Roman"/>
          <w:szCs w:val="24"/>
        </w:rPr>
        <w:t>kse</w:t>
      </w:r>
      <w:r w:rsidR="00774CA0" w:rsidRPr="00D81F00">
        <w:rPr>
          <w:rFonts w:cs="Times New Roman"/>
          <w:szCs w:val="24"/>
        </w:rPr>
        <w:t xml:space="preserve"> </w:t>
      </w:r>
      <w:r w:rsidRPr="00D81F00">
        <w:rPr>
          <w:rFonts w:cs="Times New Roman"/>
          <w:szCs w:val="24"/>
        </w:rPr>
        <w:t xml:space="preserve">Euroopa Parlamendi ja nõukogu määruse (EL) 2020/1503 </w:t>
      </w:r>
      <w:r w:rsidRPr="00D81F00">
        <w:rPr>
          <w:rFonts w:cs="Times New Roman"/>
          <w:bCs/>
          <w:szCs w:val="24"/>
        </w:rPr>
        <w:t>artikli 2</w:t>
      </w:r>
      <w:r w:rsidR="00774CA0" w:rsidRPr="00D81F00">
        <w:rPr>
          <w:rFonts w:cs="Times New Roman"/>
          <w:bCs/>
          <w:szCs w:val="24"/>
        </w:rPr>
        <w:t xml:space="preserve"> lõike 1 punktis</w:t>
      </w:r>
      <w:r w:rsidRPr="00D81F00">
        <w:rPr>
          <w:rFonts w:cs="Times New Roman"/>
          <w:bCs/>
          <w:szCs w:val="24"/>
        </w:rPr>
        <w:t xml:space="preserve"> </w:t>
      </w:r>
      <w:r w:rsidR="00774CA0" w:rsidRPr="00D81F00">
        <w:rPr>
          <w:rFonts w:cs="Times New Roman"/>
          <w:szCs w:val="24"/>
        </w:rPr>
        <w:t xml:space="preserve">b nimetatud lepingust tuleneva </w:t>
      </w:r>
      <w:r w:rsidR="00774CA0" w:rsidRPr="006632B7">
        <w:rPr>
          <w:rFonts w:cs="Times New Roman"/>
          <w:szCs w:val="24"/>
        </w:rPr>
        <w:t>nõude</w:t>
      </w:r>
      <w:r w:rsidR="00774CA0" w:rsidRPr="00D81F00">
        <w:rPr>
          <w:rFonts w:cs="Times New Roman"/>
          <w:bCs/>
          <w:szCs w:val="24"/>
        </w:rPr>
        <w:t xml:space="preserve"> ja </w:t>
      </w:r>
      <w:r w:rsidR="00553D09" w:rsidRPr="00D81F00">
        <w:rPr>
          <w:rFonts w:cs="Times New Roman"/>
          <w:bCs/>
          <w:szCs w:val="24"/>
        </w:rPr>
        <w:t xml:space="preserve">punktis n nimetatud instrumendi </w:t>
      </w:r>
      <w:r w:rsidRPr="00D81F00">
        <w:rPr>
          <w:rFonts w:cs="Times New Roman"/>
          <w:szCs w:val="24"/>
        </w:rPr>
        <w:t>pakkumisele või vahendamisele</w:t>
      </w:r>
      <w:r w:rsidR="006929F6">
        <w:rPr>
          <w:rFonts w:cs="Times New Roman"/>
          <w:szCs w:val="24"/>
        </w:rPr>
        <w:t xml:space="preserve"> üksnes</w:t>
      </w:r>
      <w:r w:rsidR="006210C4" w:rsidRPr="00D81F00">
        <w:rPr>
          <w:rFonts w:cs="Times New Roman"/>
          <w:szCs w:val="24"/>
        </w:rPr>
        <w:t xml:space="preserve"> juhul</w:t>
      </w:r>
      <w:r w:rsidR="00BC1525">
        <w:rPr>
          <w:rFonts w:cs="Times New Roman"/>
          <w:szCs w:val="24"/>
        </w:rPr>
        <w:t>,</w:t>
      </w:r>
      <w:r w:rsidR="006210C4" w:rsidRPr="00D81F00">
        <w:rPr>
          <w:rFonts w:cs="Times New Roman"/>
          <w:szCs w:val="24"/>
        </w:rPr>
        <w:t xml:space="preserve"> kui nende instrumentide</w:t>
      </w:r>
      <w:r w:rsidR="006210C4" w:rsidRPr="00D81F00">
        <w:t xml:space="preserve"> </w:t>
      </w:r>
      <w:r w:rsidR="006210C4" w:rsidRPr="00D81F00">
        <w:rPr>
          <w:rFonts w:cs="Times New Roman"/>
          <w:szCs w:val="24"/>
        </w:rPr>
        <w:t>pakkumise koguväärtus kõi</w:t>
      </w:r>
      <w:r w:rsidR="00917ACF">
        <w:rPr>
          <w:rFonts w:cs="Times New Roman"/>
          <w:szCs w:val="24"/>
        </w:rPr>
        <w:t>gi</w:t>
      </w:r>
      <w:r w:rsidR="006210C4" w:rsidRPr="00D81F00">
        <w:rPr>
          <w:rFonts w:cs="Times New Roman"/>
          <w:szCs w:val="24"/>
        </w:rPr>
        <w:t xml:space="preserve"> Euroopa Majanduspiirkonna lepinguriikide </w:t>
      </w:r>
      <w:r w:rsidR="0064341E">
        <w:rPr>
          <w:rFonts w:cs="Times New Roman"/>
          <w:szCs w:val="24"/>
        </w:rPr>
        <w:t xml:space="preserve">(edaspidi </w:t>
      </w:r>
      <w:r w:rsidR="0064341E" w:rsidRPr="0064341E">
        <w:rPr>
          <w:rFonts w:cs="Times New Roman"/>
          <w:i/>
          <w:iCs/>
          <w:szCs w:val="24"/>
        </w:rPr>
        <w:t>lepinguriik</w:t>
      </w:r>
      <w:r w:rsidR="0064341E">
        <w:rPr>
          <w:rFonts w:cs="Times New Roman"/>
          <w:szCs w:val="24"/>
        </w:rPr>
        <w:t xml:space="preserve">) </w:t>
      </w:r>
      <w:r w:rsidR="006210C4" w:rsidRPr="0064341E">
        <w:rPr>
          <w:rFonts w:cs="Times New Roman"/>
          <w:szCs w:val="24"/>
        </w:rPr>
        <w:t>kohta</w:t>
      </w:r>
      <w:r w:rsidR="006210C4" w:rsidRPr="00D81F00">
        <w:rPr>
          <w:rFonts w:cs="Times New Roman"/>
          <w:szCs w:val="24"/>
        </w:rPr>
        <w:t xml:space="preserve"> kokku selle pakkumise üheaastase ajavahemiku jooksul ületab 5 000 000 eurot.</w:t>
      </w:r>
      <w:r w:rsidR="00774CA0" w:rsidRPr="00D81F00">
        <w:rPr>
          <w:rFonts w:cs="Times New Roman"/>
          <w:szCs w:val="24"/>
        </w:rPr>
        <w:t xml:space="preserve"> </w:t>
      </w:r>
    </w:p>
    <w:p w14:paraId="38B98EB9" w14:textId="34461C7A" w:rsidR="006B2741" w:rsidRPr="00D81F00" w:rsidRDefault="006B2741" w:rsidP="009A2171">
      <w:pPr>
        <w:spacing w:after="0" w:line="240" w:lineRule="auto"/>
        <w:jc w:val="both"/>
        <w:rPr>
          <w:rFonts w:cs="Times New Roman"/>
          <w:szCs w:val="24"/>
        </w:rPr>
      </w:pPr>
    </w:p>
    <w:p w14:paraId="6A402A68" w14:textId="7F1CC2ED" w:rsidR="00200578" w:rsidRDefault="006B2741" w:rsidP="009A2171">
      <w:pPr>
        <w:spacing w:after="0" w:line="240" w:lineRule="auto"/>
        <w:jc w:val="both"/>
        <w:rPr>
          <w:rFonts w:cs="Times New Roman"/>
          <w:szCs w:val="24"/>
        </w:rPr>
      </w:pPr>
      <w:bookmarkStart w:id="6" w:name="_Hlk106293584"/>
      <w:r w:rsidRPr="00101511">
        <w:rPr>
          <w:rFonts w:cs="Times New Roman"/>
          <w:szCs w:val="24"/>
        </w:rPr>
        <w:t>(</w:t>
      </w:r>
      <w:r w:rsidR="008E1386" w:rsidRPr="00101511">
        <w:rPr>
          <w:rFonts w:cs="Times New Roman"/>
          <w:szCs w:val="24"/>
        </w:rPr>
        <w:t>3</w:t>
      </w:r>
      <w:r w:rsidRPr="00101511">
        <w:rPr>
          <w:rFonts w:cs="Times New Roman"/>
          <w:szCs w:val="24"/>
        </w:rPr>
        <w:t xml:space="preserve">) </w:t>
      </w:r>
      <w:r w:rsidR="00F017E6">
        <w:rPr>
          <w:rFonts w:cs="Times New Roman"/>
          <w:szCs w:val="24"/>
        </w:rPr>
        <w:t>I</w:t>
      </w:r>
      <w:r w:rsidR="00BB73A2" w:rsidRPr="00B607AF">
        <w:rPr>
          <w:rFonts w:cs="Times New Roman"/>
          <w:szCs w:val="24"/>
        </w:rPr>
        <w:t>sikule</w:t>
      </w:r>
      <w:r w:rsidRPr="00D81F00">
        <w:rPr>
          <w:rFonts w:cs="Times New Roman"/>
          <w:szCs w:val="24"/>
        </w:rPr>
        <w:t>, kes on saanud tegevusloa vastavalt Euroopa Parlamendi ja nõukogu määrusele (EL) 2020/1503</w:t>
      </w:r>
      <w:r w:rsidR="00BC1525">
        <w:rPr>
          <w:rFonts w:cs="Times New Roman"/>
          <w:szCs w:val="24"/>
        </w:rPr>
        <w:t>,</w:t>
      </w:r>
      <w:r w:rsidR="00B04AC6">
        <w:rPr>
          <w:rFonts w:cs="Times New Roman"/>
          <w:szCs w:val="24"/>
        </w:rPr>
        <w:t xml:space="preserve"> </w:t>
      </w:r>
      <w:r w:rsidR="006F08A3">
        <w:rPr>
          <w:rFonts w:cs="Times New Roman"/>
          <w:szCs w:val="24"/>
        </w:rPr>
        <w:t xml:space="preserve">kohaldatakse üksnes käesoleva seaduse 11. ja 12. peatükis sätestatut. </w:t>
      </w:r>
    </w:p>
    <w:bookmarkEnd w:id="6"/>
    <w:p w14:paraId="0A3D8B24" w14:textId="77777777" w:rsidR="00200578" w:rsidRDefault="00200578" w:rsidP="009A2171">
      <w:pPr>
        <w:spacing w:after="0" w:line="240" w:lineRule="auto"/>
        <w:jc w:val="both"/>
        <w:rPr>
          <w:rFonts w:cs="Times New Roman"/>
          <w:szCs w:val="24"/>
        </w:rPr>
      </w:pPr>
    </w:p>
    <w:p w14:paraId="0D15471E" w14:textId="45F37228" w:rsidR="000D07ED" w:rsidRPr="00D81F00" w:rsidRDefault="00200578" w:rsidP="009A2171">
      <w:pPr>
        <w:spacing w:after="0" w:line="240" w:lineRule="auto"/>
        <w:jc w:val="both"/>
        <w:rPr>
          <w:rFonts w:cs="Times New Roman"/>
          <w:szCs w:val="24"/>
        </w:rPr>
      </w:pPr>
      <w:r>
        <w:rPr>
          <w:rFonts w:cs="Times New Roman"/>
          <w:szCs w:val="24"/>
        </w:rPr>
        <w:t xml:space="preserve">(4) </w:t>
      </w:r>
      <w:r w:rsidR="006B2741" w:rsidRPr="00D81F00">
        <w:rPr>
          <w:rFonts w:cs="Times New Roman"/>
          <w:szCs w:val="24"/>
        </w:rPr>
        <w:t xml:space="preserve">Euroopa Majanduspiirkonna lepinguriigis asutatud </w:t>
      </w:r>
      <w:r w:rsidR="000D07ED" w:rsidRPr="00D81F00">
        <w:rPr>
          <w:rFonts w:cs="Times New Roman"/>
          <w:szCs w:val="24"/>
        </w:rPr>
        <w:t>krediidiasutusele, investeer</w:t>
      </w:r>
      <w:r w:rsidR="000D07ED">
        <w:rPr>
          <w:rFonts w:cs="Times New Roman"/>
          <w:szCs w:val="24"/>
        </w:rPr>
        <w:t>i</w:t>
      </w:r>
      <w:r w:rsidR="000D07ED" w:rsidRPr="00D81F00">
        <w:rPr>
          <w:rFonts w:cs="Times New Roman"/>
          <w:szCs w:val="24"/>
        </w:rPr>
        <w:t>misühingule, makseasutusele ja e-raha asutusele</w:t>
      </w:r>
      <w:r w:rsidR="006B2741" w:rsidRPr="00D81F00">
        <w:rPr>
          <w:rFonts w:cs="Times New Roman"/>
          <w:szCs w:val="24"/>
        </w:rPr>
        <w:t xml:space="preserve"> kohaldatakse üksnes käesoleva seaduse </w:t>
      </w:r>
      <w:r w:rsidR="00CB0337">
        <w:rPr>
          <w:rFonts w:cs="Times New Roman"/>
          <w:szCs w:val="24"/>
        </w:rPr>
        <w:t>3</w:t>
      </w:r>
      <w:r w:rsidR="00334DE7">
        <w:rPr>
          <w:rFonts w:cs="Times New Roman"/>
          <w:szCs w:val="24"/>
        </w:rPr>
        <w:t>.</w:t>
      </w:r>
      <w:r w:rsidR="007A64DB">
        <w:rPr>
          <w:rFonts w:cs="Times New Roman"/>
          <w:szCs w:val="24"/>
        </w:rPr>
        <w:t>,</w:t>
      </w:r>
      <w:r w:rsidR="00440392">
        <w:rPr>
          <w:rFonts w:cs="Times New Roman"/>
          <w:szCs w:val="24"/>
        </w:rPr>
        <w:t xml:space="preserve"> 5</w:t>
      </w:r>
      <w:r w:rsidR="00E96B1C">
        <w:rPr>
          <w:rFonts w:cs="Times New Roman"/>
          <w:szCs w:val="24"/>
        </w:rPr>
        <w:t>. (välja arvatud §-s 38)</w:t>
      </w:r>
      <w:r w:rsidR="00440392">
        <w:rPr>
          <w:rFonts w:cs="Times New Roman"/>
          <w:szCs w:val="24"/>
        </w:rPr>
        <w:t>,</w:t>
      </w:r>
      <w:r w:rsidR="00E2508E" w:rsidRPr="00D81F00">
        <w:rPr>
          <w:rFonts w:cs="Times New Roman"/>
          <w:szCs w:val="24"/>
        </w:rPr>
        <w:t xml:space="preserve"> </w:t>
      </w:r>
      <w:r w:rsidR="0079029A" w:rsidRPr="00054670">
        <w:rPr>
          <w:rFonts w:cs="Times New Roman"/>
          <w:szCs w:val="24"/>
        </w:rPr>
        <w:t>6</w:t>
      </w:r>
      <w:r w:rsidR="006B2741" w:rsidRPr="00054670">
        <w:rPr>
          <w:rFonts w:cs="Times New Roman"/>
          <w:szCs w:val="24"/>
        </w:rPr>
        <w:t>.,</w:t>
      </w:r>
      <w:r w:rsidR="006B2741" w:rsidRPr="00D81F00">
        <w:rPr>
          <w:rFonts w:cs="Times New Roman"/>
          <w:szCs w:val="24"/>
        </w:rPr>
        <w:t xml:space="preserve"> </w:t>
      </w:r>
      <w:r w:rsidR="0079029A">
        <w:rPr>
          <w:rFonts w:cs="Times New Roman"/>
          <w:szCs w:val="24"/>
        </w:rPr>
        <w:t>7</w:t>
      </w:r>
      <w:r w:rsidR="006B2741" w:rsidRPr="00D81F00">
        <w:rPr>
          <w:rFonts w:cs="Times New Roman"/>
          <w:szCs w:val="24"/>
        </w:rPr>
        <w:t xml:space="preserve">., </w:t>
      </w:r>
      <w:r w:rsidR="00D7786D">
        <w:rPr>
          <w:rFonts w:cs="Times New Roman"/>
          <w:szCs w:val="24"/>
        </w:rPr>
        <w:t>9. peatüki §-s 7</w:t>
      </w:r>
      <w:r w:rsidR="00325862">
        <w:rPr>
          <w:rFonts w:cs="Times New Roman"/>
          <w:szCs w:val="24"/>
        </w:rPr>
        <w:t>6</w:t>
      </w:r>
      <w:r w:rsidR="00D7786D">
        <w:rPr>
          <w:rFonts w:cs="Times New Roman"/>
          <w:szCs w:val="24"/>
        </w:rPr>
        <w:t xml:space="preserve">, </w:t>
      </w:r>
      <w:r w:rsidR="006B2741" w:rsidRPr="00D81F00">
        <w:rPr>
          <w:rFonts w:cs="Times New Roman"/>
          <w:szCs w:val="24"/>
        </w:rPr>
        <w:t>11. ja 12. peatükis sätestatut</w:t>
      </w:r>
      <w:r w:rsidR="00194671" w:rsidRPr="00D81F00">
        <w:rPr>
          <w:rFonts w:cs="Times New Roman"/>
          <w:szCs w:val="24"/>
        </w:rPr>
        <w:t>,</w:t>
      </w:r>
      <w:r w:rsidR="00774CA0" w:rsidRPr="00D81F00">
        <w:rPr>
          <w:rFonts w:cs="Times New Roman"/>
          <w:szCs w:val="24"/>
        </w:rPr>
        <w:t xml:space="preserve"> kui nad osutavad käesoleva seaduse § 1 lõike 1 punktis </w:t>
      </w:r>
      <w:r w:rsidR="00747893" w:rsidRPr="00D81F00">
        <w:rPr>
          <w:rFonts w:cs="Times New Roman"/>
          <w:szCs w:val="24"/>
        </w:rPr>
        <w:t>2 või 4</w:t>
      </w:r>
      <w:r w:rsidR="00774CA0" w:rsidRPr="00D81F00">
        <w:rPr>
          <w:rFonts w:cs="Times New Roman"/>
          <w:szCs w:val="24"/>
        </w:rPr>
        <w:t xml:space="preserve"> nimetatud teenuseid</w:t>
      </w:r>
      <w:r w:rsidR="006B2741" w:rsidRPr="00D81F00">
        <w:rPr>
          <w:rFonts w:cs="Times New Roman"/>
          <w:szCs w:val="24"/>
        </w:rPr>
        <w:t xml:space="preserve">. </w:t>
      </w:r>
    </w:p>
    <w:p w14:paraId="14D213C3" w14:textId="77777777" w:rsidR="006B2741" w:rsidRPr="00D81F00" w:rsidRDefault="006B2741" w:rsidP="009A2171">
      <w:pPr>
        <w:pStyle w:val="ListParagraph"/>
        <w:spacing w:after="0" w:line="240" w:lineRule="auto"/>
        <w:ind w:left="0"/>
        <w:jc w:val="both"/>
        <w:rPr>
          <w:rFonts w:cs="Times New Roman"/>
          <w:szCs w:val="24"/>
        </w:rPr>
      </w:pPr>
    </w:p>
    <w:p w14:paraId="2F79A7B2" w14:textId="1A60C7C1" w:rsidR="00A26F75" w:rsidRPr="00D81F00" w:rsidRDefault="007B5966" w:rsidP="009A2171">
      <w:pPr>
        <w:spacing w:after="0" w:line="240" w:lineRule="auto"/>
        <w:jc w:val="both"/>
        <w:rPr>
          <w:rFonts w:cs="Times New Roman"/>
          <w:szCs w:val="24"/>
        </w:rPr>
      </w:pPr>
      <w:r w:rsidRPr="00D81F00">
        <w:rPr>
          <w:rFonts w:cs="Times New Roman"/>
          <w:szCs w:val="24"/>
        </w:rPr>
        <w:lastRenderedPageBreak/>
        <w:t xml:space="preserve">(5) </w:t>
      </w:r>
      <w:r w:rsidR="001C07D1" w:rsidRPr="00D81F00">
        <w:rPr>
          <w:rFonts w:cs="Times New Roman"/>
          <w:szCs w:val="24"/>
        </w:rPr>
        <w:t>R</w:t>
      </w:r>
      <w:r w:rsidR="006B2741" w:rsidRPr="00D81F00">
        <w:rPr>
          <w:rFonts w:cs="Times New Roman"/>
          <w:szCs w:val="24"/>
        </w:rPr>
        <w:t xml:space="preserve">ahastuse taotlejale, kes ei tegutse </w:t>
      </w:r>
      <w:proofErr w:type="spellStart"/>
      <w:r w:rsidR="00D7786D">
        <w:rPr>
          <w:rFonts w:cs="Times New Roman"/>
          <w:szCs w:val="24"/>
        </w:rPr>
        <w:t>ühisrahastus</w:t>
      </w:r>
      <w:r w:rsidR="006B2741" w:rsidRPr="00D81F00">
        <w:rPr>
          <w:rFonts w:cs="Times New Roman"/>
          <w:szCs w:val="24"/>
        </w:rPr>
        <w:t>teenuse</w:t>
      </w:r>
      <w:proofErr w:type="spellEnd"/>
      <w:r w:rsidR="0064341E">
        <w:rPr>
          <w:rFonts w:cs="Times New Roman"/>
          <w:szCs w:val="24"/>
        </w:rPr>
        <w:t xml:space="preserve"> </w:t>
      </w:r>
      <w:r w:rsidR="006B2741" w:rsidRPr="00D81F00">
        <w:rPr>
          <w:rFonts w:cs="Times New Roman"/>
          <w:szCs w:val="24"/>
        </w:rPr>
        <w:t xml:space="preserve">osutajana, kohaldatakse üksnes käesoleva seaduse </w:t>
      </w:r>
      <w:r w:rsidR="0079029A">
        <w:rPr>
          <w:rFonts w:cs="Times New Roman"/>
          <w:szCs w:val="24"/>
        </w:rPr>
        <w:t>6</w:t>
      </w:r>
      <w:r w:rsidR="006B2741" w:rsidRPr="0079029A">
        <w:rPr>
          <w:rFonts w:cs="Times New Roman"/>
          <w:szCs w:val="24"/>
        </w:rPr>
        <w:t>., 11. ja 12.</w:t>
      </w:r>
      <w:r w:rsidR="006B2741" w:rsidRPr="00D81F00">
        <w:rPr>
          <w:rFonts w:cs="Times New Roman"/>
          <w:szCs w:val="24"/>
        </w:rPr>
        <w:t xml:space="preserve"> peatükis sätestatut. </w:t>
      </w:r>
    </w:p>
    <w:p w14:paraId="1AAF2B57" w14:textId="77777777" w:rsidR="000A3439" w:rsidRPr="00D81F00" w:rsidRDefault="000A3439" w:rsidP="000A3439">
      <w:pPr>
        <w:pStyle w:val="ListParagraph"/>
        <w:spacing w:after="0" w:line="240" w:lineRule="auto"/>
        <w:ind w:left="0"/>
        <w:jc w:val="both"/>
        <w:rPr>
          <w:rFonts w:cs="Times New Roman"/>
          <w:szCs w:val="24"/>
        </w:rPr>
      </w:pPr>
    </w:p>
    <w:p w14:paraId="4D1E5C88" w14:textId="417DA188" w:rsidR="000A3439" w:rsidRPr="00D81F00" w:rsidRDefault="000A3439" w:rsidP="000A3439">
      <w:pPr>
        <w:spacing w:after="0" w:line="240" w:lineRule="auto"/>
        <w:jc w:val="both"/>
        <w:rPr>
          <w:rFonts w:cs="Times New Roman"/>
          <w:color w:val="202020"/>
          <w:szCs w:val="24"/>
          <w:shd w:val="clear" w:color="auto" w:fill="FFFFFF"/>
        </w:rPr>
      </w:pPr>
      <w:r w:rsidRPr="00D81F00">
        <w:rPr>
          <w:rFonts w:cs="Times New Roman"/>
          <w:color w:val="000000" w:themeColor="text1"/>
          <w:szCs w:val="24"/>
        </w:rPr>
        <w:t>(</w:t>
      </w:r>
      <w:r>
        <w:rPr>
          <w:rFonts w:cs="Times New Roman"/>
          <w:color w:val="000000" w:themeColor="text1"/>
          <w:szCs w:val="24"/>
        </w:rPr>
        <w:t>6</w:t>
      </w:r>
      <w:r w:rsidRPr="00D81F00">
        <w:rPr>
          <w:rFonts w:cs="Times New Roman"/>
          <w:color w:val="000000" w:themeColor="text1"/>
          <w:szCs w:val="24"/>
        </w:rPr>
        <w:t xml:space="preserve">) </w:t>
      </w:r>
      <w:r w:rsidRPr="00D81F00">
        <w:rPr>
          <w:rFonts w:cs="Times New Roman"/>
          <w:color w:val="202020"/>
          <w:szCs w:val="24"/>
          <w:shd w:val="clear" w:color="auto" w:fill="FFFFFF"/>
        </w:rPr>
        <w:t xml:space="preserve">Krediidipõhise </w:t>
      </w:r>
      <w:proofErr w:type="spellStart"/>
      <w:r w:rsidRPr="00D81F00">
        <w:rPr>
          <w:rFonts w:cs="Times New Roman"/>
          <w:color w:val="202020"/>
          <w:szCs w:val="24"/>
          <w:shd w:val="clear" w:color="auto" w:fill="FFFFFF"/>
        </w:rPr>
        <w:t>ühisrahastusteenuse</w:t>
      </w:r>
      <w:proofErr w:type="spellEnd"/>
      <w:r w:rsidRPr="00D81F00">
        <w:rPr>
          <w:rFonts w:cs="Times New Roman"/>
          <w:color w:val="202020"/>
          <w:szCs w:val="24"/>
          <w:shd w:val="clear" w:color="auto" w:fill="FFFFFF"/>
        </w:rPr>
        <w:t xml:space="preserve"> osutaja peab tarbijale krediidi vahendamisel või </w:t>
      </w:r>
      <w:r>
        <w:rPr>
          <w:rFonts w:cs="Times New Roman"/>
          <w:color w:val="202020"/>
          <w:szCs w:val="24"/>
          <w:shd w:val="clear" w:color="auto" w:fill="FFFFFF"/>
        </w:rPr>
        <w:t xml:space="preserve">tarbijakrediidilepinguga seotud </w:t>
      </w:r>
      <w:r w:rsidRPr="00D81F00">
        <w:rPr>
          <w:rFonts w:cs="Times New Roman"/>
          <w:color w:val="202020"/>
          <w:szCs w:val="24"/>
          <w:shd w:val="clear" w:color="auto" w:fill="FFFFFF"/>
        </w:rPr>
        <w:t>nõustamisteenuse osutamisel järgima krediidiandjate ja -vahendajate seaduse §-des 47–53</w:t>
      </w:r>
      <w:r w:rsidRPr="00D81F00">
        <w:rPr>
          <w:rFonts w:cs="Times New Roman"/>
          <w:color w:val="202020"/>
          <w:szCs w:val="24"/>
          <w:bdr w:val="none" w:sz="0" w:space="0" w:color="auto" w:frame="1"/>
          <w:shd w:val="clear" w:color="auto" w:fill="FFFFFF"/>
          <w:vertAlign w:val="superscript"/>
        </w:rPr>
        <w:t>1</w:t>
      </w:r>
      <w:r w:rsidRPr="00D81F00">
        <w:rPr>
          <w:rFonts w:cs="Times New Roman"/>
          <w:color w:val="202020"/>
          <w:szCs w:val="24"/>
          <w:shd w:val="clear" w:color="auto" w:fill="FFFFFF"/>
        </w:rPr>
        <w:t> sätestatut.</w:t>
      </w:r>
    </w:p>
    <w:p w14:paraId="4A6C7A50" w14:textId="77777777" w:rsidR="00A26F75" w:rsidRPr="00D81F00" w:rsidRDefault="00A26F75" w:rsidP="009A2171">
      <w:pPr>
        <w:spacing w:after="0" w:line="240" w:lineRule="auto"/>
        <w:jc w:val="both"/>
        <w:rPr>
          <w:rFonts w:cs="Times New Roman"/>
          <w:szCs w:val="24"/>
        </w:rPr>
      </w:pPr>
    </w:p>
    <w:p w14:paraId="5A4CCFB8" w14:textId="0BAABE2B" w:rsidR="006B2741" w:rsidRPr="00D81F00" w:rsidRDefault="007B5966" w:rsidP="009A2171">
      <w:pPr>
        <w:spacing w:after="0" w:line="240" w:lineRule="auto"/>
        <w:jc w:val="both"/>
        <w:rPr>
          <w:rFonts w:cs="Times New Roman"/>
          <w:szCs w:val="24"/>
        </w:rPr>
      </w:pPr>
      <w:r w:rsidRPr="00063A23">
        <w:rPr>
          <w:rFonts w:cs="Times New Roman"/>
          <w:szCs w:val="24"/>
        </w:rPr>
        <w:t>(</w:t>
      </w:r>
      <w:r w:rsidR="000A3439">
        <w:rPr>
          <w:rFonts w:cs="Times New Roman"/>
          <w:szCs w:val="24"/>
        </w:rPr>
        <w:t>7</w:t>
      </w:r>
      <w:r w:rsidRPr="00063A23">
        <w:rPr>
          <w:rFonts w:cs="Times New Roman"/>
          <w:szCs w:val="24"/>
        </w:rPr>
        <w:t xml:space="preserve">) </w:t>
      </w:r>
      <w:r w:rsidR="00063A23" w:rsidRPr="00063A23">
        <w:rPr>
          <w:rFonts w:cs="Times New Roman"/>
          <w:szCs w:val="24"/>
        </w:rPr>
        <w:t>Käesolevas seaduses sätestatut ei kohaldata f</w:t>
      </w:r>
      <w:r w:rsidR="006B2741" w:rsidRPr="00063A23">
        <w:rPr>
          <w:rFonts w:cs="Times New Roman"/>
          <w:szCs w:val="24"/>
        </w:rPr>
        <w:t>üüsilisest isikust rahastuse taotleja suhtes</w:t>
      </w:r>
      <w:r w:rsidR="00063A23" w:rsidRPr="00063A23">
        <w:rPr>
          <w:rFonts w:cs="Times New Roman"/>
          <w:szCs w:val="24"/>
        </w:rPr>
        <w:t>, kes taotleb tarbijakrediiti</w:t>
      </w:r>
      <w:r w:rsidR="006B2741" w:rsidRPr="00063A23">
        <w:rPr>
          <w:rFonts w:cs="Times New Roman"/>
          <w:szCs w:val="24"/>
        </w:rPr>
        <w:t>.</w:t>
      </w:r>
    </w:p>
    <w:p w14:paraId="4FC9A24E" w14:textId="77777777" w:rsidR="006B2741" w:rsidRPr="00D81F00" w:rsidRDefault="006B2741" w:rsidP="009A2171">
      <w:pPr>
        <w:spacing w:after="0" w:line="240" w:lineRule="auto"/>
        <w:jc w:val="both"/>
        <w:rPr>
          <w:rFonts w:cs="Times New Roman"/>
          <w:szCs w:val="24"/>
        </w:rPr>
      </w:pPr>
    </w:p>
    <w:p w14:paraId="056469B9" w14:textId="304E3058" w:rsidR="006B2741" w:rsidRPr="00D81F00" w:rsidRDefault="007B5966" w:rsidP="009A2171">
      <w:pPr>
        <w:spacing w:after="0" w:line="240" w:lineRule="auto"/>
        <w:jc w:val="both"/>
        <w:rPr>
          <w:rFonts w:cs="Times New Roman"/>
          <w:szCs w:val="24"/>
        </w:rPr>
      </w:pPr>
      <w:r w:rsidRPr="00D81F00">
        <w:rPr>
          <w:rFonts w:cs="Times New Roman"/>
          <w:color w:val="000000" w:themeColor="text1"/>
          <w:szCs w:val="24"/>
        </w:rPr>
        <w:t>(</w:t>
      </w:r>
      <w:r w:rsidR="000A3439">
        <w:rPr>
          <w:rFonts w:cs="Times New Roman"/>
          <w:color w:val="000000" w:themeColor="text1"/>
          <w:szCs w:val="24"/>
        </w:rPr>
        <w:t>8</w:t>
      </w:r>
      <w:r w:rsidRPr="00D81F00">
        <w:rPr>
          <w:rFonts w:cs="Times New Roman"/>
          <w:color w:val="000000" w:themeColor="text1"/>
          <w:szCs w:val="24"/>
        </w:rPr>
        <w:t xml:space="preserve">) </w:t>
      </w:r>
      <w:r w:rsidR="006B2741" w:rsidRPr="00D81F00">
        <w:rPr>
          <w:rFonts w:cs="Times New Roman"/>
          <w:color w:val="000000" w:themeColor="text1"/>
          <w:szCs w:val="24"/>
        </w:rPr>
        <w:t xml:space="preserve">Käesolevat seadust ei kohaldata </w:t>
      </w:r>
      <w:r w:rsidR="00824D98">
        <w:rPr>
          <w:rFonts w:cs="Times New Roman"/>
          <w:color w:val="000000" w:themeColor="text1"/>
          <w:szCs w:val="24"/>
        </w:rPr>
        <w:t>sellisele</w:t>
      </w:r>
      <w:r w:rsidR="006B2741" w:rsidRPr="00D81F00">
        <w:rPr>
          <w:rFonts w:cs="Times New Roman"/>
          <w:szCs w:val="24"/>
        </w:rPr>
        <w:t xml:space="preserve"> </w:t>
      </w:r>
      <w:r w:rsidR="00F7077F">
        <w:rPr>
          <w:rFonts w:cs="Times New Roman"/>
          <w:szCs w:val="24"/>
        </w:rPr>
        <w:t>rahastuse taotlemisele</w:t>
      </w:r>
      <w:r w:rsidR="006B2741" w:rsidRPr="00D81F00">
        <w:rPr>
          <w:rFonts w:cs="Times New Roman"/>
          <w:color w:val="000000" w:themeColor="text1"/>
          <w:szCs w:val="24"/>
        </w:rPr>
        <w:t>, millega ei kaasne või ei pidanudki kaasnema rahastuse taotleja vastusooritust või muud varaliselt hinnatavat hüve</w:t>
      </w:r>
      <w:r w:rsidR="00B800B2">
        <w:rPr>
          <w:rFonts w:cs="Times New Roman"/>
          <w:color w:val="000000" w:themeColor="text1"/>
          <w:szCs w:val="24"/>
        </w:rPr>
        <w:t>t</w:t>
      </w:r>
      <w:r w:rsidR="006B2741" w:rsidRPr="00D81F00">
        <w:rPr>
          <w:rFonts w:cs="Times New Roman"/>
          <w:color w:val="000000" w:themeColor="text1"/>
          <w:szCs w:val="24"/>
        </w:rPr>
        <w:t xml:space="preserve"> või k</w:t>
      </w:r>
      <w:r w:rsidR="00E33893">
        <w:rPr>
          <w:rFonts w:cs="Times New Roman"/>
          <w:color w:val="000000" w:themeColor="text1"/>
          <w:szCs w:val="24"/>
        </w:rPr>
        <w:t xml:space="preserve">us </w:t>
      </w:r>
      <w:r w:rsidR="00824D98">
        <w:rPr>
          <w:rFonts w:cs="Times New Roman"/>
          <w:color w:val="000000" w:themeColor="text1"/>
          <w:szCs w:val="24"/>
        </w:rPr>
        <w:t>isik</w:t>
      </w:r>
      <w:r w:rsidR="00E33893">
        <w:rPr>
          <w:rFonts w:cs="Times New Roman"/>
          <w:color w:val="000000" w:themeColor="text1"/>
          <w:szCs w:val="24"/>
        </w:rPr>
        <w:t xml:space="preserve"> saab vastu üksnes mitte</w:t>
      </w:r>
      <w:r w:rsidR="006B2741" w:rsidRPr="00D81F00">
        <w:rPr>
          <w:rFonts w:cs="Times New Roman"/>
          <w:color w:val="000000" w:themeColor="text1"/>
          <w:szCs w:val="24"/>
        </w:rPr>
        <w:t>rahalist hüvitist</w:t>
      </w:r>
      <w:r w:rsidR="00747893" w:rsidRPr="00D81F00">
        <w:rPr>
          <w:rFonts w:cs="Times New Roman"/>
          <w:color w:val="000000" w:themeColor="text1"/>
          <w:szCs w:val="24"/>
        </w:rPr>
        <w:t>, kui seaduses ei ole sätestatud teisiti</w:t>
      </w:r>
      <w:r w:rsidR="006B2741" w:rsidRPr="00D81F00">
        <w:rPr>
          <w:rFonts w:cs="Times New Roman"/>
          <w:color w:val="000000" w:themeColor="text1"/>
          <w:szCs w:val="24"/>
        </w:rPr>
        <w:t>.</w:t>
      </w:r>
      <w:r w:rsidR="006B2741" w:rsidRPr="00D81F00">
        <w:rPr>
          <w:rFonts w:cs="Times New Roman"/>
          <w:szCs w:val="24"/>
        </w:rPr>
        <w:t xml:space="preserve"> </w:t>
      </w:r>
    </w:p>
    <w:p w14:paraId="78389A72" w14:textId="77777777" w:rsidR="006B2741" w:rsidRPr="00D81F00" w:rsidRDefault="006B2741" w:rsidP="009A2171">
      <w:pPr>
        <w:spacing w:after="0" w:line="240" w:lineRule="auto"/>
        <w:jc w:val="both"/>
        <w:rPr>
          <w:rFonts w:cs="Times New Roman"/>
          <w:szCs w:val="24"/>
        </w:rPr>
      </w:pPr>
    </w:p>
    <w:p w14:paraId="2E8A091E" w14:textId="42A166B4" w:rsidR="006B2741" w:rsidRPr="00D81F00" w:rsidRDefault="00583C97" w:rsidP="009A2171">
      <w:pPr>
        <w:spacing w:after="0" w:line="240" w:lineRule="auto"/>
        <w:jc w:val="both"/>
        <w:rPr>
          <w:rFonts w:cs="Times New Roman"/>
          <w:szCs w:val="24"/>
        </w:rPr>
      </w:pPr>
      <w:r w:rsidRPr="00D81F00">
        <w:rPr>
          <w:rFonts w:cs="Times New Roman"/>
          <w:szCs w:val="24"/>
        </w:rPr>
        <w:t>(</w:t>
      </w:r>
      <w:r w:rsidR="000A3439">
        <w:rPr>
          <w:rFonts w:cs="Times New Roman"/>
          <w:szCs w:val="24"/>
        </w:rPr>
        <w:t>9</w:t>
      </w:r>
      <w:r w:rsidR="006B2741" w:rsidRPr="00D81F00">
        <w:rPr>
          <w:rFonts w:cs="Times New Roman"/>
          <w:szCs w:val="24"/>
        </w:rPr>
        <w:t xml:space="preserve">) </w:t>
      </w:r>
      <w:r w:rsidRPr="00D81F00">
        <w:rPr>
          <w:rFonts w:cs="Times New Roman"/>
          <w:szCs w:val="24"/>
        </w:rPr>
        <w:t xml:space="preserve">Käesolevat seadust ei </w:t>
      </w:r>
      <w:r w:rsidR="006B2741" w:rsidRPr="00D81F00">
        <w:rPr>
          <w:rFonts w:cs="Times New Roman"/>
          <w:szCs w:val="24"/>
        </w:rPr>
        <w:t xml:space="preserve">kohaldata </w:t>
      </w:r>
      <w:r w:rsidRPr="00D81F00">
        <w:rPr>
          <w:rFonts w:cs="Times New Roman"/>
          <w:szCs w:val="24"/>
        </w:rPr>
        <w:t>ka</w:t>
      </w:r>
      <w:r w:rsidR="006B2741" w:rsidRPr="00D81F00">
        <w:rPr>
          <w:rFonts w:cs="Times New Roman"/>
          <w:szCs w:val="24"/>
        </w:rPr>
        <w:t>:</w:t>
      </w:r>
    </w:p>
    <w:p w14:paraId="008C8790" w14:textId="77777777" w:rsidR="006B2741" w:rsidRPr="00D81F00" w:rsidRDefault="006B2741" w:rsidP="009A2171">
      <w:pPr>
        <w:pStyle w:val="kehatekst"/>
        <w:spacing w:after="0"/>
        <w:jc w:val="both"/>
      </w:pPr>
      <w:r w:rsidRPr="00D81F00">
        <w:t>1) väärtpaberitele ja väärtpaberite pakkumisele vastavalt väärtpaberituru seadusele;</w:t>
      </w:r>
    </w:p>
    <w:p w14:paraId="2A39539D" w14:textId="4CDB2203" w:rsidR="006B2741" w:rsidRPr="00D81F00" w:rsidRDefault="006B2741" w:rsidP="009A2171">
      <w:pPr>
        <w:pStyle w:val="kehatekst"/>
        <w:spacing w:after="0"/>
        <w:jc w:val="both"/>
      </w:pPr>
      <w:r w:rsidRPr="00D81F00">
        <w:t>2) investeerimisteenuste osutamisele väärtpaberituru seaduse §</w:t>
      </w:r>
      <w:r w:rsidR="001D6672">
        <w:t>-de</w:t>
      </w:r>
      <w:r w:rsidRPr="00D81F00">
        <w:t xml:space="preserve"> 43 ja 44 tähenduses;</w:t>
      </w:r>
    </w:p>
    <w:p w14:paraId="74497FA1" w14:textId="77777777" w:rsidR="006B2741" w:rsidRPr="00D81F00" w:rsidRDefault="006B2741" w:rsidP="009A2171">
      <w:pPr>
        <w:pStyle w:val="kehatekst"/>
        <w:spacing w:after="0"/>
        <w:jc w:val="both"/>
      </w:pPr>
      <w:r w:rsidRPr="00D81F00">
        <w:t>3) investeerimisriskiga elukindlustuslepingutele kindlustustegevuse seaduse § 222 lõike 1 tähenduses;</w:t>
      </w:r>
    </w:p>
    <w:p w14:paraId="42B247C6" w14:textId="5F20AE1B" w:rsidR="006B2741" w:rsidRPr="00D81F00" w:rsidRDefault="006B2741" w:rsidP="009A2171">
      <w:pPr>
        <w:pStyle w:val="kehatekst"/>
        <w:spacing w:after="0"/>
        <w:jc w:val="both"/>
      </w:pPr>
      <w:r w:rsidRPr="00D81F00">
        <w:t>4) investeerimisriskiga pensionilepingule kogumispensionide seaduse § 46</w:t>
      </w:r>
      <w:r w:rsidRPr="00D81F00">
        <w:rPr>
          <w:vertAlign w:val="superscript"/>
        </w:rPr>
        <w:t>1</w:t>
      </w:r>
      <w:r w:rsidRPr="00D81F00">
        <w:t xml:space="preserve"> tähenduses;</w:t>
      </w:r>
    </w:p>
    <w:p w14:paraId="4C7857F6" w14:textId="55DCB64F" w:rsidR="006B2741" w:rsidRPr="00D81F00" w:rsidRDefault="006B2741" w:rsidP="009A2171">
      <w:pPr>
        <w:pStyle w:val="kehatekst"/>
        <w:spacing w:after="0"/>
        <w:jc w:val="both"/>
      </w:pPr>
      <w:r w:rsidRPr="00D81F00">
        <w:t>5) investeerimisriski sisaldavate krediidiasutuste hoiustele krediidiasutuste seaduse § 89</w:t>
      </w:r>
      <w:r w:rsidRPr="00D81F00">
        <w:rPr>
          <w:vertAlign w:val="superscript"/>
        </w:rPr>
        <w:t>1</w:t>
      </w:r>
      <w:r w:rsidRPr="00D81F00">
        <w:t xml:space="preserve"> </w:t>
      </w:r>
      <w:r w:rsidR="005C5422">
        <w:t xml:space="preserve">lõike 2 </w:t>
      </w:r>
      <w:r w:rsidRPr="00D81F00">
        <w:t>tähenduses.</w:t>
      </w:r>
    </w:p>
    <w:p w14:paraId="3FD35AD3" w14:textId="77777777" w:rsidR="006B2741" w:rsidRPr="00D81F00" w:rsidRDefault="006B2741" w:rsidP="009A2171">
      <w:pPr>
        <w:pStyle w:val="ListParagraph"/>
        <w:spacing w:after="0" w:line="240" w:lineRule="auto"/>
        <w:ind w:left="0"/>
        <w:jc w:val="both"/>
        <w:rPr>
          <w:rFonts w:cs="Times New Roman"/>
          <w:szCs w:val="24"/>
        </w:rPr>
      </w:pPr>
    </w:p>
    <w:p w14:paraId="2A501E0E" w14:textId="44EDCCD9" w:rsidR="006B2741" w:rsidRPr="00D81F00" w:rsidRDefault="00583C97" w:rsidP="009A2171">
      <w:pPr>
        <w:spacing w:after="0" w:line="240" w:lineRule="auto"/>
        <w:jc w:val="both"/>
        <w:rPr>
          <w:rFonts w:cs="Times New Roman"/>
          <w:szCs w:val="24"/>
        </w:rPr>
      </w:pPr>
      <w:r w:rsidRPr="00D81F00">
        <w:rPr>
          <w:rFonts w:cs="Times New Roman"/>
          <w:szCs w:val="24"/>
        </w:rPr>
        <w:t>(</w:t>
      </w:r>
      <w:r w:rsidR="000A3439">
        <w:rPr>
          <w:rFonts w:cs="Times New Roman"/>
          <w:szCs w:val="24"/>
        </w:rPr>
        <w:t>10</w:t>
      </w:r>
      <w:r w:rsidR="006B2741" w:rsidRPr="00D81F00">
        <w:rPr>
          <w:rFonts w:cs="Times New Roman"/>
          <w:szCs w:val="24"/>
        </w:rPr>
        <w:t>) Rahalisi või muid vahendeid, mi</w:t>
      </w:r>
      <w:r w:rsidR="00917ACF">
        <w:rPr>
          <w:rFonts w:cs="Times New Roman"/>
          <w:szCs w:val="24"/>
        </w:rPr>
        <w:t>s</w:t>
      </w:r>
      <w:r w:rsidR="006B2741" w:rsidRPr="00D81F00">
        <w:rPr>
          <w:rFonts w:cs="Times New Roman"/>
          <w:szCs w:val="24"/>
        </w:rPr>
        <w:t xml:space="preserve"> teenuseosutaja on saanud oma klientidelt </w:t>
      </w:r>
      <w:r w:rsidR="006B2741" w:rsidRPr="00D81F00">
        <w:rPr>
          <w:rFonts w:cs="Times New Roman"/>
        </w:rPr>
        <w:t>investeeringute tegemise, edasilaenamise või tagasimaksmise eesmärgil</w:t>
      </w:r>
      <w:r w:rsidR="006B2741" w:rsidRPr="00D81F00">
        <w:rPr>
          <w:rFonts w:cs="Times New Roman"/>
          <w:szCs w:val="24"/>
        </w:rPr>
        <w:t>, ei käsitata hoiuse ega muu tagasimakstava vahendina krediidiasutuste seaduse § 4 tähenduses.</w:t>
      </w:r>
    </w:p>
    <w:p w14:paraId="332E4030" w14:textId="1297AE1B" w:rsidR="006B2741" w:rsidRPr="00D81F00" w:rsidRDefault="006B2741" w:rsidP="009A2171">
      <w:pPr>
        <w:pStyle w:val="Heading2"/>
        <w:spacing w:before="0" w:line="240" w:lineRule="auto"/>
        <w:jc w:val="both"/>
        <w:rPr>
          <w:rFonts w:cs="Times New Roman"/>
          <w:szCs w:val="24"/>
        </w:rPr>
      </w:pPr>
      <w:bookmarkStart w:id="7" w:name="_Toc48637100"/>
    </w:p>
    <w:bookmarkEnd w:id="7"/>
    <w:p w14:paraId="360D2084" w14:textId="77777777" w:rsidR="00264156" w:rsidRPr="00D81F00" w:rsidRDefault="00264156" w:rsidP="009A2171">
      <w:pPr>
        <w:spacing w:after="0" w:line="240" w:lineRule="auto"/>
        <w:jc w:val="both"/>
        <w:rPr>
          <w:rFonts w:cs="Times New Roman"/>
          <w:b/>
        </w:rPr>
      </w:pPr>
    </w:p>
    <w:p w14:paraId="1CB8B02A" w14:textId="0EE488FC" w:rsidR="00264156" w:rsidRPr="00D81F00" w:rsidRDefault="00DA0E74" w:rsidP="009A2171">
      <w:pPr>
        <w:pStyle w:val="Heading2"/>
        <w:spacing w:before="0" w:line="240" w:lineRule="auto"/>
        <w:jc w:val="both"/>
        <w:rPr>
          <w:rFonts w:cs="Times New Roman"/>
        </w:rPr>
      </w:pPr>
      <w:bookmarkStart w:id="8" w:name="_Toc48637101"/>
      <w:r w:rsidRPr="00D81F00">
        <w:rPr>
          <w:rFonts w:cs="Times New Roman"/>
        </w:rPr>
        <w:t xml:space="preserve">§ </w:t>
      </w:r>
      <w:r w:rsidR="00920D0E">
        <w:rPr>
          <w:rFonts w:cs="Times New Roman"/>
        </w:rPr>
        <w:t>3.</w:t>
      </w:r>
      <w:r w:rsidR="00605F79" w:rsidRPr="00D81F00">
        <w:rPr>
          <w:rFonts w:cs="Times New Roman"/>
        </w:rPr>
        <w:t xml:space="preserve"> </w:t>
      </w:r>
      <w:proofErr w:type="spellStart"/>
      <w:r w:rsidR="001D6BFD">
        <w:rPr>
          <w:rFonts w:cs="Times New Roman"/>
        </w:rPr>
        <w:t>Krüptovara</w:t>
      </w:r>
      <w:proofErr w:type="spellEnd"/>
      <w:r w:rsidR="00C41164" w:rsidRPr="00D81F00">
        <w:rPr>
          <w:rFonts w:cs="Times New Roman"/>
        </w:rPr>
        <w:t xml:space="preserve"> ja </w:t>
      </w:r>
      <w:proofErr w:type="spellStart"/>
      <w:r w:rsidR="001D6BFD">
        <w:rPr>
          <w:rFonts w:cs="Times New Roman"/>
        </w:rPr>
        <w:t>krüptovara</w:t>
      </w:r>
      <w:r w:rsidR="001D00D6" w:rsidRPr="00D81F00">
        <w:rPr>
          <w:rFonts w:cs="Times New Roman"/>
        </w:rPr>
        <w:t>teenus</w:t>
      </w:r>
      <w:r w:rsidR="00C41164" w:rsidRPr="00D81F00">
        <w:rPr>
          <w:rFonts w:cs="Times New Roman"/>
        </w:rPr>
        <w:t>ed</w:t>
      </w:r>
      <w:bookmarkEnd w:id="8"/>
      <w:proofErr w:type="spellEnd"/>
    </w:p>
    <w:p w14:paraId="61934B42" w14:textId="77777777" w:rsidR="005831A8" w:rsidRPr="00D81F00" w:rsidRDefault="005831A8" w:rsidP="009A2171">
      <w:pPr>
        <w:pStyle w:val="NormalWeb"/>
        <w:spacing w:before="0" w:beforeAutospacing="0" w:after="0" w:afterAutospacing="0"/>
        <w:jc w:val="both"/>
      </w:pPr>
    </w:p>
    <w:p w14:paraId="6E682C3E" w14:textId="048782CD" w:rsidR="00145E07" w:rsidRDefault="00605F79" w:rsidP="009A2171">
      <w:pPr>
        <w:spacing w:after="0" w:line="240" w:lineRule="auto"/>
        <w:jc w:val="both"/>
        <w:rPr>
          <w:rFonts w:cs="Times New Roman"/>
          <w:bCs/>
          <w:szCs w:val="24"/>
        </w:rPr>
      </w:pPr>
      <w:r w:rsidRPr="00D81F00">
        <w:rPr>
          <w:rFonts w:cs="Times New Roman"/>
          <w:szCs w:val="24"/>
        </w:rPr>
        <w:t xml:space="preserve">(1) </w:t>
      </w:r>
      <w:proofErr w:type="spellStart"/>
      <w:r w:rsidR="00622E9A">
        <w:rPr>
          <w:rFonts w:cs="Times New Roman"/>
          <w:szCs w:val="24"/>
        </w:rPr>
        <w:t>Krüptovara</w:t>
      </w:r>
      <w:proofErr w:type="spellEnd"/>
      <w:r w:rsidR="006901D8">
        <w:rPr>
          <w:rFonts w:cs="Times New Roman"/>
          <w:szCs w:val="24"/>
        </w:rPr>
        <w:t>, sealhulgas virtuaalvääring,</w:t>
      </w:r>
      <w:r w:rsidR="00622E9A">
        <w:rPr>
          <w:rFonts w:cs="Times New Roman"/>
          <w:szCs w:val="24"/>
        </w:rPr>
        <w:t xml:space="preserve"> on digitaalsel kujul esitatud väärtus või õiguste kogum, mida võib üle kanda ja salvestada elektrooniliselt, kasutades hajusraamatu tehnoloogiat või muud sarnast tehnoloogiat.</w:t>
      </w:r>
      <w:r w:rsidR="008A4F03">
        <w:rPr>
          <w:rFonts w:cs="Times New Roman"/>
          <w:szCs w:val="24"/>
        </w:rPr>
        <w:t xml:space="preserve"> </w:t>
      </w:r>
    </w:p>
    <w:p w14:paraId="2BACB487" w14:textId="77777777" w:rsidR="00145E07" w:rsidRDefault="00145E07" w:rsidP="009A2171">
      <w:pPr>
        <w:spacing w:after="0" w:line="240" w:lineRule="auto"/>
        <w:jc w:val="both"/>
        <w:rPr>
          <w:rFonts w:cs="Times New Roman"/>
          <w:bCs/>
          <w:szCs w:val="24"/>
        </w:rPr>
      </w:pPr>
    </w:p>
    <w:p w14:paraId="2121AC3E" w14:textId="415601EA" w:rsidR="00EA6A6F" w:rsidRPr="00D81F00" w:rsidRDefault="00145E07" w:rsidP="009A2171">
      <w:pPr>
        <w:spacing w:after="0" w:line="240" w:lineRule="auto"/>
        <w:jc w:val="both"/>
        <w:rPr>
          <w:rFonts w:cs="Times New Roman"/>
          <w:bCs/>
          <w:szCs w:val="24"/>
        </w:rPr>
      </w:pPr>
      <w:r>
        <w:rPr>
          <w:rFonts w:cs="Times New Roman"/>
          <w:bCs/>
          <w:szCs w:val="24"/>
        </w:rPr>
        <w:t xml:space="preserve">(2) </w:t>
      </w:r>
      <w:r w:rsidR="001D00D6" w:rsidRPr="00D81F00">
        <w:rPr>
          <w:rFonts w:cs="Times New Roman"/>
          <w:bCs/>
          <w:szCs w:val="24"/>
        </w:rPr>
        <w:t xml:space="preserve">Virtuaalvääring on digitaalsel kujul esitatud väärtus, mis on digitaalselt ülekantav, säilitatav või kaubeldav ja mida füüsilised või juriidilised isikud </w:t>
      </w:r>
      <w:r w:rsidR="006D6EC3" w:rsidRPr="00D81F00">
        <w:rPr>
          <w:rFonts w:cs="Times New Roman"/>
          <w:bCs/>
          <w:szCs w:val="24"/>
        </w:rPr>
        <w:t>tunn</w:t>
      </w:r>
      <w:r w:rsidR="00DD16A1" w:rsidRPr="00D81F00">
        <w:rPr>
          <w:rFonts w:cs="Times New Roman"/>
          <w:bCs/>
          <w:szCs w:val="24"/>
        </w:rPr>
        <w:t>u</w:t>
      </w:r>
      <w:r w:rsidR="006D6EC3" w:rsidRPr="00D81F00">
        <w:rPr>
          <w:rFonts w:cs="Times New Roman"/>
          <w:bCs/>
          <w:szCs w:val="24"/>
        </w:rPr>
        <w:t>stavad</w:t>
      </w:r>
      <w:r w:rsidR="001D00D6" w:rsidRPr="00D81F00">
        <w:rPr>
          <w:rFonts w:cs="Times New Roman"/>
          <w:bCs/>
          <w:szCs w:val="24"/>
        </w:rPr>
        <w:t xml:space="preserve"> maksevahendina, kuid mis ei </w:t>
      </w:r>
      <w:r w:rsidR="001715DB" w:rsidRPr="00D81F00">
        <w:rPr>
          <w:rFonts w:cs="Times New Roman"/>
          <w:bCs/>
          <w:szCs w:val="24"/>
        </w:rPr>
        <w:t>pruugi olla seotud ühegi ametliku valuutaga ning mida ei käsit</w:t>
      </w:r>
      <w:r w:rsidR="0047078B">
        <w:rPr>
          <w:rFonts w:cs="Times New Roman"/>
          <w:bCs/>
          <w:szCs w:val="24"/>
        </w:rPr>
        <w:t>a</w:t>
      </w:r>
      <w:r w:rsidR="001715DB" w:rsidRPr="00D81F00">
        <w:rPr>
          <w:rFonts w:cs="Times New Roman"/>
          <w:bCs/>
          <w:szCs w:val="24"/>
        </w:rPr>
        <w:t xml:space="preserve">ta ametliku valuuta või rahana </w:t>
      </w:r>
      <w:r w:rsidR="001D00D6" w:rsidRPr="00D81F00">
        <w:rPr>
          <w:rFonts w:cs="Times New Roman"/>
          <w:bCs/>
          <w:szCs w:val="24"/>
        </w:rPr>
        <w:t>ega rahali</w:t>
      </w:r>
      <w:r w:rsidR="001715DB" w:rsidRPr="00D81F00">
        <w:rPr>
          <w:rFonts w:cs="Times New Roman"/>
          <w:bCs/>
          <w:szCs w:val="24"/>
        </w:rPr>
        <w:t>s</w:t>
      </w:r>
      <w:r w:rsidR="001D00D6" w:rsidRPr="00D81F00">
        <w:rPr>
          <w:rFonts w:cs="Times New Roman"/>
          <w:bCs/>
          <w:szCs w:val="24"/>
        </w:rPr>
        <w:t>e vahend</w:t>
      </w:r>
      <w:r w:rsidR="001715DB" w:rsidRPr="00D81F00">
        <w:rPr>
          <w:rFonts w:cs="Times New Roman"/>
          <w:bCs/>
          <w:szCs w:val="24"/>
        </w:rPr>
        <w:t>ina</w:t>
      </w:r>
      <w:r w:rsidR="001D00D6" w:rsidRPr="00D81F00">
        <w:rPr>
          <w:rFonts w:cs="Times New Roman"/>
          <w:bCs/>
          <w:szCs w:val="24"/>
        </w:rPr>
        <w:t xml:space="preserve"> Euroopa Parlamendi ja nõukogu direktiivi (EL) 2015/2366 makseteenuste kohta siseturul, direktiivide 2002/65/EÜ, 2009/110/EÜ ning 2013/36/EL ja määruse (EL) nr 1093/2010 muutmise ning direktiivi 2007/64/EÜ kehtetuks tunnistamise kohta (ELT L 337, 23.12.2015, lk 35–127)</w:t>
      </w:r>
      <w:r w:rsidR="00E96DAA">
        <w:rPr>
          <w:rFonts w:cs="Times New Roman"/>
          <w:bCs/>
          <w:szCs w:val="24"/>
        </w:rPr>
        <w:t>,</w:t>
      </w:r>
      <w:r w:rsidR="001D00D6" w:rsidRPr="00D81F00">
        <w:rPr>
          <w:rFonts w:cs="Times New Roman"/>
          <w:bCs/>
          <w:szCs w:val="24"/>
        </w:rPr>
        <w:t xml:space="preserve"> artikli 4 punkti 25 tähenduses ega makseinstrumen</w:t>
      </w:r>
      <w:r w:rsidR="001715DB" w:rsidRPr="00D81F00">
        <w:rPr>
          <w:rFonts w:cs="Times New Roman"/>
          <w:bCs/>
          <w:szCs w:val="24"/>
        </w:rPr>
        <w:t>di</w:t>
      </w:r>
      <w:r w:rsidR="001D00D6" w:rsidRPr="00D81F00">
        <w:rPr>
          <w:rFonts w:cs="Times New Roman"/>
          <w:bCs/>
          <w:szCs w:val="24"/>
        </w:rPr>
        <w:t xml:space="preserve"> või maksetehing</w:t>
      </w:r>
      <w:r w:rsidR="001715DB" w:rsidRPr="00D81F00">
        <w:rPr>
          <w:rFonts w:cs="Times New Roman"/>
          <w:bCs/>
          <w:szCs w:val="24"/>
        </w:rPr>
        <w:t>una</w:t>
      </w:r>
      <w:r w:rsidR="001D00D6" w:rsidRPr="00D81F00">
        <w:rPr>
          <w:rFonts w:cs="Times New Roman"/>
          <w:bCs/>
          <w:szCs w:val="24"/>
        </w:rPr>
        <w:t xml:space="preserve"> sama direktiivi artikli 3 punktide k ja l tähenduses</w:t>
      </w:r>
      <w:r w:rsidR="000557BA" w:rsidRPr="00D81F00">
        <w:rPr>
          <w:rFonts w:cs="Times New Roman"/>
          <w:bCs/>
          <w:szCs w:val="24"/>
        </w:rPr>
        <w:t>.</w:t>
      </w:r>
    </w:p>
    <w:p w14:paraId="59BA1831" w14:textId="77777777" w:rsidR="00081157" w:rsidRPr="00D81F00" w:rsidRDefault="00081157" w:rsidP="009A2171">
      <w:pPr>
        <w:spacing w:after="0" w:line="240" w:lineRule="auto"/>
        <w:jc w:val="both"/>
        <w:rPr>
          <w:rFonts w:cs="Times New Roman"/>
          <w:szCs w:val="24"/>
        </w:rPr>
      </w:pPr>
    </w:p>
    <w:p w14:paraId="2903008E" w14:textId="48DB6CBC" w:rsidR="00605F79" w:rsidRPr="00D81F00" w:rsidRDefault="00EA6A6F" w:rsidP="009A2171">
      <w:pPr>
        <w:spacing w:after="0" w:line="240" w:lineRule="auto"/>
        <w:jc w:val="both"/>
        <w:rPr>
          <w:rFonts w:cs="Times New Roman"/>
          <w:szCs w:val="24"/>
        </w:rPr>
      </w:pPr>
      <w:r w:rsidRPr="00D81F00">
        <w:rPr>
          <w:rFonts w:cs="Times New Roman"/>
          <w:szCs w:val="24"/>
        </w:rPr>
        <w:t>(</w:t>
      </w:r>
      <w:r w:rsidR="007E77AC">
        <w:rPr>
          <w:rFonts w:cs="Times New Roman"/>
          <w:szCs w:val="24"/>
        </w:rPr>
        <w:t>3</w:t>
      </w:r>
      <w:r w:rsidR="00605F79" w:rsidRPr="00D81F00">
        <w:rPr>
          <w:rFonts w:cs="Times New Roman"/>
          <w:szCs w:val="24"/>
        </w:rPr>
        <w:t xml:space="preserve">) </w:t>
      </w:r>
      <w:proofErr w:type="spellStart"/>
      <w:r w:rsidR="004728A8">
        <w:rPr>
          <w:rFonts w:cs="Times New Roman"/>
          <w:szCs w:val="24"/>
        </w:rPr>
        <w:t>Krüptovara</w:t>
      </w:r>
      <w:r w:rsidR="00605F79" w:rsidRPr="00D81F00">
        <w:rPr>
          <w:rFonts w:cs="Times New Roman"/>
          <w:szCs w:val="24"/>
        </w:rPr>
        <w:t>teenus</w:t>
      </w:r>
      <w:proofErr w:type="spellEnd"/>
      <w:r w:rsidR="00605F79" w:rsidRPr="00D81F00">
        <w:rPr>
          <w:rFonts w:cs="Times New Roman"/>
          <w:szCs w:val="24"/>
        </w:rPr>
        <w:t xml:space="preserve"> käesoleva seaduse tähenduses on:</w:t>
      </w:r>
    </w:p>
    <w:p w14:paraId="73390F24" w14:textId="3A6414C2" w:rsidR="00605F79" w:rsidRPr="00D81F00" w:rsidRDefault="00605F79" w:rsidP="009A2171">
      <w:pPr>
        <w:spacing w:after="0" w:line="240" w:lineRule="auto"/>
        <w:jc w:val="both"/>
        <w:rPr>
          <w:rFonts w:cs="Times New Roman"/>
          <w:szCs w:val="24"/>
        </w:rPr>
      </w:pPr>
      <w:bookmarkStart w:id="9" w:name="_Hlk104800531"/>
      <w:bookmarkStart w:id="10" w:name="_Hlk103671581"/>
      <w:r w:rsidRPr="00D81F00">
        <w:rPr>
          <w:rFonts w:cs="Times New Roman"/>
          <w:szCs w:val="24"/>
        </w:rPr>
        <w:t xml:space="preserve">1) </w:t>
      </w:r>
      <w:proofErr w:type="spellStart"/>
      <w:r w:rsidR="004728A8">
        <w:rPr>
          <w:rFonts w:cs="Times New Roman"/>
          <w:szCs w:val="24"/>
        </w:rPr>
        <w:t>krüptovara</w:t>
      </w:r>
      <w:proofErr w:type="spellEnd"/>
      <w:r w:rsidRPr="00D81F00">
        <w:rPr>
          <w:rFonts w:cs="Times New Roman"/>
          <w:szCs w:val="24"/>
        </w:rPr>
        <w:t xml:space="preserve"> </w:t>
      </w:r>
      <w:r w:rsidR="000A3439">
        <w:rPr>
          <w:rFonts w:cs="Times New Roman"/>
          <w:szCs w:val="24"/>
        </w:rPr>
        <w:t>hoidmine ja haldamine kolmandate isikute nimel</w:t>
      </w:r>
      <w:r w:rsidRPr="00D81F00">
        <w:rPr>
          <w:rFonts w:cs="Times New Roman"/>
          <w:szCs w:val="24"/>
        </w:rPr>
        <w:t>;</w:t>
      </w:r>
    </w:p>
    <w:p w14:paraId="10A92238" w14:textId="5A379F26" w:rsidR="00F56BDE" w:rsidRPr="00D81F00" w:rsidRDefault="00605F79" w:rsidP="009A2171">
      <w:pPr>
        <w:spacing w:after="0" w:line="240" w:lineRule="auto"/>
        <w:jc w:val="both"/>
        <w:rPr>
          <w:rFonts w:cs="Times New Roman"/>
          <w:szCs w:val="24"/>
        </w:rPr>
      </w:pPr>
      <w:r w:rsidRPr="00D81F00">
        <w:rPr>
          <w:rFonts w:cs="Times New Roman"/>
          <w:szCs w:val="24"/>
        </w:rPr>
        <w:t xml:space="preserve">2) </w:t>
      </w:r>
      <w:proofErr w:type="spellStart"/>
      <w:r w:rsidR="004728A8">
        <w:rPr>
          <w:rFonts w:cs="Times New Roman"/>
          <w:szCs w:val="24"/>
        </w:rPr>
        <w:t>krüptovara</w:t>
      </w:r>
      <w:r w:rsidR="000A3439">
        <w:rPr>
          <w:rFonts w:cs="Times New Roman"/>
          <w:szCs w:val="24"/>
        </w:rPr>
        <w:t>ga</w:t>
      </w:r>
      <w:proofErr w:type="spellEnd"/>
      <w:r w:rsidR="000A3439">
        <w:rPr>
          <w:rFonts w:cs="Times New Roman"/>
          <w:szCs w:val="24"/>
        </w:rPr>
        <w:t xml:space="preserve"> kauplemise platvormi korraldamine</w:t>
      </w:r>
      <w:r w:rsidR="00F56BDE" w:rsidRPr="00D81F00">
        <w:rPr>
          <w:rFonts w:cs="Times New Roman"/>
          <w:szCs w:val="24"/>
        </w:rPr>
        <w:t>;</w:t>
      </w:r>
    </w:p>
    <w:p w14:paraId="5B8FFDDF" w14:textId="0564CA38" w:rsidR="00E96DD2" w:rsidRDefault="00FE50A3" w:rsidP="009A2171">
      <w:pPr>
        <w:spacing w:after="0" w:line="240" w:lineRule="auto"/>
        <w:jc w:val="both"/>
        <w:rPr>
          <w:rFonts w:cs="Times New Roman"/>
          <w:szCs w:val="24"/>
        </w:rPr>
      </w:pPr>
      <w:r w:rsidRPr="00D81F00">
        <w:rPr>
          <w:rFonts w:cs="Times New Roman"/>
          <w:szCs w:val="24"/>
        </w:rPr>
        <w:t xml:space="preserve">3) </w:t>
      </w:r>
      <w:proofErr w:type="spellStart"/>
      <w:r w:rsidR="004728A8">
        <w:rPr>
          <w:rFonts w:cs="Times New Roman"/>
          <w:szCs w:val="24"/>
        </w:rPr>
        <w:t>krüptovara</w:t>
      </w:r>
      <w:proofErr w:type="spellEnd"/>
      <w:r w:rsidR="000A3439">
        <w:rPr>
          <w:rFonts w:cs="Times New Roman"/>
          <w:szCs w:val="24"/>
        </w:rPr>
        <w:t xml:space="preserve"> vahetamine seaduslikuks maksevahendiks </w:t>
      </w:r>
      <w:r w:rsidR="00065663">
        <w:rPr>
          <w:rFonts w:cs="Times New Roman"/>
          <w:szCs w:val="24"/>
        </w:rPr>
        <w:t>oleva</w:t>
      </w:r>
      <w:r w:rsidR="00BF0597">
        <w:rPr>
          <w:rFonts w:cs="Times New Roman"/>
          <w:szCs w:val="24"/>
        </w:rPr>
        <w:t>te</w:t>
      </w:r>
      <w:r w:rsidR="00065663">
        <w:rPr>
          <w:rFonts w:cs="Times New Roman"/>
          <w:szCs w:val="24"/>
        </w:rPr>
        <w:t xml:space="preserve"> </w:t>
      </w:r>
      <w:r w:rsidR="00BF0597">
        <w:rPr>
          <w:rFonts w:cs="Times New Roman"/>
          <w:szCs w:val="24"/>
        </w:rPr>
        <w:t>rahaliste vahendite</w:t>
      </w:r>
      <w:r w:rsidR="00065663">
        <w:rPr>
          <w:rFonts w:cs="Times New Roman"/>
          <w:szCs w:val="24"/>
        </w:rPr>
        <w:t xml:space="preserve"> </w:t>
      </w:r>
      <w:r w:rsidR="00532002">
        <w:rPr>
          <w:rFonts w:cs="Times New Roman"/>
          <w:szCs w:val="24"/>
        </w:rPr>
        <w:t xml:space="preserve">või muu </w:t>
      </w:r>
      <w:proofErr w:type="spellStart"/>
      <w:r w:rsidR="00532002">
        <w:rPr>
          <w:rFonts w:cs="Times New Roman"/>
          <w:szCs w:val="24"/>
        </w:rPr>
        <w:t>krüptovara</w:t>
      </w:r>
      <w:proofErr w:type="spellEnd"/>
      <w:r w:rsidR="00532002">
        <w:rPr>
          <w:rFonts w:cs="Times New Roman"/>
          <w:szCs w:val="24"/>
        </w:rPr>
        <w:t xml:space="preserve"> </w:t>
      </w:r>
      <w:r w:rsidR="00065663">
        <w:rPr>
          <w:rFonts w:cs="Times New Roman"/>
          <w:szCs w:val="24"/>
        </w:rPr>
        <w:t>vastu</w:t>
      </w:r>
      <w:r w:rsidR="008E00C7">
        <w:rPr>
          <w:rFonts w:cs="Times New Roman"/>
          <w:szCs w:val="24"/>
        </w:rPr>
        <w:t xml:space="preserve">; </w:t>
      </w:r>
    </w:p>
    <w:p w14:paraId="69D3D8B2" w14:textId="0FD5CB48" w:rsidR="00065663" w:rsidRDefault="00532002" w:rsidP="009A2171">
      <w:pPr>
        <w:spacing w:after="0" w:line="240" w:lineRule="auto"/>
        <w:jc w:val="both"/>
        <w:rPr>
          <w:rFonts w:cs="Times New Roman"/>
          <w:szCs w:val="24"/>
        </w:rPr>
      </w:pPr>
      <w:r>
        <w:rPr>
          <w:rFonts w:cs="Times New Roman"/>
          <w:szCs w:val="24"/>
        </w:rPr>
        <w:t>4</w:t>
      </w:r>
      <w:r w:rsidR="00065663">
        <w:rPr>
          <w:rFonts w:cs="Times New Roman"/>
          <w:szCs w:val="24"/>
        </w:rPr>
        <w:t xml:space="preserve">) </w:t>
      </w:r>
      <w:proofErr w:type="spellStart"/>
      <w:r w:rsidR="00065663">
        <w:rPr>
          <w:rFonts w:cs="Times New Roman"/>
          <w:szCs w:val="24"/>
        </w:rPr>
        <w:t>krüptovara</w:t>
      </w:r>
      <w:proofErr w:type="spellEnd"/>
      <w:r w:rsidR="00065663">
        <w:rPr>
          <w:rFonts w:cs="Times New Roman"/>
          <w:szCs w:val="24"/>
        </w:rPr>
        <w:t xml:space="preserve"> pakkumine;</w:t>
      </w:r>
    </w:p>
    <w:p w14:paraId="51F1EB2B" w14:textId="0F95C34F" w:rsidR="00065663" w:rsidRDefault="00532002" w:rsidP="009A2171">
      <w:pPr>
        <w:spacing w:after="0" w:line="240" w:lineRule="auto"/>
        <w:jc w:val="both"/>
        <w:rPr>
          <w:rFonts w:cs="Times New Roman"/>
          <w:szCs w:val="24"/>
        </w:rPr>
      </w:pPr>
      <w:r>
        <w:rPr>
          <w:rFonts w:cs="Times New Roman"/>
          <w:szCs w:val="24"/>
        </w:rPr>
        <w:t>5</w:t>
      </w:r>
      <w:r w:rsidR="00065663">
        <w:rPr>
          <w:rFonts w:cs="Times New Roman"/>
          <w:szCs w:val="24"/>
        </w:rPr>
        <w:t xml:space="preserve">) </w:t>
      </w:r>
      <w:proofErr w:type="spellStart"/>
      <w:r w:rsidR="00065663">
        <w:rPr>
          <w:rFonts w:cs="Times New Roman"/>
          <w:szCs w:val="24"/>
        </w:rPr>
        <w:t>krüptovaraga</w:t>
      </w:r>
      <w:proofErr w:type="spellEnd"/>
      <w:r w:rsidR="00065663">
        <w:rPr>
          <w:rFonts w:cs="Times New Roman"/>
          <w:szCs w:val="24"/>
        </w:rPr>
        <w:t xml:space="preserve"> seotud korralduste vastuvõtmine</w:t>
      </w:r>
      <w:r w:rsidR="000E5341">
        <w:rPr>
          <w:rFonts w:cs="Times New Roman"/>
          <w:szCs w:val="24"/>
        </w:rPr>
        <w:t>, täitmine</w:t>
      </w:r>
      <w:r w:rsidR="00065663">
        <w:rPr>
          <w:rFonts w:cs="Times New Roman"/>
          <w:szCs w:val="24"/>
        </w:rPr>
        <w:t xml:space="preserve"> ja edastamine kolmandate isikute nimel;</w:t>
      </w:r>
    </w:p>
    <w:p w14:paraId="7BC1251A" w14:textId="17E4482C" w:rsidR="00065663" w:rsidRDefault="00532002" w:rsidP="009A2171">
      <w:pPr>
        <w:spacing w:after="0" w:line="240" w:lineRule="auto"/>
        <w:jc w:val="both"/>
        <w:rPr>
          <w:rFonts w:cs="Times New Roman"/>
          <w:szCs w:val="24"/>
        </w:rPr>
      </w:pPr>
      <w:r>
        <w:rPr>
          <w:rFonts w:cs="Times New Roman"/>
          <w:szCs w:val="24"/>
        </w:rPr>
        <w:t>6</w:t>
      </w:r>
      <w:r w:rsidR="00065663">
        <w:rPr>
          <w:rFonts w:cs="Times New Roman"/>
          <w:szCs w:val="24"/>
        </w:rPr>
        <w:t xml:space="preserve">) </w:t>
      </w:r>
      <w:proofErr w:type="spellStart"/>
      <w:r w:rsidR="00065663">
        <w:rPr>
          <w:rFonts w:cs="Times New Roman"/>
          <w:szCs w:val="24"/>
        </w:rPr>
        <w:t>krüptovara</w:t>
      </w:r>
      <w:proofErr w:type="spellEnd"/>
      <w:r w:rsidR="00065663">
        <w:rPr>
          <w:rFonts w:cs="Times New Roman"/>
          <w:szCs w:val="24"/>
        </w:rPr>
        <w:t xml:space="preserve"> kohta nõu andmine</w:t>
      </w:r>
      <w:r w:rsidR="00BF0597">
        <w:rPr>
          <w:rFonts w:cs="Times New Roman"/>
          <w:szCs w:val="24"/>
        </w:rPr>
        <w:t>;</w:t>
      </w:r>
    </w:p>
    <w:p w14:paraId="441C9A09" w14:textId="2BB1909C" w:rsidR="00BF0597" w:rsidRDefault="00532002" w:rsidP="009A2171">
      <w:pPr>
        <w:spacing w:after="0" w:line="240" w:lineRule="auto"/>
        <w:jc w:val="both"/>
        <w:rPr>
          <w:rFonts w:cs="Times New Roman"/>
          <w:szCs w:val="24"/>
        </w:rPr>
      </w:pPr>
      <w:r>
        <w:rPr>
          <w:rFonts w:cs="Times New Roman"/>
          <w:szCs w:val="24"/>
        </w:rPr>
        <w:lastRenderedPageBreak/>
        <w:t>7</w:t>
      </w:r>
      <w:r w:rsidR="00BF0597">
        <w:rPr>
          <w:rFonts w:cs="Times New Roman"/>
          <w:szCs w:val="24"/>
        </w:rPr>
        <w:t xml:space="preserve">) </w:t>
      </w:r>
      <w:proofErr w:type="spellStart"/>
      <w:r w:rsidR="00BF0597">
        <w:rPr>
          <w:rFonts w:cs="Times New Roman"/>
          <w:szCs w:val="24"/>
        </w:rPr>
        <w:t>krüptovaraportfelli</w:t>
      </w:r>
      <w:proofErr w:type="spellEnd"/>
      <w:r w:rsidR="00BF0597">
        <w:rPr>
          <w:rFonts w:cs="Times New Roman"/>
          <w:szCs w:val="24"/>
        </w:rPr>
        <w:t xml:space="preserve"> valitsemine.</w:t>
      </w:r>
    </w:p>
    <w:bookmarkEnd w:id="9"/>
    <w:bookmarkEnd w:id="10"/>
    <w:p w14:paraId="68F5C5DB" w14:textId="77777777" w:rsidR="00655A56" w:rsidRPr="00D81F00" w:rsidRDefault="00655A56" w:rsidP="009A2171">
      <w:pPr>
        <w:spacing w:after="0" w:line="240" w:lineRule="auto"/>
        <w:jc w:val="both"/>
        <w:rPr>
          <w:rFonts w:cs="Times New Roman"/>
          <w:szCs w:val="24"/>
        </w:rPr>
      </w:pPr>
    </w:p>
    <w:p w14:paraId="71935748" w14:textId="61F4B30B" w:rsidR="00605F79" w:rsidRPr="00677AA5" w:rsidRDefault="00EA6A6F" w:rsidP="009A2171">
      <w:pPr>
        <w:spacing w:after="0" w:line="240" w:lineRule="auto"/>
        <w:jc w:val="both"/>
        <w:rPr>
          <w:rFonts w:cs="Times New Roman"/>
          <w:strike/>
          <w:szCs w:val="24"/>
          <w:shd w:val="clear" w:color="auto" w:fill="FFFFFF"/>
        </w:rPr>
      </w:pPr>
      <w:r w:rsidRPr="00D81F00">
        <w:rPr>
          <w:rFonts w:cs="Times New Roman"/>
          <w:szCs w:val="24"/>
        </w:rPr>
        <w:t>(</w:t>
      </w:r>
      <w:r w:rsidR="00144A03" w:rsidRPr="00D81F00">
        <w:rPr>
          <w:rFonts w:cs="Times New Roman"/>
          <w:szCs w:val="24"/>
        </w:rPr>
        <w:t>3</w:t>
      </w:r>
      <w:r w:rsidR="00605F79" w:rsidRPr="00D81F00">
        <w:rPr>
          <w:rFonts w:cs="Times New Roman"/>
          <w:szCs w:val="24"/>
        </w:rPr>
        <w:t xml:space="preserve">) </w:t>
      </w:r>
      <w:proofErr w:type="spellStart"/>
      <w:r w:rsidR="004728A8">
        <w:rPr>
          <w:rFonts w:cs="Times New Roman"/>
          <w:szCs w:val="24"/>
        </w:rPr>
        <w:t>Krüptovara</w:t>
      </w:r>
      <w:proofErr w:type="spellEnd"/>
      <w:r w:rsidR="00605F79" w:rsidRPr="00D81F00">
        <w:rPr>
          <w:rFonts w:cs="Times New Roman"/>
          <w:szCs w:val="24"/>
          <w:shd w:val="clear" w:color="auto" w:fill="FFFFFF"/>
        </w:rPr>
        <w:t xml:space="preserve"> </w:t>
      </w:r>
      <w:r w:rsidR="00065663">
        <w:rPr>
          <w:rFonts w:cs="Times New Roman"/>
          <w:szCs w:val="24"/>
          <w:shd w:val="clear" w:color="auto" w:fill="FFFFFF"/>
        </w:rPr>
        <w:t xml:space="preserve">hoidmine ja haldamine kolmandate isikute nimel </w:t>
      </w:r>
      <w:r w:rsidR="00605F79" w:rsidRPr="00D81F00">
        <w:rPr>
          <w:rFonts w:cs="Times New Roman"/>
          <w:szCs w:val="24"/>
          <w:shd w:val="clear" w:color="auto" w:fill="FFFFFF"/>
        </w:rPr>
        <w:t xml:space="preserve">on teenus, mille raames </w:t>
      </w:r>
      <w:proofErr w:type="spellStart"/>
      <w:r w:rsidR="00677AA5">
        <w:rPr>
          <w:rFonts w:cs="Times New Roman"/>
          <w:szCs w:val="24"/>
          <w:shd w:val="clear" w:color="auto" w:fill="FFFFFF"/>
        </w:rPr>
        <w:t>krüptovara</w:t>
      </w:r>
      <w:r w:rsidR="00065663">
        <w:rPr>
          <w:rFonts w:cs="Times New Roman"/>
          <w:szCs w:val="24"/>
          <w:shd w:val="clear" w:color="auto" w:fill="FFFFFF"/>
        </w:rPr>
        <w:t>teenuse</w:t>
      </w:r>
      <w:proofErr w:type="spellEnd"/>
      <w:r w:rsidR="00065663">
        <w:rPr>
          <w:rFonts w:cs="Times New Roman"/>
          <w:szCs w:val="24"/>
          <w:shd w:val="clear" w:color="auto" w:fill="FFFFFF"/>
        </w:rPr>
        <w:t xml:space="preserve"> osutaja kaitseb või kontrollib kolmandate isikute nimel </w:t>
      </w:r>
      <w:proofErr w:type="spellStart"/>
      <w:r w:rsidR="00065663">
        <w:rPr>
          <w:rFonts w:cs="Times New Roman"/>
          <w:szCs w:val="24"/>
          <w:shd w:val="clear" w:color="auto" w:fill="FFFFFF"/>
        </w:rPr>
        <w:t>krüptovara</w:t>
      </w:r>
      <w:proofErr w:type="spellEnd"/>
      <w:r w:rsidR="00065663">
        <w:rPr>
          <w:rFonts w:cs="Times New Roman"/>
          <w:szCs w:val="24"/>
          <w:shd w:val="clear" w:color="auto" w:fill="FFFFFF"/>
        </w:rPr>
        <w:t xml:space="preserve"> või </w:t>
      </w:r>
      <w:proofErr w:type="spellStart"/>
      <w:r w:rsidR="00065663">
        <w:rPr>
          <w:rFonts w:cs="Times New Roman"/>
          <w:szCs w:val="24"/>
          <w:shd w:val="clear" w:color="auto" w:fill="FFFFFF"/>
        </w:rPr>
        <w:t>krüptovarale</w:t>
      </w:r>
      <w:proofErr w:type="spellEnd"/>
      <w:r w:rsidR="00065663">
        <w:rPr>
          <w:rFonts w:cs="Times New Roman"/>
          <w:szCs w:val="24"/>
          <w:shd w:val="clear" w:color="auto" w:fill="FFFFFF"/>
        </w:rPr>
        <w:t xml:space="preserve"> juurdepääsu, asjakohasel juhul </w:t>
      </w:r>
      <w:proofErr w:type="spellStart"/>
      <w:r w:rsidR="00065663">
        <w:rPr>
          <w:rFonts w:cs="Times New Roman"/>
          <w:szCs w:val="24"/>
          <w:shd w:val="clear" w:color="auto" w:fill="FFFFFF"/>
        </w:rPr>
        <w:t>krüptograafiliste</w:t>
      </w:r>
      <w:proofErr w:type="spellEnd"/>
      <w:r w:rsidR="00065663">
        <w:rPr>
          <w:rFonts w:cs="Times New Roman"/>
          <w:szCs w:val="24"/>
          <w:shd w:val="clear" w:color="auto" w:fill="FFFFFF"/>
        </w:rPr>
        <w:t xml:space="preserve"> privaatvõtmete abil. </w:t>
      </w:r>
    </w:p>
    <w:p w14:paraId="7F7ED288" w14:textId="77777777" w:rsidR="00081157" w:rsidRPr="00D81F00" w:rsidRDefault="00081157" w:rsidP="009A2171">
      <w:pPr>
        <w:spacing w:after="0" w:line="240" w:lineRule="auto"/>
        <w:jc w:val="both"/>
        <w:rPr>
          <w:rFonts w:cs="Times New Roman"/>
          <w:szCs w:val="24"/>
          <w:shd w:val="clear" w:color="auto" w:fill="FFFFFF"/>
        </w:rPr>
      </w:pPr>
    </w:p>
    <w:p w14:paraId="3784F681" w14:textId="277C92A8" w:rsidR="00F56BDE" w:rsidRDefault="00144A03" w:rsidP="009A2171">
      <w:pPr>
        <w:spacing w:after="0" w:line="240" w:lineRule="auto"/>
        <w:jc w:val="both"/>
        <w:rPr>
          <w:rFonts w:cs="Times New Roman"/>
          <w:szCs w:val="24"/>
        </w:rPr>
      </w:pPr>
      <w:r w:rsidRPr="00D81F00">
        <w:rPr>
          <w:rFonts w:cs="Times New Roman"/>
          <w:szCs w:val="24"/>
        </w:rPr>
        <w:t>(</w:t>
      </w:r>
      <w:r w:rsidR="00677AA5">
        <w:rPr>
          <w:rFonts w:cs="Times New Roman"/>
          <w:szCs w:val="24"/>
        </w:rPr>
        <w:t>4</w:t>
      </w:r>
      <w:r w:rsidRPr="00D81F00">
        <w:rPr>
          <w:rFonts w:cs="Times New Roman"/>
          <w:szCs w:val="24"/>
        </w:rPr>
        <w:t xml:space="preserve">) </w:t>
      </w:r>
      <w:proofErr w:type="spellStart"/>
      <w:r w:rsidR="004728A8">
        <w:rPr>
          <w:rFonts w:cs="Times New Roman"/>
          <w:szCs w:val="24"/>
        </w:rPr>
        <w:t>Krüptovaraga</w:t>
      </w:r>
      <w:proofErr w:type="spellEnd"/>
      <w:r w:rsidR="00F56BDE" w:rsidRPr="00D81F00">
        <w:rPr>
          <w:rFonts w:cs="Times New Roman"/>
          <w:szCs w:val="24"/>
        </w:rPr>
        <w:t xml:space="preserve"> kauplemise platvormi </w:t>
      </w:r>
      <w:r w:rsidR="00461DB7">
        <w:rPr>
          <w:rFonts w:cs="Times New Roman"/>
          <w:szCs w:val="24"/>
        </w:rPr>
        <w:t>korraldamise teenus</w:t>
      </w:r>
      <w:r w:rsidR="00F56BDE" w:rsidRPr="00D81F00">
        <w:rPr>
          <w:rFonts w:cs="Times New Roman"/>
          <w:szCs w:val="24"/>
        </w:rPr>
        <w:t xml:space="preserve"> on teenus, mille</w:t>
      </w:r>
      <w:r w:rsidR="00677AA5">
        <w:rPr>
          <w:rFonts w:cs="Times New Roman"/>
          <w:szCs w:val="24"/>
        </w:rPr>
        <w:t xml:space="preserve"> raames </w:t>
      </w:r>
      <w:proofErr w:type="spellStart"/>
      <w:r w:rsidR="00677AA5">
        <w:rPr>
          <w:rFonts w:cs="Times New Roman"/>
          <w:szCs w:val="24"/>
        </w:rPr>
        <w:t>krüptovarateenuse</w:t>
      </w:r>
      <w:proofErr w:type="spellEnd"/>
      <w:r w:rsidR="00677AA5">
        <w:rPr>
          <w:rFonts w:cs="Times New Roman"/>
          <w:szCs w:val="24"/>
        </w:rPr>
        <w:t xml:space="preserve"> osutaja</w:t>
      </w:r>
      <w:r w:rsidR="00F56BDE" w:rsidRPr="00D81F00">
        <w:rPr>
          <w:rFonts w:cs="Times New Roman"/>
          <w:szCs w:val="24"/>
        </w:rPr>
        <w:t xml:space="preserve"> </w:t>
      </w:r>
      <w:r w:rsidR="00677AA5">
        <w:rPr>
          <w:rFonts w:cs="Times New Roman"/>
          <w:szCs w:val="24"/>
        </w:rPr>
        <w:t xml:space="preserve">haldab </w:t>
      </w:r>
      <w:r w:rsidR="00461DB7">
        <w:rPr>
          <w:rFonts w:cs="Times New Roman"/>
          <w:szCs w:val="24"/>
        </w:rPr>
        <w:t xml:space="preserve">üht või mitut </w:t>
      </w:r>
      <w:proofErr w:type="spellStart"/>
      <w:r w:rsidR="00A37863">
        <w:rPr>
          <w:rFonts w:cs="Times New Roman"/>
          <w:szCs w:val="24"/>
        </w:rPr>
        <w:t>mitmepoolset</w:t>
      </w:r>
      <w:proofErr w:type="spellEnd"/>
      <w:r w:rsidR="00A37863">
        <w:rPr>
          <w:rFonts w:cs="Times New Roman"/>
          <w:szCs w:val="24"/>
        </w:rPr>
        <w:t xml:space="preserve"> süsteemi, mis viib või võimaldab viia kokku </w:t>
      </w:r>
      <w:r w:rsidR="00461DB7">
        <w:rPr>
          <w:rFonts w:cs="Times New Roman"/>
          <w:szCs w:val="24"/>
        </w:rPr>
        <w:t xml:space="preserve">mitu </w:t>
      </w:r>
      <w:proofErr w:type="spellStart"/>
      <w:r w:rsidR="00461DB7">
        <w:rPr>
          <w:rFonts w:cs="Times New Roman"/>
          <w:szCs w:val="24"/>
        </w:rPr>
        <w:t>krüptovara</w:t>
      </w:r>
      <w:proofErr w:type="spellEnd"/>
      <w:r w:rsidR="00461DB7">
        <w:rPr>
          <w:rFonts w:cs="Times New Roman"/>
          <w:szCs w:val="24"/>
        </w:rPr>
        <w:t xml:space="preserve"> ostust või müügist huvitatud kolmandat isikut, mille tulemuseks on leping, </w:t>
      </w:r>
      <w:r w:rsidR="00A37863">
        <w:rPr>
          <w:rFonts w:cs="Times New Roman"/>
          <w:szCs w:val="24"/>
        </w:rPr>
        <w:t xml:space="preserve">mille raames üks </w:t>
      </w:r>
      <w:proofErr w:type="spellStart"/>
      <w:r w:rsidR="00A37863">
        <w:rPr>
          <w:rFonts w:cs="Times New Roman"/>
          <w:szCs w:val="24"/>
        </w:rPr>
        <w:t>krüptovara</w:t>
      </w:r>
      <w:proofErr w:type="spellEnd"/>
      <w:r w:rsidR="00A37863">
        <w:rPr>
          <w:rFonts w:cs="Times New Roman"/>
          <w:szCs w:val="24"/>
        </w:rPr>
        <w:t xml:space="preserve"> vahetatakse</w:t>
      </w:r>
      <w:r w:rsidR="00461DB7">
        <w:rPr>
          <w:rFonts w:cs="Times New Roman"/>
          <w:szCs w:val="24"/>
        </w:rPr>
        <w:t xml:space="preserve"> teise vastu või </w:t>
      </w:r>
      <w:proofErr w:type="spellStart"/>
      <w:r w:rsidR="00461DB7">
        <w:rPr>
          <w:rFonts w:cs="Times New Roman"/>
          <w:szCs w:val="24"/>
        </w:rPr>
        <w:t>krüptovara</w:t>
      </w:r>
      <w:proofErr w:type="spellEnd"/>
      <w:r w:rsidR="00461DB7">
        <w:rPr>
          <w:rFonts w:cs="Times New Roman"/>
          <w:szCs w:val="24"/>
        </w:rPr>
        <w:t xml:space="preserve"> seaduslikuks maksevahendiks oleva</w:t>
      </w:r>
      <w:r w:rsidR="00BC5083">
        <w:rPr>
          <w:rFonts w:cs="Times New Roman"/>
          <w:szCs w:val="24"/>
        </w:rPr>
        <w:t>te</w:t>
      </w:r>
      <w:r w:rsidR="00461DB7">
        <w:rPr>
          <w:rFonts w:cs="Times New Roman"/>
          <w:szCs w:val="24"/>
        </w:rPr>
        <w:t xml:space="preserve"> </w:t>
      </w:r>
      <w:r w:rsidR="00BC5083">
        <w:rPr>
          <w:rFonts w:cs="Times New Roman"/>
          <w:szCs w:val="24"/>
        </w:rPr>
        <w:t>rahaliste vahendite</w:t>
      </w:r>
      <w:r w:rsidR="00461DB7">
        <w:rPr>
          <w:rFonts w:cs="Times New Roman"/>
          <w:szCs w:val="24"/>
        </w:rPr>
        <w:t xml:space="preserve"> vastu. </w:t>
      </w:r>
    </w:p>
    <w:p w14:paraId="7C055E09" w14:textId="74F5811E" w:rsidR="00677AA5" w:rsidRDefault="00677AA5" w:rsidP="009A2171">
      <w:pPr>
        <w:spacing w:after="0" w:line="240" w:lineRule="auto"/>
        <w:jc w:val="both"/>
        <w:rPr>
          <w:rFonts w:cs="Times New Roman"/>
          <w:szCs w:val="24"/>
        </w:rPr>
      </w:pPr>
    </w:p>
    <w:p w14:paraId="5C08F16B" w14:textId="4032D44A" w:rsidR="00677AA5" w:rsidRPr="00D81F00" w:rsidRDefault="00677AA5" w:rsidP="00677AA5">
      <w:pPr>
        <w:spacing w:after="0" w:line="240" w:lineRule="auto"/>
        <w:jc w:val="both"/>
        <w:rPr>
          <w:rFonts w:cs="Times New Roman"/>
          <w:szCs w:val="24"/>
          <w:shd w:val="clear" w:color="auto" w:fill="FFFFFF"/>
        </w:rPr>
      </w:pPr>
      <w:r w:rsidRPr="00D81F00">
        <w:rPr>
          <w:rFonts w:cs="Times New Roman"/>
          <w:szCs w:val="24"/>
          <w:shd w:val="clear" w:color="auto" w:fill="FFFFFF"/>
        </w:rPr>
        <w:t>(</w:t>
      </w:r>
      <w:r>
        <w:rPr>
          <w:rFonts w:cs="Times New Roman"/>
          <w:szCs w:val="24"/>
          <w:shd w:val="clear" w:color="auto" w:fill="FFFFFF"/>
        </w:rPr>
        <w:t>5</w:t>
      </w:r>
      <w:r w:rsidRPr="00D81F00">
        <w:rPr>
          <w:rFonts w:cs="Times New Roman"/>
          <w:szCs w:val="24"/>
          <w:shd w:val="clear" w:color="auto" w:fill="FFFFFF"/>
        </w:rPr>
        <w:t xml:space="preserve">) </w:t>
      </w:r>
      <w:proofErr w:type="spellStart"/>
      <w:r>
        <w:rPr>
          <w:rFonts w:cs="Times New Roman"/>
          <w:szCs w:val="24"/>
          <w:shd w:val="clear" w:color="auto" w:fill="FFFFFF"/>
        </w:rPr>
        <w:t>Krüptovara</w:t>
      </w:r>
      <w:proofErr w:type="spellEnd"/>
      <w:r w:rsidRPr="00D81F00">
        <w:rPr>
          <w:rFonts w:cs="Times New Roman"/>
          <w:szCs w:val="24"/>
          <w:shd w:val="clear" w:color="auto" w:fill="FFFFFF"/>
        </w:rPr>
        <w:t xml:space="preserve"> vahetami</w:t>
      </w:r>
      <w:r w:rsidR="00461DB7">
        <w:rPr>
          <w:rFonts w:cs="Times New Roman"/>
          <w:szCs w:val="24"/>
          <w:shd w:val="clear" w:color="auto" w:fill="FFFFFF"/>
        </w:rPr>
        <w:t>ne seaduslikuks maksevahendiks oleva</w:t>
      </w:r>
      <w:r w:rsidR="00BC5083">
        <w:rPr>
          <w:rFonts w:cs="Times New Roman"/>
          <w:szCs w:val="24"/>
          <w:shd w:val="clear" w:color="auto" w:fill="FFFFFF"/>
        </w:rPr>
        <w:t>te</w:t>
      </w:r>
      <w:r w:rsidR="00461DB7">
        <w:rPr>
          <w:rFonts w:cs="Times New Roman"/>
          <w:szCs w:val="24"/>
          <w:shd w:val="clear" w:color="auto" w:fill="FFFFFF"/>
        </w:rPr>
        <w:t xml:space="preserve"> </w:t>
      </w:r>
      <w:r w:rsidR="00BC5083">
        <w:rPr>
          <w:rFonts w:cs="Times New Roman"/>
          <w:szCs w:val="24"/>
          <w:shd w:val="clear" w:color="auto" w:fill="FFFFFF"/>
        </w:rPr>
        <w:t>rahaliste vahendite</w:t>
      </w:r>
      <w:r w:rsidR="00461DB7">
        <w:rPr>
          <w:rFonts w:cs="Times New Roman"/>
          <w:szCs w:val="24"/>
          <w:shd w:val="clear" w:color="auto" w:fill="FFFFFF"/>
        </w:rPr>
        <w:t xml:space="preserve"> </w:t>
      </w:r>
      <w:r w:rsidR="00532002">
        <w:rPr>
          <w:rFonts w:cs="Times New Roman"/>
          <w:szCs w:val="24"/>
          <w:shd w:val="clear" w:color="auto" w:fill="FFFFFF"/>
        </w:rPr>
        <w:t xml:space="preserve">või muu </w:t>
      </w:r>
      <w:proofErr w:type="spellStart"/>
      <w:r w:rsidR="00532002">
        <w:rPr>
          <w:rFonts w:cs="Times New Roman"/>
          <w:szCs w:val="24"/>
          <w:shd w:val="clear" w:color="auto" w:fill="FFFFFF"/>
        </w:rPr>
        <w:t>krüptovara</w:t>
      </w:r>
      <w:proofErr w:type="spellEnd"/>
      <w:r w:rsidR="00532002">
        <w:rPr>
          <w:rFonts w:cs="Times New Roman"/>
          <w:szCs w:val="24"/>
          <w:shd w:val="clear" w:color="auto" w:fill="FFFFFF"/>
        </w:rPr>
        <w:t xml:space="preserve"> </w:t>
      </w:r>
      <w:r w:rsidR="00461DB7">
        <w:rPr>
          <w:rFonts w:cs="Times New Roman"/>
          <w:szCs w:val="24"/>
          <w:shd w:val="clear" w:color="auto" w:fill="FFFFFF"/>
        </w:rPr>
        <w:t xml:space="preserve">vastu on teenus, mille raames </w:t>
      </w:r>
      <w:proofErr w:type="spellStart"/>
      <w:r w:rsidR="00461DB7">
        <w:rPr>
          <w:rFonts w:cs="Times New Roman"/>
          <w:szCs w:val="24"/>
          <w:shd w:val="clear" w:color="auto" w:fill="FFFFFF"/>
        </w:rPr>
        <w:t>krüptovarateenuse</w:t>
      </w:r>
      <w:proofErr w:type="spellEnd"/>
      <w:r w:rsidR="00461DB7">
        <w:rPr>
          <w:rFonts w:cs="Times New Roman"/>
          <w:szCs w:val="24"/>
          <w:shd w:val="clear" w:color="auto" w:fill="FFFFFF"/>
        </w:rPr>
        <w:t xml:space="preserve"> osutaja sõlmib kolmandate isikutega </w:t>
      </w:r>
      <w:proofErr w:type="spellStart"/>
      <w:r w:rsidR="00461DB7">
        <w:rPr>
          <w:rFonts w:cs="Times New Roman"/>
          <w:szCs w:val="24"/>
          <w:shd w:val="clear" w:color="auto" w:fill="FFFFFF"/>
        </w:rPr>
        <w:t>krüptovaraga</w:t>
      </w:r>
      <w:proofErr w:type="spellEnd"/>
      <w:r w:rsidR="00461DB7">
        <w:rPr>
          <w:rFonts w:cs="Times New Roman"/>
          <w:szCs w:val="24"/>
          <w:shd w:val="clear" w:color="auto" w:fill="FFFFFF"/>
        </w:rPr>
        <w:t xml:space="preserve"> seotud ostu- või müügilepinguid, millega </w:t>
      </w:r>
      <w:proofErr w:type="spellStart"/>
      <w:r w:rsidR="00461DB7">
        <w:rPr>
          <w:rFonts w:cs="Times New Roman"/>
          <w:szCs w:val="24"/>
          <w:shd w:val="clear" w:color="auto" w:fill="FFFFFF"/>
        </w:rPr>
        <w:t>krüptovara</w:t>
      </w:r>
      <w:proofErr w:type="spellEnd"/>
      <w:r w:rsidR="00461DB7">
        <w:rPr>
          <w:rFonts w:cs="Times New Roman"/>
          <w:szCs w:val="24"/>
          <w:shd w:val="clear" w:color="auto" w:fill="FFFFFF"/>
        </w:rPr>
        <w:t xml:space="preserve"> vahetatakse seaduslikuks maksevahendiks oleva</w:t>
      </w:r>
      <w:r w:rsidR="00BC5083">
        <w:rPr>
          <w:rFonts w:cs="Times New Roman"/>
          <w:szCs w:val="24"/>
          <w:shd w:val="clear" w:color="auto" w:fill="FFFFFF"/>
        </w:rPr>
        <w:t>te</w:t>
      </w:r>
      <w:r w:rsidR="00461DB7">
        <w:rPr>
          <w:rFonts w:cs="Times New Roman"/>
          <w:szCs w:val="24"/>
          <w:shd w:val="clear" w:color="auto" w:fill="FFFFFF"/>
        </w:rPr>
        <w:t xml:space="preserve"> </w:t>
      </w:r>
      <w:r w:rsidR="00BC5083">
        <w:rPr>
          <w:rFonts w:cs="Times New Roman"/>
          <w:szCs w:val="24"/>
          <w:shd w:val="clear" w:color="auto" w:fill="FFFFFF"/>
        </w:rPr>
        <w:t>rahaliste vahendite</w:t>
      </w:r>
      <w:r w:rsidR="00461DB7">
        <w:rPr>
          <w:rFonts w:cs="Times New Roman"/>
          <w:szCs w:val="24"/>
          <w:shd w:val="clear" w:color="auto" w:fill="FFFFFF"/>
        </w:rPr>
        <w:t xml:space="preserve"> vastu </w:t>
      </w:r>
      <w:r w:rsidR="00532002">
        <w:rPr>
          <w:rFonts w:cs="Times New Roman"/>
          <w:szCs w:val="24"/>
          <w:shd w:val="clear" w:color="auto" w:fill="FFFFFF"/>
        </w:rPr>
        <w:t xml:space="preserve">või muu </w:t>
      </w:r>
      <w:proofErr w:type="spellStart"/>
      <w:r w:rsidR="00532002">
        <w:rPr>
          <w:rFonts w:cs="Times New Roman"/>
          <w:szCs w:val="24"/>
          <w:shd w:val="clear" w:color="auto" w:fill="FFFFFF"/>
        </w:rPr>
        <w:t>krüptovara</w:t>
      </w:r>
      <w:proofErr w:type="spellEnd"/>
      <w:r w:rsidR="00532002">
        <w:rPr>
          <w:rFonts w:cs="Times New Roman"/>
          <w:szCs w:val="24"/>
          <w:shd w:val="clear" w:color="auto" w:fill="FFFFFF"/>
        </w:rPr>
        <w:t xml:space="preserve"> vastu </w:t>
      </w:r>
      <w:r w:rsidR="00461DB7">
        <w:rPr>
          <w:rFonts w:cs="Times New Roman"/>
          <w:szCs w:val="24"/>
          <w:shd w:val="clear" w:color="auto" w:fill="FFFFFF"/>
        </w:rPr>
        <w:t xml:space="preserve">oma kapitali arvel. </w:t>
      </w:r>
    </w:p>
    <w:p w14:paraId="592147FD" w14:textId="1E25BC85" w:rsidR="00E96DD2" w:rsidRDefault="00E96DD2" w:rsidP="009A2171">
      <w:pPr>
        <w:spacing w:after="0" w:line="240" w:lineRule="auto"/>
        <w:jc w:val="both"/>
        <w:rPr>
          <w:rFonts w:cs="Times New Roman"/>
          <w:szCs w:val="24"/>
        </w:rPr>
      </w:pPr>
    </w:p>
    <w:p w14:paraId="28BDEF11" w14:textId="331A0697" w:rsidR="00E96DD2" w:rsidRDefault="003262BF" w:rsidP="009A2171">
      <w:pPr>
        <w:spacing w:after="0" w:line="240" w:lineRule="auto"/>
        <w:jc w:val="both"/>
        <w:rPr>
          <w:rFonts w:cs="Times New Roman"/>
          <w:strike/>
          <w:szCs w:val="24"/>
        </w:rPr>
      </w:pPr>
      <w:r>
        <w:rPr>
          <w:rFonts w:cs="Times New Roman"/>
          <w:szCs w:val="24"/>
        </w:rPr>
        <w:t>(</w:t>
      </w:r>
      <w:r w:rsidR="00532002">
        <w:rPr>
          <w:rFonts w:cs="Times New Roman"/>
          <w:szCs w:val="24"/>
        </w:rPr>
        <w:t>6</w:t>
      </w:r>
      <w:r>
        <w:rPr>
          <w:rFonts w:cs="Times New Roman"/>
          <w:szCs w:val="24"/>
        </w:rPr>
        <w:t xml:space="preserve">) </w:t>
      </w:r>
      <w:proofErr w:type="spellStart"/>
      <w:r>
        <w:rPr>
          <w:rFonts w:cs="Times New Roman"/>
          <w:szCs w:val="24"/>
        </w:rPr>
        <w:t>Krüptovaraga</w:t>
      </w:r>
      <w:proofErr w:type="spellEnd"/>
      <w:r>
        <w:rPr>
          <w:rFonts w:cs="Times New Roman"/>
          <w:szCs w:val="24"/>
        </w:rPr>
        <w:t xml:space="preserve"> seotud korralduste täitmine kolmandate isikute nimel on teenus, mille raames </w:t>
      </w:r>
      <w:proofErr w:type="spellStart"/>
      <w:r>
        <w:rPr>
          <w:rFonts w:cs="Times New Roman"/>
          <w:szCs w:val="24"/>
        </w:rPr>
        <w:t>krüptovarateenuse</w:t>
      </w:r>
      <w:proofErr w:type="spellEnd"/>
      <w:r>
        <w:rPr>
          <w:rFonts w:cs="Times New Roman"/>
          <w:szCs w:val="24"/>
        </w:rPr>
        <w:t xml:space="preserve"> osutaja sõlmib kokkuleppeid ühe või mitme </w:t>
      </w:r>
      <w:proofErr w:type="spellStart"/>
      <w:r>
        <w:rPr>
          <w:rFonts w:cs="Times New Roman"/>
          <w:szCs w:val="24"/>
        </w:rPr>
        <w:t>krüptovara</w:t>
      </w:r>
      <w:proofErr w:type="spellEnd"/>
      <w:r>
        <w:rPr>
          <w:rFonts w:cs="Times New Roman"/>
          <w:szCs w:val="24"/>
        </w:rPr>
        <w:t xml:space="preserve"> ostmiseks või müümiseks või ühe või mitme </w:t>
      </w:r>
      <w:proofErr w:type="spellStart"/>
      <w:r>
        <w:rPr>
          <w:rFonts w:cs="Times New Roman"/>
          <w:szCs w:val="24"/>
        </w:rPr>
        <w:t>krüptovara</w:t>
      </w:r>
      <w:proofErr w:type="spellEnd"/>
      <w:r>
        <w:rPr>
          <w:rFonts w:cs="Times New Roman"/>
          <w:szCs w:val="24"/>
        </w:rPr>
        <w:t xml:space="preserve"> märkimiseks kolmandate isikute nimel</w:t>
      </w:r>
      <w:r w:rsidR="00A37863">
        <w:rPr>
          <w:rFonts w:cs="Times New Roman"/>
          <w:szCs w:val="24"/>
        </w:rPr>
        <w:t xml:space="preserve">, sealhulgas tehingute tegemiseks, millega </w:t>
      </w:r>
      <w:proofErr w:type="spellStart"/>
      <w:r w:rsidR="00A37863">
        <w:rPr>
          <w:rFonts w:cs="Times New Roman"/>
          <w:szCs w:val="24"/>
        </w:rPr>
        <w:t>krüptovara</w:t>
      </w:r>
      <w:proofErr w:type="spellEnd"/>
      <w:r w:rsidR="00A37863">
        <w:rPr>
          <w:rFonts w:cs="Times New Roman"/>
          <w:szCs w:val="24"/>
        </w:rPr>
        <w:t xml:space="preserve"> müüakse nimetatud </w:t>
      </w:r>
      <w:proofErr w:type="spellStart"/>
      <w:r w:rsidR="00A37863">
        <w:rPr>
          <w:rFonts w:cs="Times New Roman"/>
          <w:szCs w:val="24"/>
        </w:rPr>
        <w:t>krüptovara</w:t>
      </w:r>
      <w:proofErr w:type="spellEnd"/>
      <w:r w:rsidR="00A37863">
        <w:rPr>
          <w:rFonts w:cs="Times New Roman"/>
          <w:szCs w:val="24"/>
        </w:rPr>
        <w:t xml:space="preserve"> väljastamise hetkel</w:t>
      </w:r>
      <w:r>
        <w:rPr>
          <w:rFonts w:cs="Times New Roman"/>
          <w:szCs w:val="24"/>
        </w:rPr>
        <w:t xml:space="preserve">. </w:t>
      </w:r>
    </w:p>
    <w:p w14:paraId="0E549FC9" w14:textId="5F82A155" w:rsidR="003262BF" w:rsidRDefault="003262BF" w:rsidP="009A2171">
      <w:pPr>
        <w:spacing w:after="0" w:line="240" w:lineRule="auto"/>
        <w:jc w:val="both"/>
        <w:rPr>
          <w:rFonts w:cs="Times New Roman"/>
          <w:strike/>
          <w:szCs w:val="24"/>
        </w:rPr>
      </w:pPr>
    </w:p>
    <w:p w14:paraId="72127F7C" w14:textId="35A09372" w:rsidR="003262BF" w:rsidRDefault="003262BF" w:rsidP="009A2171">
      <w:pPr>
        <w:spacing w:after="0" w:line="240" w:lineRule="auto"/>
        <w:jc w:val="both"/>
        <w:rPr>
          <w:rFonts w:cs="Times New Roman"/>
          <w:szCs w:val="24"/>
        </w:rPr>
      </w:pPr>
      <w:r>
        <w:rPr>
          <w:rFonts w:cs="Times New Roman"/>
          <w:szCs w:val="24"/>
        </w:rPr>
        <w:t>(</w:t>
      </w:r>
      <w:r w:rsidR="00532002">
        <w:rPr>
          <w:rFonts w:cs="Times New Roman"/>
          <w:szCs w:val="24"/>
        </w:rPr>
        <w:t>7</w:t>
      </w:r>
      <w:r>
        <w:rPr>
          <w:rFonts w:cs="Times New Roman"/>
          <w:szCs w:val="24"/>
        </w:rPr>
        <w:t xml:space="preserve">) </w:t>
      </w:r>
      <w:proofErr w:type="spellStart"/>
      <w:r>
        <w:rPr>
          <w:rFonts w:cs="Times New Roman"/>
          <w:szCs w:val="24"/>
        </w:rPr>
        <w:t>Krüptovara</w:t>
      </w:r>
      <w:proofErr w:type="spellEnd"/>
      <w:r>
        <w:rPr>
          <w:rFonts w:cs="Times New Roman"/>
          <w:szCs w:val="24"/>
        </w:rPr>
        <w:t xml:space="preserve"> pakkumine on teenus, mille raames </w:t>
      </w:r>
      <w:proofErr w:type="spellStart"/>
      <w:r>
        <w:rPr>
          <w:rFonts w:cs="Times New Roman"/>
          <w:szCs w:val="24"/>
        </w:rPr>
        <w:t>krüptovarateenuse</w:t>
      </w:r>
      <w:proofErr w:type="spellEnd"/>
      <w:r>
        <w:rPr>
          <w:rFonts w:cs="Times New Roman"/>
          <w:szCs w:val="24"/>
        </w:rPr>
        <w:t xml:space="preserve"> osutaja turustab ostjatele </w:t>
      </w:r>
      <w:proofErr w:type="spellStart"/>
      <w:r w:rsidR="007B1BE3">
        <w:rPr>
          <w:rFonts w:cs="Times New Roman"/>
          <w:szCs w:val="24"/>
        </w:rPr>
        <w:t>krüptovara</w:t>
      </w:r>
      <w:proofErr w:type="spellEnd"/>
      <w:r w:rsidR="007B1BE3">
        <w:rPr>
          <w:rFonts w:cs="Times New Roman"/>
          <w:szCs w:val="24"/>
        </w:rPr>
        <w:t xml:space="preserve"> emitendi või emitendiga</w:t>
      </w:r>
      <w:r w:rsidR="00A37863" w:rsidRPr="007B1BE3">
        <w:rPr>
          <w:rFonts w:cs="Times New Roman"/>
          <w:szCs w:val="24"/>
        </w:rPr>
        <w:t xml:space="preserve"> seotud isiku nimel või jaoks</w:t>
      </w:r>
      <w:r w:rsidR="00A37863">
        <w:rPr>
          <w:rFonts w:cs="Times New Roman"/>
          <w:szCs w:val="24"/>
        </w:rPr>
        <w:t xml:space="preserve"> </w:t>
      </w:r>
      <w:proofErr w:type="spellStart"/>
      <w:r w:rsidR="00A37863">
        <w:rPr>
          <w:rFonts w:cs="Times New Roman"/>
          <w:szCs w:val="24"/>
        </w:rPr>
        <w:t>krüptovara</w:t>
      </w:r>
      <w:proofErr w:type="spellEnd"/>
      <w:r w:rsidR="00A37863">
        <w:rPr>
          <w:rFonts w:cs="Times New Roman"/>
          <w:szCs w:val="24"/>
        </w:rPr>
        <w:t>;</w:t>
      </w:r>
    </w:p>
    <w:p w14:paraId="1ED0E2C1" w14:textId="77777777" w:rsidR="003262BF" w:rsidRDefault="003262BF" w:rsidP="009A2171">
      <w:pPr>
        <w:spacing w:after="0" w:line="240" w:lineRule="auto"/>
        <w:jc w:val="both"/>
        <w:rPr>
          <w:rFonts w:cs="Times New Roman"/>
          <w:szCs w:val="24"/>
        </w:rPr>
      </w:pPr>
    </w:p>
    <w:p w14:paraId="65B88C17" w14:textId="10A0F760" w:rsidR="003262BF" w:rsidRDefault="003262BF" w:rsidP="009A2171">
      <w:pPr>
        <w:spacing w:after="0" w:line="240" w:lineRule="auto"/>
        <w:jc w:val="both"/>
        <w:rPr>
          <w:rFonts w:cs="Times New Roman"/>
          <w:szCs w:val="24"/>
        </w:rPr>
      </w:pPr>
      <w:r>
        <w:rPr>
          <w:rFonts w:cs="Times New Roman"/>
          <w:szCs w:val="24"/>
        </w:rPr>
        <w:t>(</w:t>
      </w:r>
      <w:r w:rsidR="00532002">
        <w:rPr>
          <w:rFonts w:cs="Times New Roman"/>
          <w:szCs w:val="24"/>
        </w:rPr>
        <w:t>8</w:t>
      </w:r>
      <w:r>
        <w:rPr>
          <w:rFonts w:cs="Times New Roman"/>
          <w:szCs w:val="24"/>
        </w:rPr>
        <w:t xml:space="preserve">) </w:t>
      </w:r>
      <w:proofErr w:type="spellStart"/>
      <w:r>
        <w:rPr>
          <w:rFonts w:cs="Times New Roman"/>
          <w:szCs w:val="24"/>
        </w:rPr>
        <w:t>Krüptovaraga</w:t>
      </w:r>
      <w:proofErr w:type="spellEnd"/>
      <w:r>
        <w:rPr>
          <w:rFonts w:cs="Times New Roman"/>
          <w:szCs w:val="24"/>
        </w:rPr>
        <w:t xml:space="preserve"> seotud korralduste vastuvõtmine ja edastamine kolmandate isikute nimel</w:t>
      </w:r>
      <w:r w:rsidR="00D96097">
        <w:rPr>
          <w:rFonts w:cs="Times New Roman"/>
          <w:szCs w:val="24"/>
        </w:rPr>
        <w:t xml:space="preserve"> on teenus, mille raames </w:t>
      </w:r>
      <w:proofErr w:type="spellStart"/>
      <w:r w:rsidR="00D96097">
        <w:rPr>
          <w:rFonts w:cs="Times New Roman"/>
          <w:szCs w:val="24"/>
        </w:rPr>
        <w:t>krüptovarateenuse</w:t>
      </w:r>
      <w:proofErr w:type="spellEnd"/>
      <w:r w:rsidR="00D96097">
        <w:rPr>
          <w:rFonts w:cs="Times New Roman"/>
          <w:szCs w:val="24"/>
        </w:rPr>
        <w:t xml:space="preserve"> osutaja sõlmib </w:t>
      </w:r>
      <w:proofErr w:type="spellStart"/>
      <w:r w:rsidR="00D96097">
        <w:rPr>
          <w:rFonts w:cs="Times New Roman"/>
          <w:szCs w:val="24"/>
        </w:rPr>
        <w:t>kokkuleppeidühe</w:t>
      </w:r>
      <w:proofErr w:type="spellEnd"/>
      <w:r w:rsidR="00D96097">
        <w:rPr>
          <w:rFonts w:cs="Times New Roman"/>
          <w:szCs w:val="24"/>
        </w:rPr>
        <w:t xml:space="preserve"> või mitme </w:t>
      </w:r>
      <w:proofErr w:type="spellStart"/>
      <w:r w:rsidR="00D96097">
        <w:rPr>
          <w:rFonts w:cs="Times New Roman"/>
          <w:szCs w:val="24"/>
        </w:rPr>
        <w:t>krüptovara</w:t>
      </w:r>
      <w:proofErr w:type="spellEnd"/>
      <w:r w:rsidR="00D96097">
        <w:rPr>
          <w:rFonts w:cs="Times New Roman"/>
          <w:szCs w:val="24"/>
        </w:rPr>
        <w:t xml:space="preserve"> ostmiseks või müümiseks või ühe või mitme </w:t>
      </w:r>
      <w:proofErr w:type="spellStart"/>
      <w:r w:rsidR="00D96097">
        <w:rPr>
          <w:rFonts w:cs="Times New Roman"/>
          <w:szCs w:val="24"/>
        </w:rPr>
        <w:t>krüptovara</w:t>
      </w:r>
      <w:proofErr w:type="spellEnd"/>
      <w:r w:rsidR="00D96097">
        <w:rPr>
          <w:rFonts w:cs="Times New Roman"/>
          <w:szCs w:val="24"/>
        </w:rPr>
        <w:t xml:space="preserve"> märkimiseks kolmandate isikute nimel.</w:t>
      </w:r>
    </w:p>
    <w:p w14:paraId="70CE26B0" w14:textId="77777777" w:rsidR="003262BF" w:rsidRDefault="003262BF" w:rsidP="009A2171">
      <w:pPr>
        <w:spacing w:after="0" w:line="240" w:lineRule="auto"/>
        <w:jc w:val="both"/>
        <w:rPr>
          <w:rFonts w:cs="Times New Roman"/>
          <w:szCs w:val="24"/>
        </w:rPr>
      </w:pPr>
    </w:p>
    <w:p w14:paraId="1F803915" w14:textId="6C92AD9B" w:rsidR="00D80EF1" w:rsidRDefault="003262BF" w:rsidP="009A2171">
      <w:pPr>
        <w:spacing w:after="0" w:line="240" w:lineRule="auto"/>
        <w:jc w:val="both"/>
        <w:rPr>
          <w:rFonts w:cs="Times New Roman"/>
          <w:szCs w:val="24"/>
        </w:rPr>
      </w:pPr>
      <w:r>
        <w:rPr>
          <w:rFonts w:cs="Times New Roman"/>
          <w:szCs w:val="24"/>
        </w:rPr>
        <w:t>(</w:t>
      </w:r>
      <w:r w:rsidR="00532002">
        <w:rPr>
          <w:rFonts w:cs="Times New Roman"/>
          <w:szCs w:val="24"/>
        </w:rPr>
        <w:t>9</w:t>
      </w:r>
      <w:r>
        <w:rPr>
          <w:rFonts w:cs="Times New Roman"/>
          <w:szCs w:val="24"/>
        </w:rPr>
        <w:t xml:space="preserve">) </w:t>
      </w:r>
      <w:proofErr w:type="spellStart"/>
      <w:r>
        <w:rPr>
          <w:rFonts w:cs="Times New Roman"/>
          <w:szCs w:val="24"/>
        </w:rPr>
        <w:t>Krüptovara</w:t>
      </w:r>
      <w:proofErr w:type="spellEnd"/>
      <w:r>
        <w:rPr>
          <w:rFonts w:cs="Times New Roman"/>
          <w:szCs w:val="24"/>
        </w:rPr>
        <w:t xml:space="preserve"> kohta nõu andmine on teenus, mille raames </w:t>
      </w:r>
      <w:proofErr w:type="spellStart"/>
      <w:r>
        <w:rPr>
          <w:rFonts w:cs="Times New Roman"/>
          <w:szCs w:val="24"/>
        </w:rPr>
        <w:t>krüptovarateenuse</w:t>
      </w:r>
      <w:proofErr w:type="spellEnd"/>
      <w:r>
        <w:rPr>
          <w:rFonts w:cs="Times New Roman"/>
          <w:szCs w:val="24"/>
        </w:rPr>
        <w:t xml:space="preserve"> osutaja annab </w:t>
      </w:r>
      <w:r w:rsidR="00541772">
        <w:rPr>
          <w:rFonts w:cs="Times New Roman"/>
          <w:szCs w:val="24"/>
        </w:rPr>
        <w:t xml:space="preserve">kolmanda isiku taotlusel või nõu andva </w:t>
      </w:r>
      <w:proofErr w:type="spellStart"/>
      <w:r w:rsidR="00541772">
        <w:rPr>
          <w:rFonts w:cs="Times New Roman"/>
          <w:szCs w:val="24"/>
        </w:rPr>
        <w:t>krüptovarateenuse</w:t>
      </w:r>
      <w:proofErr w:type="spellEnd"/>
      <w:r w:rsidR="00541772">
        <w:rPr>
          <w:rFonts w:cs="Times New Roman"/>
          <w:szCs w:val="24"/>
        </w:rPr>
        <w:t xml:space="preserve"> osutaja algatusel </w:t>
      </w:r>
      <w:r>
        <w:rPr>
          <w:rFonts w:cs="Times New Roman"/>
          <w:szCs w:val="24"/>
        </w:rPr>
        <w:t>kolmandale isikule</w:t>
      </w:r>
      <w:r w:rsidR="00541772">
        <w:rPr>
          <w:rFonts w:cs="Times New Roman"/>
          <w:szCs w:val="24"/>
        </w:rPr>
        <w:t xml:space="preserve"> personaalseid soovitusi ühe või mitme </w:t>
      </w:r>
      <w:proofErr w:type="spellStart"/>
      <w:r w:rsidR="00541772">
        <w:rPr>
          <w:rFonts w:cs="Times New Roman"/>
          <w:szCs w:val="24"/>
        </w:rPr>
        <w:t>krüptovara</w:t>
      </w:r>
      <w:r w:rsidR="00A37863">
        <w:rPr>
          <w:rFonts w:cs="Times New Roman"/>
          <w:szCs w:val="24"/>
        </w:rPr>
        <w:t>ga</w:t>
      </w:r>
      <w:proofErr w:type="spellEnd"/>
      <w:r w:rsidR="00A37863">
        <w:rPr>
          <w:rFonts w:cs="Times New Roman"/>
          <w:szCs w:val="24"/>
        </w:rPr>
        <w:t xml:space="preserve"> seotud tehingu suhtes</w:t>
      </w:r>
      <w:r w:rsidR="00541772">
        <w:rPr>
          <w:rFonts w:cs="Times New Roman"/>
          <w:szCs w:val="24"/>
        </w:rPr>
        <w:t>, või annab nõusoleku nimetatud soovitusi anda.</w:t>
      </w:r>
    </w:p>
    <w:p w14:paraId="3B8A5CC7" w14:textId="77777777" w:rsidR="00D80EF1" w:rsidRDefault="00D80EF1" w:rsidP="009A2171">
      <w:pPr>
        <w:spacing w:after="0" w:line="240" w:lineRule="auto"/>
        <w:jc w:val="both"/>
        <w:rPr>
          <w:rFonts w:cs="Times New Roman"/>
          <w:szCs w:val="24"/>
        </w:rPr>
      </w:pPr>
    </w:p>
    <w:p w14:paraId="31742660" w14:textId="43FBE501" w:rsidR="003262BF" w:rsidRPr="003262BF" w:rsidRDefault="00D80EF1" w:rsidP="009A2171">
      <w:pPr>
        <w:spacing w:after="0" w:line="240" w:lineRule="auto"/>
        <w:jc w:val="both"/>
        <w:rPr>
          <w:rFonts w:cs="Times New Roman"/>
          <w:szCs w:val="24"/>
        </w:rPr>
      </w:pPr>
      <w:r>
        <w:rPr>
          <w:rFonts w:cs="Times New Roman"/>
          <w:szCs w:val="24"/>
        </w:rPr>
        <w:t>(</w:t>
      </w:r>
      <w:r w:rsidR="00532002">
        <w:rPr>
          <w:rFonts w:cs="Times New Roman"/>
          <w:szCs w:val="24"/>
        </w:rPr>
        <w:t>10</w:t>
      </w:r>
      <w:r>
        <w:rPr>
          <w:rFonts w:cs="Times New Roman"/>
          <w:szCs w:val="24"/>
        </w:rPr>
        <w:t xml:space="preserve">) </w:t>
      </w:r>
      <w:proofErr w:type="spellStart"/>
      <w:r>
        <w:rPr>
          <w:rFonts w:cs="Times New Roman"/>
          <w:szCs w:val="24"/>
        </w:rPr>
        <w:t>Krüptovaraga</w:t>
      </w:r>
      <w:proofErr w:type="spellEnd"/>
      <w:r>
        <w:rPr>
          <w:rFonts w:cs="Times New Roman"/>
          <w:szCs w:val="24"/>
        </w:rPr>
        <w:t xml:space="preserve"> seotud portfelli valitsemine </w:t>
      </w:r>
      <w:r w:rsidR="00EB3741" w:rsidRPr="00EB3741">
        <w:rPr>
          <w:rFonts w:cs="Times New Roman"/>
          <w:szCs w:val="24"/>
        </w:rPr>
        <w:t xml:space="preserve">on ühest või mitmest </w:t>
      </w:r>
      <w:proofErr w:type="spellStart"/>
      <w:r w:rsidR="00EB3741">
        <w:rPr>
          <w:rFonts w:cs="Times New Roman"/>
          <w:szCs w:val="24"/>
        </w:rPr>
        <w:t>krüptovarast</w:t>
      </w:r>
      <w:proofErr w:type="spellEnd"/>
      <w:r w:rsidR="00EB3741" w:rsidRPr="00EB3741">
        <w:rPr>
          <w:rFonts w:cs="Times New Roman"/>
          <w:szCs w:val="24"/>
        </w:rPr>
        <w:t xml:space="preserve"> moodustatud portfelli valitsemine kliendi antud volituse alusel ja iga kliendi puhul eraldi.</w:t>
      </w:r>
      <w:r w:rsidR="003262BF">
        <w:rPr>
          <w:rFonts w:cs="Times New Roman"/>
          <w:szCs w:val="24"/>
        </w:rPr>
        <w:t xml:space="preserve"> </w:t>
      </w:r>
    </w:p>
    <w:p w14:paraId="15FDEC50" w14:textId="77777777" w:rsidR="00F56BDE" w:rsidRPr="00D81F00" w:rsidRDefault="00F56BDE" w:rsidP="009A2171">
      <w:pPr>
        <w:spacing w:after="0" w:line="240" w:lineRule="auto"/>
        <w:jc w:val="both"/>
        <w:rPr>
          <w:rFonts w:cs="Times New Roman"/>
          <w:szCs w:val="24"/>
        </w:rPr>
      </w:pPr>
    </w:p>
    <w:p w14:paraId="05ECCF14" w14:textId="058E120E" w:rsidR="00144A03" w:rsidRPr="00D81F00" w:rsidRDefault="00F56BDE" w:rsidP="009A2171">
      <w:pPr>
        <w:spacing w:after="0" w:line="240" w:lineRule="auto"/>
        <w:jc w:val="both"/>
        <w:rPr>
          <w:rFonts w:cs="Times New Roman"/>
          <w:szCs w:val="24"/>
        </w:rPr>
      </w:pPr>
      <w:bookmarkStart w:id="11" w:name="_Hlk103606089"/>
      <w:r w:rsidRPr="00D81F00">
        <w:rPr>
          <w:rFonts w:cs="Times New Roman"/>
          <w:szCs w:val="24"/>
        </w:rPr>
        <w:t>(</w:t>
      </w:r>
      <w:r w:rsidR="00D96097">
        <w:rPr>
          <w:rFonts w:cs="Times New Roman"/>
          <w:szCs w:val="24"/>
        </w:rPr>
        <w:t>11</w:t>
      </w:r>
      <w:r w:rsidRPr="00D81F00">
        <w:rPr>
          <w:rFonts w:cs="Times New Roman"/>
          <w:szCs w:val="24"/>
        </w:rPr>
        <w:t xml:space="preserve">) </w:t>
      </w:r>
      <w:proofErr w:type="spellStart"/>
      <w:r w:rsidR="00440C0E">
        <w:rPr>
          <w:rFonts w:cs="Times New Roman"/>
          <w:szCs w:val="24"/>
        </w:rPr>
        <w:t>Krüptovara</w:t>
      </w:r>
      <w:r w:rsidR="00144A03" w:rsidRPr="00D81F00">
        <w:rPr>
          <w:rFonts w:cs="Times New Roman"/>
          <w:szCs w:val="24"/>
        </w:rPr>
        <w:t>teenuse</w:t>
      </w:r>
      <w:proofErr w:type="spellEnd"/>
      <w:r w:rsidR="00144A03" w:rsidRPr="00D81F00">
        <w:rPr>
          <w:rFonts w:cs="Times New Roman"/>
          <w:szCs w:val="24"/>
        </w:rPr>
        <w:t xml:space="preserve"> osutaja on juriidiline isik, kes majandus- või kutseteg</w:t>
      </w:r>
      <w:r w:rsidR="0047078B">
        <w:rPr>
          <w:rFonts w:cs="Times New Roman"/>
          <w:szCs w:val="24"/>
        </w:rPr>
        <w:t>e</w:t>
      </w:r>
      <w:r w:rsidR="00144A03" w:rsidRPr="00D81F00">
        <w:rPr>
          <w:rFonts w:cs="Times New Roman"/>
          <w:szCs w:val="24"/>
        </w:rPr>
        <w:t xml:space="preserve">vuse raames osutab </w:t>
      </w:r>
      <w:proofErr w:type="spellStart"/>
      <w:r w:rsidR="00440C0E">
        <w:rPr>
          <w:rFonts w:cs="Times New Roman"/>
          <w:szCs w:val="24"/>
        </w:rPr>
        <w:t>krüptovara</w:t>
      </w:r>
      <w:proofErr w:type="spellEnd"/>
      <w:r w:rsidR="00144A03" w:rsidRPr="00D81F00">
        <w:rPr>
          <w:rFonts w:cs="Times New Roman"/>
          <w:szCs w:val="24"/>
        </w:rPr>
        <w:t xml:space="preserve"> teenuseid avalikkusele. </w:t>
      </w:r>
      <w:proofErr w:type="spellStart"/>
      <w:r w:rsidR="00440C0E">
        <w:rPr>
          <w:rFonts w:cs="Times New Roman"/>
          <w:szCs w:val="24"/>
        </w:rPr>
        <w:t>Krüptovara</w:t>
      </w:r>
      <w:r w:rsidR="002B61C1" w:rsidRPr="00D81F00">
        <w:rPr>
          <w:rFonts w:cs="Times New Roman"/>
          <w:szCs w:val="24"/>
          <w:shd w:val="clear" w:color="auto" w:fill="FFFFFF"/>
        </w:rPr>
        <w:t>teenuse</w:t>
      </w:r>
      <w:proofErr w:type="spellEnd"/>
      <w:r w:rsidR="002B61C1" w:rsidRPr="00D81F00">
        <w:rPr>
          <w:rFonts w:cs="Times New Roman"/>
          <w:szCs w:val="24"/>
          <w:shd w:val="clear" w:color="auto" w:fill="FFFFFF"/>
        </w:rPr>
        <w:t xml:space="preserve"> osutaja võib tegutseda üksnes osaühingu või aktsiaseltsina.</w:t>
      </w:r>
      <w:r w:rsidR="008A4F03">
        <w:rPr>
          <w:rFonts w:cs="Times New Roman"/>
          <w:szCs w:val="24"/>
          <w:shd w:val="clear" w:color="auto" w:fill="FFFFFF"/>
        </w:rPr>
        <w:t xml:space="preserve"> </w:t>
      </w:r>
    </w:p>
    <w:bookmarkEnd w:id="11"/>
    <w:p w14:paraId="33BC5CA8" w14:textId="77777777" w:rsidR="00144A03" w:rsidRPr="00D81F00" w:rsidRDefault="00144A03" w:rsidP="009A2171">
      <w:pPr>
        <w:spacing w:after="0" w:line="240" w:lineRule="auto"/>
        <w:jc w:val="both"/>
        <w:rPr>
          <w:rFonts w:cs="Times New Roman"/>
          <w:szCs w:val="24"/>
        </w:rPr>
      </w:pPr>
    </w:p>
    <w:p w14:paraId="3EE09AFC" w14:textId="070F25B3" w:rsidR="00080895" w:rsidRDefault="00144A03" w:rsidP="009A2171">
      <w:pPr>
        <w:spacing w:after="0" w:line="240" w:lineRule="auto"/>
        <w:jc w:val="both"/>
        <w:rPr>
          <w:rFonts w:cs="Times New Roman"/>
          <w:szCs w:val="24"/>
          <w:shd w:val="clear" w:color="auto" w:fill="FFFFFF"/>
        </w:rPr>
      </w:pPr>
      <w:r w:rsidRPr="008C6CEE">
        <w:rPr>
          <w:rFonts w:cs="Times New Roman"/>
          <w:szCs w:val="24"/>
        </w:rPr>
        <w:t>(</w:t>
      </w:r>
      <w:r w:rsidR="00D96097">
        <w:rPr>
          <w:rFonts w:cs="Times New Roman"/>
          <w:szCs w:val="24"/>
        </w:rPr>
        <w:t>12</w:t>
      </w:r>
      <w:r w:rsidRPr="008C6CEE">
        <w:rPr>
          <w:rFonts w:cs="Times New Roman"/>
          <w:szCs w:val="24"/>
        </w:rPr>
        <w:t xml:space="preserve">) </w:t>
      </w:r>
      <w:r w:rsidR="00080895">
        <w:rPr>
          <w:rFonts w:cs="Times New Roman"/>
          <w:szCs w:val="24"/>
          <w:shd w:val="clear" w:color="auto" w:fill="FFFFFF"/>
        </w:rPr>
        <w:t xml:space="preserve">Kui </w:t>
      </w:r>
      <w:proofErr w:type="spellStart"/>
      <w:r w:rsidR="00440C0E">
        <w:rPr>
          <w:rFonts w:cs="Times New Roman"/>
          <w:szCs w:val="24"/>
          <w:shd w:val="clear" w:color="auto" w:fill="FFFFFF"/>
        </w:rPr>
        <w:t>krüptovara</w:t>
      </w:r>
      <w:r w:rsidR="00080895">
        <w:rPr>
          <w:rFonts w:cs="Times New Roman"/>
          <w:szCs w:val="24"/>
          <w:shd w:val="clear" w:color="auto" w:fill="FFFFFF"/>
        </w:rPr>
        <w:t>l</w:t>
      </w:r>
      <w:proofErr w:type="spellEnd"/>
      <w:r w:rsidR="00080895">
        <w:rPr>
          <w:rFonts w:cs="Times New Roman"/>
          <w:szCs w:val="24"/>
          <w:shd w:val="clear" w:color="auto" w:fill="FFFFFF"/>
        </w:rPr>
        <w:t xml:space="preserve"> on </w:t>
      </w:r>
      <w:proofErr w:type="spellStart"/>
      <w:r w:rsidR="00484567">
        <w:rPr>
          <w:rFonts w:cs="Times New Roman"/>
          <w:szCs w:val="24"/>
          <w:shd w:val="clear" w:color="auto" w:fill="FFFFFF"/>
        </w:rPr>
        <w:t>ühisrahastus</w:t>
      </w:r>
      <w:r w:rsidR="000A7201">
        <w:rPr>
          <w:rFonts w:cs="Times New Roman"/>
          <w:szCs w:val="24"/>
          <w:shd w:val="clear" w:color="auto" w:fill="FFFFFF"/>
        </w:rPr>
        <w:t>projekti</w:t>
      </w:r>
      <w:proofErr w:type="spellEnd"/>
      <w:r w:rsidR="00080895">
        <w:rPr>
          <w:rFonts w:cs="Times New Roman"/>
          <w:szCs w:val="24"/>
          <w:shd w:val="clear" w:color="auto" w:fill="FFFFFF"/>
        </w:rPr>
        <w:t xml:space="preserve"> tunnused, kohaldatakse nimetatud </w:t>
      </w:r>
      <w:proofErr w:type="spellStart"/>
      <w:r w:rsidR="00440C0E">
        <w:rPr>
          <w:rFonts w:cs="Times New Roman"/>
          <w:szCs w:val="24"/>
          <w:shd w:val="clear" w:color="auto" w:fill="FFFFFF"/>
        </w:rPr>
        <w:t>krüptovara</w:t>
      </w:r>
      <w:r w:rsidR="00080895">
        <w:rPr>
          <w:rFonts w:cs="Times New Roman"/>
          <w:szCs w:val="24"/>
          <w:shd w:val="clear" w:color="auto" w:fill="FFFFFF"/>
        </w:rPr>
        <w:t>le</w:t>
      </w:r>
      <w:proofErr w:type="spellEnd"/>
      <w:r w:rsidR="00080895">
        <w:rPr>
          <w:rFonts w:cs="Times New Roman"/>
          <w:szCs w:val="24"/>
          <w:shd w:val="clear" w:color="auto" w:fill="FFFFFF"/>
        </w:rPr>
        <w:t xml:space="preserve"> </w:t>
      </w:r>
      <w:proofErr w:type="spellStart"/>
      <w:r w:rsidR="00484567">
        <w:rPr>
          <w:rFonts w:cs="Times New Roman"/>
          <w:szCs w:val="24"/>
          <w:shd w:val="clear" w:color="auto" w:fill="FFFFFF"/>
        </w:rPr>
        <w:t>ühisrahastus</w:t>
      </w:r>
      <w:r w:rsidR="000A7201">
        <w:rPr>
          <w:rFonts w:cs="Times New Roman"/>
          <w:szCs w:val="24"/>
          <w:shd w:val="clear" w:color="auto" w:fill="FFFFFF"/>
        </w:rPr>
        <w:t>projekti</w:t>
      </w:r>
      <w:proofErr w:type="spellEnd"/>
      <w:r w:rsidR="00080895">
        <w:rPr>
          <w:rFonts w:cs="Times New Roman"/>
          <w:szCs w:val="24"/>
          <w:shd w:val="clear" w:color="auto" w:fill="FFFFFF"/>
        </w:rPr>
        <w:t xml:space="preserve"> kohta sätestatut.</w:t>
      </w:r>
    </w:p>
    <w:p w14:paraId="515BD3A5" w14:textId="035189D8" w:rsidR="009C625D" w:rsidRDefault="009C625D" w:rsidP="009A2171">
      <w:pPr>
        <w:spacing w:after="0" w:line="240" w:lineRule="auto"/>
        <w:jc w:val="both"/>
        <w:rPr>
          <w:rFonts w:cs="Times New Roman"/>
          <w:szCs w:val="24"/>
          <w:shd w:val="clear" w:color="auto" w:fill="FFFFFF"/>
        </w:rPr>
      </w:pPr>
    </w:p>
    <w:p w14:paraId="6A21E554" w14:textId="53CF5BE4" w:rsidR="009C625D" w:rsidRPr="00D81F00" w:rsidRDefault="009C625D" w:rsidP="009A2171">
      <w:pPr>
        <w:spacing w:after="0" w:line="240" w:lineRule="auto"/>
        <w:jc w:val="both"/>
        <w:rPr>
          <w:rFonts w:cs="Times New Roman"/>
          <w:szCs w:val="24"/>
          <w:shd w:val="clear" w:color="auto" w:fill="FFFFFF"/>
        </w:rPr>
      </w:pPr>
      <w:r>
        <w:rPr>
          <w:rFonts w:cs="Times New Roman"/>
          <w:szCs w:val="24"/>
          <w:shd w:val="clear" w:color="auto" w:fill="FFFFFF"/>
        </w:rPr>
        <w:t>(</w:t>
      </w:r>
      <w:r w:rsidR="00E3730F">
        <w:rPr>
          <w:rFonts w:cs="Times New Roman"/>
          <w:szCs w:val="24"/>
          <w:shd w:val="clear" w:color="auto" w:fill="FFFFFF"/>
        </w:rPr>
        <w:t>9</w:t>
      </w:r>
      <w:r>
        <w:rPr>
          <w:rFonts w:cs="Times New Roman"/>
          <w:szCs w:val="24"/>
          <w:shd w:val="clear" w:color="auto" w:fill="FFFFFF"/>
        </w:rPr>
        <w:t xml:space="preserve">) Käesolevat seadust ei kohaldata sellistele </w:t>
      </w:r>
      <w:proofErr w:type="spellStart"/>
      <w:r>
        <w:rPr>
          <w:rFonts w:cs="Times New Roman"/>
          <w:szCs w:val="24"/>
          <w:shd w:val="clear" w:color="auto" w:fill="FFFFFF"/>
        </w:rPr>
        <w:t>krüptovaradele</w:t>
      </w:r>
      <w:proofErr w:type="spellEnd"/>
      <w:r>
        <w:rPr>
          <w:rFonts w:cs="Times New Roman"/>
          <w:szCs w:val="24"/>
          <w:shd w:val="clear" w:color="auto" w:fill="FFFFFF"/>
        </w:rPr>
        <w:t>, mis on unikaal</w:t>
      </w:r>
      <w:r w:rsidR="00FB27DA">
        <w:rPr>
          <w:rFonts w:cs="Times New Roman"/>
          <w:szCs w:val="24"/>
          <w:shd w:val="clear" w:color="auto" w:fill="FFFFFF"/>
        </w:rPr>
        <w:t>sed</w:t>
      </w:r>
      <w:r>
        <w:rPr>
          <w:rFonts w:cs="Times New Roman"/>
          <w:szCs w:val="24"/>
          <w:shd w:val="clear" w:color="auto" w:fill="FFFFFF"/>
        </w:rPr>
        <w:t xml:space="preserve"> või mis ei ole asendatav</w:t>
      </w:r>
      <w:r w:rsidR="00FB27DA">
        <w:rPr>
          <w:rFonts w:cs="Times New Roman"/>
          <w:szCs w:val="24"/>
          <w:shd w:val="clear" w:color="auto" w:fill="FFFFFF"/>
        </w:rPr>
        <w:t>ad</w:t>
      </w:r>
      <w:r>
        <w:rPr>
          <w:rFonts w:cs="Times New Roman"/>
          <w:szCs w:val="24"/>
          <w:shd w:val="clear" w:color="auto" w:fill="FFFFFF"/>
        </w:rPr>
        <w:t xml:space="preserve"> teise </w:t>
      </w:r>
      <w:proofErr w:type="spellStart"/>
      <w:r>
        <w:rPr>
          <w:rFonts w:cs="Times New Roman"/>
          <w:szCs w:val="24"/>
          <w:shd w:val="clear" w:color="auto" w:fill="FFFFFF"/>
        </w:rPr>
        <w:t>krüptovaraga</w:t>
      </w:r>
      <w:proofErr w:type="spellEnd"/>
      <w:r>
        <w:rPr>
          <w:rFonts w:cs="Times New Roman"/>
          <w:szCs w:val="24"/>
          <w:shd w:val="clear" w:color="auto" w:fill="FFFFFF"/>
        </w:rPr>
        <w:t xml:space="preserve">. </w:t>
      </w:r>
    </w:p>
    <w:p w14:paraId="628E0F4E" w14:textId="77777777" w:rsidR="00920D0E" w:rsidRDefault="00920D0E" w:rsidP="009A2171">
      <w:pPr>
        <w:pStyle w:val="Heading2"/>
        <w:spacing w:before="0" w:line="240" w:lineRule="auto"/>
        <w:jc w:val="both"/>
        <w:rPr>
          <w:rFonts w:cs="Times New Roman"/>
          <w:szCs w:val="24"/>
        </w:rPr>
      </w:pPr>
    </w:p>
    <w:p w14:paraId="2B459C3B" w14:textId="6D67572F" w:rsidR="00920D0E" w:rsidRPr="00D81F00" w:rsidRDefault="00920D0E" w:rsidP="009A2171">
      <w:pPr>
        <w:pStyle w:val="Heading2"/>
        <w:spacing w:before="0" w:line="240" w:lineRule="auto"/>
        <w:jc w:val="both"/>
        <w:rPr>
          <w:rFonts w:cs="Times New Roman"/>
          <w:szCs w:val="24"/>
        </w:rPr>
      </w:pPr>
      <w:r w:rsidRPr="00D81F00">
        <w:rPr>
          <w:rFonts w:cs="Times New Roman"/>
          <w:szCs w:val="24"/>
        </w:rPr>
        <w:t xml:space="preserve">§ </w:t>
      </w:r>
      <w:r>
        <w:rPr>
          <w:rFonts w:cs="Times New Roman"/>
          <w:szCs w:val="24"/>
        </w:rPr>
        <w:t>4.</w:t>
      </w:r>
      <w:r w:rsidRPr="00D81F00">
        <w:rPr>
          <w:rFonts w:cs="Times New Roman"/>
          <w:szCs w:val="24"/>
        </w:rPr>
        <w:t xml:space="preserve"> </w:t>
      </w:r>
      <w:proofErr w:type="spellStart"/>
      <w:r>
        <w:rPr>
          <w:rFonts w:cs="Times New Roman"/>
          <w:szCs w:val="24"/>
        </w:rPr>
        <w:t>Ühisrahastus</w:t>
      </w:r>
      <w:r w:rsidR="006239A6">
        <w:rPr>
          <w:rFonts w:cs="Times New Roman"/>
          <w:szCs w:val="24"/>
        </w:rPr>
        <w:t>projekt</w:t>
      </w:r>
      <w:proofErr w:type="spellEnd"/>
      <w:r w:rsidR="006239A6">
        <w:rPr>
          <w:rFonts w:cs="Times New Roman"/>
          <w:szCs w:val="24"/>
        </w:rPr>
        <w:t xml:space="preserve"> ja </w:t>
      </w:r>
      <w:proofErr w:type="spellStart"/>
      <w:r w:rsidR="006239A6">
        <w:rPr>
          <w:rFonts w:cs="Times New Roman"/>
          <w:szCs w:val="24"/>
        </w:rPr>
        <w:t>ühisrahastusteenused</w:t>
      </w:r>
      <w:proofErr w:type="spellEnd"/>
    </w:p>
    <w:p w14:paraId="28874B97" w14:textId="77777777" w:rsidR="00920D0E" w:rsidRPr="00D81F00" w:rsidRDefault="00920D0E" w:rsidP="009A2171">
      <w:pPr>
        <w:pStyle w:val="NormalWeb"/>
        <w:spacing w:before="0" w:beforeAutospacing="0" w:after="0" w:afterAutospacing="0"/>
        <w:jc w:val="both"/>
      </w:pPr>
    </w:p>
    <w:p w14:paraId="696BB69F" w14:textId="6582C994" w:rsidR="00920D0E" w:rsidRPr="00D81F00" w:rsidRDefault="00920D0E" w:rsidP="009A2171">
      <w:pPr>
        <w:pStyle w:val="meta"/>
        <w:spacing w:before="0" w:beforeAutospacing="0" w:after="0" w:afterAutospacing="0"/>
        <w:jc w:val="both"/>
      </w:pPr>
      <w:r w:rsidRPr="00D81F00">
        <w:t xml:space="preserve">(1) </w:t>
      </w:r>
      <w:proofErr w:type="spellStart"/>
      <w:r>
        <w:t>Ühisrahastus</w:t>
      </w:r>
      <w:r w:rsidR="00691F73">
        <w:t>projekt</w:t>
      </w:r>
      <w:proofErr w:type="spellEnd"/>
      <w:r w:rsidRPr="00D81F00">
        <w:t xml:space="preserve"> käesoleva seaduse tähenduses on investeerimise eesmärgil </w:t>
      </w:r>
      <w:proofErr w:type="spellStart"/>
      <w:r w:rsidR="00F119A4" w:rsidRPr="009B16A1">
        <w:t>ühisrahastusteenuse</w:t>
      </w:r>
      <w:proofErr w:type="spellEnd"/>
      <w:r w:rsidR="00F119A4" w:rsidRPr="009B16A1">
        <w:t xml:space="preserve"> või</w:t>
      </w:r>
      <w:r w:rsidR="00F53601" w:rsidRPr="009B16A1">
        <w:t xml:space="preserve"> rahastuse taotlemise raames</w:t>
      </w:r>
      <w:r w:rsidR="00F53601">
        <w:t xml:space="preserve"> </w:t>
      </w:r>
      <w:r w:rsidR="003E139D">
        <w:t>kliendile</w:t>
      </w:r>
      <w:r w:rsidR="00691F73">
        <w:t xml:space="preserve"> pakutav</w:t>
      </w:r>
      <w:r w:rsidRPr="00D81F00">
        <w:t>:</w:t>
      </w:r>
    </w:p>
    <w:p w14:paraId="6449D8A3" w14:textId="77777777" w:rsidR="00920D0E" w:rsidRDefault="00920D0E" w:rsidP="009A2171">
      <w:pPr>
        <w:spacing w:after="0" w:line="240" w:lineRule="auto"/>
        <w:jc w:val="both"/>
        <w:rPr>
          <w:rFonts w:cs="Times New Roman"/>
          <w:szCs w:val="24"/>
        </w:rPr>
      </w:pPr>
      <w:r w:rsidRPr="00D81F00">
        <w:rPr>
          <w:rFonts w:cs="Times New Roman"/>
          <w:szCs w:val="24"/>
        </w:rPr>
        <w:lastRenderedPageBreak/>
        <w:t xml:space="preserve">1) krediidilepingust, sealhulgas Euroopa Parlamendi ja nõukogu määruse (EL) 2020/1503 artikli 2 lõike 1 punktis b nimetatud lepingust tulenev </w:t>
      </w:r>
      <w:r w:rsidRPr="000440A5">
        <w:rPr>
          <w:rFonts w:cs="Times New Roman"/>
          <w:szCs w:val="24"/>
        </w:rPr>
        <w:t>nõue</w:t>
      </w:r>
      <w:r>
        <w:rPr>
          <w:rFonts w:cs="Times New Roman"/>
          <w:szCs w:val="24"/>
        </w:rPr>
        <w:t>;</w:t>
      </w:r>
    </w:p>
    <w:p w14:paraId="0008CE1E" w14:textId="4A4D8907" w:rsidR="00920D0E" w:rsidRPr="00D81F00" w:rsidRDefault="00920D0E" w:rsidP="009A2171">
      <w:pPr>
        <w:spacing w:after="0" w:line="240" w:lineRule="auto"/>
        <w:jc w:val="both"/>
        <w:rPr>
          <w:rFonts w:cs="Times New Roman"/>
          <w:bCs/>
          <w:szCs w:val="24"/>
        </w:rPr>
      </w:pPr>
      <w:r>
        <w:rPr>
          <w:rFonts w:cs="Times New Roman"/>
          <w:szCs w:val="24"/>
        </w:rPr>
        <w:t xml:space="preserve">2) </w:t>
      </w:r>
      <w:r w:rsidRPr="00D81F00">
        <w:rPr>
          <w:rFonts w:cs="Times New Roman"/>
          <w:szCs w:val="24"/>
        </w:rPr>
        <w:t xml:space="preserve">väärtpaberituru seaduse § 2 lõike 1 punktides 1–8 nimetamata väärtpaber </w:t>
      </w:r>
      <w:r w:rsidRPr="00D81F00">
        <w:rPr>
          <w:rFonts w:cs="Times New Roman"/>
          <w:bCs/>
          <w:szCs w:val="24"/>
        </w:rPr>
        <w:t xml:space="preserve">või </w:t>
      </w:r>
      <w:r w:rsidRPr="00D81F00">
        <w:rPr>
          <w:rFonts w:cs="Times New Roman"/>
          <w:szCs w:val="24"/>
        </w:rPr>
        <w:t xml:space="preserve">Euroopa Parlamendi ja nõukogu määruse (EL) 2020/1503 </w:t>
      </w:r>
      <w:r w:rsidRPr="00D81F00">
        <w:rPr>
          <w:rFonts w:cs="Times New Roman"/>
          <w:bCs/>
          <w:szCs w:val="24"/>
        </w:rPr>
        <w:t xml:space="preserve">artikli 2 lõike 1 punktis n nimetatud </w:t>
      </w:r>
      <w:r w:rsidR="00F53601">
        <w:rPr>
          <w:rFonts w:cs="Times New Roman"/>
          <w:bCs/>
          <w:szCs w:val="24"/>
        </w:rPr>
        <w:t>väärtpaber</w:t>
      </w:r>
      <w:r w:rsidRPr="00D81F00">
        <w:rPr>
          <w:rFonts w:cs="Times New Roman"/>
          <w:bCs/>
          <w:szCs w:val="24"/>
        </w:rPr>
        <w:t>, mis annab selle omanikule hääle-, kasumi- või muid õigusi, mida tavapäraselt seostatakse osaluse omamisega või muul viisil kontrolli teostamisega juriidilises isikus või juriidilise isiku staatust mitteomava</w:t>
      </w:r>
      <w:r>
        <w:rPr>
          <w:rFonts w:cs="Times New Roman"/>
          <w:bCs/>
          <w:szCs w:val="24"/>
        </w:rPr>
        <w:t>s</w:t>
      </w:r>
      <w:r w:rsidRPr="00D81F00">
        <w:rPr>
          <w:rFonts w:cs="Times New Roman"/>
          <w:bCs/>
          <w:szCs w:val="24"/>
        </w:rPr>
        <w:t xml:space="preserve"> isikute ühenduses või muus </w:t>
      </w:r>
      <w:r>
        <w:rPr>
          <w:rFonts w:cs="Times New Roman"/>
          <w:bCs/>
          <w:szCs w:val="24"/>
        </w:rPr>
        <w:t>üksuses</w:t>
      </w:r>
      <w:r w:rsidRPr="00D81F00">
        <w:rPr>
          <w:rFonts w:cs="Times New Roman"/>
          <w:bCs/>
          <w:szCs w:val="24"/>
        </w:rPr>
        <w:t>;</w:t>
      </w:r>
    </w:p>
    <w:p w14:paraId="387B08E4" w14:textId="0DCDE4CC" w:rsidR="00920D0E" w:rsidRPr="00D81F00" w:rsidRDefault="00920D0E" w:rsidP="009A2171">
      <w:pPr>
        <w:spacing w:after="0" w:line="240" w:lineRule="auto"/>
        <w:jc w:val="both"/>
        <w:rPr>
          <w:rFonts w:cs="Times New Roman"/>
          <w:szCs w:val="24"/>
        </w:rPr>
      </w:pPr>
      <w:r w:rsidRPr="00D81F00">
        <w:rPr>
          <w:rFonts w:cs="Times New Roman"/>
          <w:szCs w:val="24"/>
        </w:rPr>
        <w:t xml:space="preserve">3) </w:t>
      </w:r>
      <w:r w:rsidR="006B31A5">
        <w:rPr>
          <w:rFonts w:cs="Times New Roman"/>
          <w:szCs w:val="24"/>
        </w:rPr>
        <w:t xml:space="preserve">väärtpaberituru seaduse § 2 lõikes 9 nimetamata </w:t>
      </w:r>
      <w:r w:rsidRPr="00D81F00">
        <w:rPr>
          <w:rFonts w:cs="Times New Roman"/>
          <w:szCs w:val="24"/>
        </w:rPr>
        <w:t>tuletisinstrument, mis annab selle omanikule õiguse käesoleva lõike punktis 1 või 2 nimetatud instrument omandada.</w:t>
      </w:r>
      <w:r>
        <w:rPr>
          <w:rFonts w:cs="Times New Roman"/>
          <w:szCs w:val="24"/>
        </w:rPr>
        <w:t xml:space="preserve"> </w:t>
      </w:r>
    </w:p>
    <w:p w14:paraId="6310ED6A" w14:textId="77777777" w:rsidR="00920D0E" w:rsidRPr="00D81F00" w:rsidRDefault="00920D0E" w:rsidP="009A2171">
      <w:pPr>
        <w:spacing w:after="0" w:line="240" w:lineRule="auto"/>
        <w:jc w:val="both"/>
        <w:rPr>
          <w:rFonts w:cs="Times New Roman"/>
          <w:bCs/>
          <w:szCs w:val="24"/>
        </w:rPr>
      </w:pPr>
    </w:p>
    <w:p w14:paraId="1B70EC81" w14:textId="0B68DD49" w:rsidR="00920D0E" w:rsidRPr="00D81F00" w:rsidRDefault="00920D0E" w:rsidP="009A2171">
      <w:pPr>
        <w:spacing w:after="0" w:line="240" w:lineRule="auto"/>
        <w:jc w:val="both"/>
        <w:rPr>
          <w:rFonts w:cs="Times New Roman"/>
          <w:szCs w:val="24"/>
        </w:rPr>
      </w:pPr>
      <w:r w:rsidRPr="00D81F00">
        <w:rPr>
          <w:rFonts w:cs="Times New Roman"/>
          <w:szCs w:val="24"/>
        </w:rPr>
        <w:t xml:space="preserve">(2) </w:t>
      </w:r>
      <w:proofErr w:type="spellStart"/>
      <w:r>
        <w:rPr>
          <w:rFonts w:cs="Times New Roman"/>
          <w:szCs w:val="24"/>
        </w:rPr>
        <w:t>Ühisrahastus</w:t>
      </w:r>
      <w:r w:rsidR="00CF4B8B">
        <w:rPr>
          <w:rFonts w:cs="Times New Roman"/>
          <w:szCs w:val="24"/>
        </w:rPr>
        <w:t>projekti</w:t>
      </w:r>
      <w:proofErr w:type="spellEnd"/>
      <w:r w:rsidRPr="00D81F00">
        <w:rPr>
          <w:rFonts w:cs="Times New Roman"/>
          <w:szCs w:val="24"/>
        </w:rPr>
        <w:t xml:space="preserve"> pakkumine on mis</w:t>
      </w:r>
      <w:r>
        <w:rPr>
          <w:rFonts w:cs="Times New Roman"/>
          <w:szCs w:val="24"/>
        </w:rPr>
        <w:t xml:space="preserve"> </w:t>
      </w:r>
      <w:r w:rsidRPr="00D81F00">
        <w:rPr>
          <w:rFonts w:cs="Times New Roman"/>
          <w:szCs w:val="24"/>
        </w:rPr>
        <w:t>tahes vormis</w:t>
      </w:r>
      <w:r>
        <w:rPr>
          <w:rFonts w:cs="Times New Roman"/>
          <w:szCs w:val="24"/>
        </w:rPr>
        <w:t xml:space="preserve"> ja</w:t>
      </w:r>
      <w:r w:rsidRPr="00D81F00">
        <w:rPr>
          <w:rFonts w:cs="Times New Roman"/>
          <w:szCs w:val="24"/>
        </w:rPr>
        <w:t xml:space="preserve"> viisil </w:t>
      </w:r>
      <w:r>
        <w:rPr>
          <w:rFonts w:cs="Times New Roman"/>
          <w:szCs w:val="24"/>
        </w:rPr>
        <w:t>ning mis tahes</w:t>
      </w:r>
      <w:r w:rsidRPr="00D81F00">
        <w:rPr>
          <w:rFonts w:cs="Times New Roman"/>
          <w:szCs w:val="24"/>
        </w:rPr>
        <w:t xml:space="preserve"> vahendi, sealhulgas finantsvahendusplatvormi või muu tehnilise või õigusliku lahenduse abil avalikkusele </w:t>
      </w:r>
      <w:r w:rsidR="00CF4B8B">
        <w:rPr>
          <w:rFonts w:cs="Times New Roman"/>
          <w:szCs w:val="24"/>
        </w:rPr>
        <w:t xml:space="preserve">käesoleva paragrahvi lõike 1 punktides 1-3 nimetatud instrumendi </w:t>
      </w:r>
      <w:r w:rsidRPr="00D81F00">
        <w:rPr>
          <w:rFonts w:cs="Times New Roman"/>
          <w:szCs w:val="24"/>
        </w:rPr>
        <w:t xml:space="preserve">omandamise võimaluse kohta kättesaadavaks tehtud teave, mis on piisavalt täpne nii pakkumise tingimuste kui ka pakutava instrumendi </w:t>
      </w:r>
      <w:r>
        <w:rPr>
          <w:rFonts w:cs="Times New Roman"/>
          <w:szCs w:val="24"/>
        </w:rPr>
        <w:t>kohta</w:t>
      </w:r>
      <w:r w:rsidRPr="00D81F00">
        <w:rPr>
          <w:rFonts w:cs="Times New Roman"/>
          <w:szCs w:val="24"/>
        </w:rPr>
        <w:t xml:space="preserve">, et võimaldab </w:t>
      </w:r>
      <w:r w:rsidR="00047E05">
        <w:rPr>
          <w:rFonts w:cs="Times New Roman"/>
          <w:szCs w:val="24"/>
        </w:rPr>
        <w:t>kliendil</w:t>
      </w:r>
      <w:r w:rsidRPr="00D81F00">
        <w:rPr>
          <w:rFonts w:cs="Times New Roman"/>
          <w:szCs w:val="24"/>
        </w:rPr>
        <w:t xml:space="preserve"> otsustada selle instrumendi omandamise üle.</w:t>
      </w:r>
    </w:p>
    <w:p w14:paraId="562DC10B" w14:textId="77777777" w:rsidR="00920D0E" w:rsidRPr="00D81F00" w:rsidRDefault="00920D0E" w:rsidP="009A2171">
      <w:pPr>
        <w:spacing w:after="0" w:line="240" w:lineRule="auto"/>
        <w:jc w:val="both"/>
        <w:rPr>
          <w:rFonts w:cs="Times New Roman"/>
          <w:szCs w:val="24"/>
        </w:rPr>
      </w:pPr>
    </w:p>
    <w:p w14:paraId="345394F8" w14:textId="496DBFA9" w:rsidR="00920D0E" w:rsidRPr="00D81F00" w:rsidRDefault="00920D0E" w:rsidP="009A2171">
      <w:pPr>
        <w:spacing w:after="0" w:line="240" w:lineRule="auto"/>
        <w:jc w:val="both"/>
        <w:rPr>
          <w:rFonts w:cs="Times New Roman"/>
          <w:szCs w:val="24"/>
        </w:rPr>
      </w:pPr>
      <w:r w:rsidRPr="00D81F00">
        <w:rPr>
          <w:rFonts w:cs="Times New Roman"/>
          <w:szCs w:val="24"/>
        </w:rPr>
        <w:t xml:space="preserve">(3) </w:t>
      </w:r>
      <w:proofErr w:type="spellStart"/>
      <w:r>
        <w:rPr>
          <w:rFonts w:cs="Times New Roman"/>
          <w:szCs w:val="24"/>
        </w:rPr>
        <w:t>Ühisrahastus</w:t>
      </w:r>
      <w:r w:rsidR="00CF4B8B">
        <w:rPr>
          <w:rFonts w:cs="Times New Roman"/>
          <w:szCs w:val="24"/>
        </w:rPr>
        <w:t>projekti</w:t>
      </w:r>
      <w:proofErr w:type="spellEnd"/>
      <w:r w:rsidRPr="00D81F00">
        <w:rPr>
          <w:rFonts w:cs="Times New Roman"/>
          <w:szCs w:val="24"/>
        </w:rPr>
        <w:t xml:space="preserve"> pakkumiseks ei loeta </w:t>
      </w:r>
      <w:proofErr w:type="spellStart"/>
      <w:r>
        <w:rPr>
          <w:rFonts w:cs="Times New Roman"/>
          <w:szCs w:val="24"/>
        </w:rPr>
        <w:t>ühisrahastus</w:t>
      </w:r>
      <w:r w:rsidR="00CF4B8B">
        <w:rPr>
          <w:rFonts w:cs="Times New Roman"/>
          <w:szCs w:val="24"/>
        </w:rPr>
        <w:t>projekti</w:t>
      </w:r>
      <w:proofErr w:type="spellEnd"/>
      <w:r w:rsidRPr="00D81F00">
        <w:rPr>
          <w:rFonts w:cs="Times New Roman"/>
          <w:szCs w:val="24"/>
        </w:rPr>
        <w:t xml:space="preserve"> kohta teabe avaldamist ilma võimaluseta </w:t>
      </w:r>
      <w:proofErr w:type="spellStart"/>
      <w:r>
        <w:rPr>
          <w:rFonts w:cs="Times New Roman"/>
          <w:szCs w:val="24"/>
        </w:rPr>
        <w:t>ühisrahastus</w:t>
      </w:r>
      <w:r w:rsidR="00CF4B8B">
        <w:rPr>
          <w:rFonts w:cs="Times New Roman"/>
          <w:szCs w:val="24"/>
        </w:rPr>
        <w:t>projekti</w:t>
      </w:r>
      <w:proofErr w:type="spellEnd"/>
      <w:r w:rsidR="00CF4B8B">
        <w:rPr>
          <w:rFonts w:cs="Times New Roman"/>
          <w:szCs w:val="24"/>
        </w:rPr>
        <w:t xml:space="preserve"> raames pakutavat </w:t>
      </w:r>
      <w:r w:rsidRPr="00D81F00">
        <w:rPr>
          <w:rFonts w:cs="Times New Roman"/>
          <w:szCs w:val="24"/>
        </w:rPr>
        <w:t>instrument</w:t>
      </w:r>
      <w:r w:rsidR="00CF4B8B">
        <w:rPr>
          <w:rFonts w:cs="Times New Roman"/>
          <w:szCs w:val="24"/>
        </w:rPr>
        <w:t>i</w:t>
      </w:r>
      <w:r w:rsidRPr="00D81F00">
        <w:rPr>
          <w:rFonts w:cs="Times New Roman"/>
          <w:szCs w:val="24"/>
        </w:rPr>
        <w:t xml:space="preserve"> omandada.</w:t>
      </w:r>
    </w:p>
    <w:p w14:paraId="343F8CD7" w14:textId="1B4DC138" w:rsidR="00650516" w:rsidRPr="001B5A15" w:rsidRDefault="00650516" w:rsidP="009A2171">
      <w:pPr>
        <w:spacing w:after="0" w:line="240" w:lineRule="auto"/>
        <w:jc w:val="both"/>
        <w:rPr>
          <w:rFonts w:cs="Times New Roman"/>
          <w:szCs w:val="24"/>
        </w:rPr>
      </w:pPr>
    </w:p>
    <w:p w14:paraId="0FD888C5" w14:textId="63D0F4E0" w:rsidR="00650516" w:rsidRPr="001B5A15" w:rsidRDefault="00650516" w:rsidP="009A2171">
      <w:pPr>
        <w:spacing w:after="0" w:line="240" w:lineRule="auto"/>
        <w:jc w:val="both"/>
      </w:pPr>
      <w:r w:rsidRPr="001B5A15">
        <w:t xml:space="preserve">(4) </w:t>
      </w:r>
      <w:proofErr w:type="spellStart"/>
      <w:r w:rsidRPr="001B5A15">
        <w:t>Ühisrahastusteenus</w:t>
      </w:r>
      <w:proofErr w:type="spellEnd"/>
      <w:r w:rsidRPr="001B5A15">
        <w:t xml:space="preserve"> käesoleva seaduse tähenduses on </w:t>
      </w:r>
      <w:proofErr w:type="spellStart"/>
      <w:r w:rsidRPr="001B5A15">
        <w:t>ühisrahastusteenuse</w:t>
      </w:r>
      <w:proofErr w:type="spellEnd"/>
      <w:r w:rsidRPr="001B5A15">
        <w:t xml:space="preserve"> osutaja poolt käesoleva paragrahvi lõike 1 punktides 1, 2 või 3 nimetatud </w:t>
      </w:r>
      <w:proofErr w:type="spellStart"/>
      <w:r w:rsidRPr="001B5A15">
        <w:t>ühisrahastusprojektide</w:t>
      </w:r>
      <w:proofErr w:type="spellEnd"/>
      <w:r w:rsidRPr="001B5A15">
        <w:t xml:space="preserve"> ostu- ja müügihuvide sobitamine finantsvahendusplatvormi kaudu.</w:t>
      </w:r>
    </w:p>
    <w:p w14:paraId="7E8F3BA1" w14:textId="57EF7936" w:rsidR="00650516" w:rsidRPr="001B5A15" w:rsidRDefault="00650516" w:rsidP="009A2171">
      <w:pPr>
        <w:spacing w:after="0" w:line="240" w:lineRule="auto"/>
        <w:jc w:val="both"/>
      </w:pPr>
    </w:p>
    <w:p w14:paraId="1909F1D9" w14:textId="04568433" w:rsidR="00650516" w:rsidRPr="001B5A15" w:rsidRDefault="00650516" w:rsidP="009A2171">
      <w:pPr>
        <w:spacing w:after="0" w:line="240" w:lineRule="auto"/>
        <w:jc w:val="both"/>
        <w:rPr>
          <w:rFonts w:cs="Times New Roman"/>
          <w:szCs w:val="24"/>
          <w:shd w:val="clear" w:color="auto" w:fill="FFFFFF"/>
        </w:rPr>
      </w:pPr>
      <w:r w:rsidRPr="001B5A15">
        <w:t xml:space="preserve">(5) Krediidipõhine </w:t>
      </w:r>
      <w:proofErr w:type="spellStart"/>
      <w:r w:rsidRPr="001B5A15">
        <w:t>ühisrahastusteenus</w:t>
      </w:r>
      <w:proofErr w:type="spellEnd"/>
      <w:r w:rsidRPr="001B5A15">
        <w:t xml:space="preserve"> </w:t>
      </w:r>
      <w:r w:rsidR="00AC624B" w:rsidRPr="001B5A15">
        <w:t xml:space="preserve">on </w:t>
      </w:r>
      <w:proofErr w:type="spellStart"/>
      <w:r w:rsidR="00AC624B" w:rsidRPr="001B5A15">
        <w:t>ühisrahastusteenus</w:t>
      </w:r>
      <w:proofErr w:type="spellEnd"/>
      <w:r w:rsidR="00AC624B" w:rsidRPr="001B5A15">
        <w:t xml:space="preserve">, kus kliendil võimaldatakse omandada käesoleva paragrahvi lõike 1 punktides 1 ja 3 nimetatud instrument, sealhulgas Euroopa Parlamendi ja nõukogu määruse (EL) 2020/1503 artikli 2 lõike 1 punktis </w:t>
      </w:r>
      <w:r w:rsidR="000D2DB7" w:rsidRPr="001B5A15">
        <w:t>b</w:t>
      </w:r>
      <w:r w:rsidR="00AC624B" w:rsidRPr="001B5A15">
        <w:t xml:space="preserve"> nimetatud instrument ning millega </w:t>
      </w:r>
      <w:r w:rsidR="005E0B0B" w:rsidRPr="001B5A15">
        <w:t xml:space="preserve">teenuseosutaja või </w:t>
      </w:r>
      <w:r w:rsidR="00AC624B" w:rsidRPr="001B5A15">
        <w:t xml:space="preserve">rahastuse taotleja võtab tingimusteta kohustuse maksta </w:t>
      </w:r>
      <w:r w:rsidR="005E0B0B" w:rsidRPr="001B5A15">
        <w:t>investeeritud</w:t>
      </w:r>
      <w:r w:rsidR="00AC624B" w:rsidRPr="001B5A15">
        <w:t xml:space="preserve"> summa koos kogunenud intressi</w:t>
      </w:r>
      <w:r w:rsidR="000D2DB7" w:rsidRPr="001B5A15">
        <w:t xml:space="preserve">-või muu finantstuluga </w:t>
      </w:r>
      <w:r w:rsidR="00AC624B" w:rsidRPr="001B5A15">
        <w:t>tagasi.</w:t>
      </w:r>
    </w:p>
    <w:p w14:paraId="7373DDF1" w14:textId="77777777" w:rsidR="00920D0E" w:rsidRPr="00D81F00" w:rsidRDefault="00920D0E" w:rsidP="009A2171">
      <w:pPr>
        <w:spacing w:after="0" w:line="240" w:lineRule="auto"/>
        <w:jc w:val="both"/>
        <w:rPr>
          <w:rFonts w:cs="Times New Roman"/>
          <w:szCs w:val="24"/>
          <w:shd w:val="clear" w:color="auto" w:fill="FFFFFF"/>
        </w:rPr>
      </w:pPr>
    </w:p>
    <w:p w14:paraId="3F1668ED" w14:textId="1B91C164" w:rsidR="00920D0E" w:rsidRDefault="00920D0E" w:rsidP="009A2171">
      <w:pPr>
        <w:spacing w:after="0" w:line="240" w:lineRule="auto"/>
        <w:jc w:val="both"/>
        <w:rPr>
          <w:rFonts w:cs="Times New Roman"/>
          <w:szCs w:val="24"/>
          <w:shd w:val="clear" w:color="auto" w:fill="FFFFFF"/>
        </w:rPr>
      </w:pPr>
      <w:r w:rsidRPr="000810BE">
        <w:rPr>
          <w:shd w:val="clear" w:color="auto" w:fill="FFFFFF"/>
        </w:rPr>
        <w:t>(</w:t>
      </w:r>
      <w:r w:rsidR="00124621">
        <w:rPr>
          <w:shd w:val="clear" w:color="auto" w:fill="FFFFFF"/>
        </w:rPr>
        <w:t>6</w:t>
      </w:r>
      <w:r w:rsidRPr="000810BE">
        <w:rPr>
          <w:shd w:val="clear" w:color="auto" w:fill="FFFFFF"/>
        </w:rPr>
        <w:t xml:space="preserve">) </w:t>
      </w:r>
      <w:proofErr w:type="spellStart"/>
      <w:r>
        <w:rPr>
          <w:shd w:val="clear" w:color="auto" w:fill="FFFFFF"/>
        </w:rPr>
        <w:t>Ühisrahastusteenuse</w:t>
      </w:r>
      <w:proofErr w:type="spellEnd"/>
      <w:r>
        <w:rPr>
          <w:rFonts w:cs="Times New Roman"/>
          <w:szCs w:val="24"/>
        </w:rPr>
        <w:t xml:space="preserve"> osutaja</w:t>
      </w:r>
      <w:r w:rsidRPr="00D81F00">
        <w:rPr>
          <w:rFonts w:cs="Times New Roman"/>
          <w:szCs w:val="24"/>
        </w:rPr>
        <w:t xml:space="preserve"> on isik, </w:t>
      </w:r>
      <w:r w:rsidRPr="00D81F00">
        <w:rPr>
          <w:rFonts w:cs="Times New Roman"/>
          <w:szCs w:val="24"/>
          <w:shd w:val="clear" w:color="auto" w:fill="FFFFFF"/>
        </w:rPr>
        <w:t xml:space="preserve">kes oma majandus- või kutsetegevuse raames pakub avalikkusele </w:t>
      </w:r>
      <w:proofErr w:type="spellStart"/>
      <w:r>
        <w:rPr>
          <w:rFonts w:cs="Times New Roman"/>
          <w:szCs w:val="24"/>
          <w:shd w:val="clear" w:color="auto" w:fill="FFFFFF"/>
        </w:rPr>
        <w:t>ühisrahastus</w:t>
      </w:r>
      <w:r w:rsidR="00557B48">
        <w:rPr>
          <w:rFonts w:cs="Times New Roman"/>
          <w:szCs w:val="24"/>
          <w:shd w:val="clear" w:color="auto" w:fill="FFFFFF"/>
        </w:rPr>
        <w:t>projekte</w:t>
      </w:r>
      <w:proofErr w:type="spellEnd"/>
      <w:r w:rsidRPr="00D81F00">
        <w:rPr>
          <w:rFonts w:cs="Times New Roman"/>
          <w:szCs w:val="24"/>
          <w:shd w:val="clear" w:color="auto" w:fill="FFFFFF"/>
        </w:rPr>
        <w:t xml:space="preserve"> </w:t>
      </w:r>
      <w:r w:rsidRPr="00617BCF">
        <w:rPr>
          <w:rFonts w:cs="Times New Roman"/>
          <w:szCs w:val="24"/>
          <w:shd w:val="clear" w:color="auto" w:fill="FFFFFF"/>
        </w:rPr>
        <w:t xml:space="preserve">ning peab arvestust </w:t>
      </w:r>
      <w:proofErr w:type="spellStart"/>
      <w:r w:rsidRPr="00617BCF">
        <w:rPr>
          <w:rFonts w:cs="Times New Roman"/>
          <w:szCs w:val="24"/>
          <w:shd w:val="clear" w:color="auto" w:fill="FFFFFF"/>
        </w:rPr>
        <w:t>ühisrahastus</w:t>
      </w:r>
      <w:r w:rsidR="00617BCF" w:rsidRPr="00617BCF">
        <w:rPr>
          <w:rFonts w:cs="Times New Roman"/>
          <w:szCs w:val="24"/>
          <w:shd w:val="clear" w:color="auto" w:fill="FFFFFF"/>
        </w:rPr>
        <w:t>projektide</w:t>
      </w:r>
      <w:proofErr w:type="spellEnd"/>
      <w:r w:rsidRPr="00617BCF">
        <w:rPr>
          <w:rFonts w:cs="Times New Roman"/>
          <w:szCs w:val="24"/>
          <w:shd w:val="clear" w:color="auto" w:fill="FFFFFF"/>
        </w:rPr>
        <w:t xml:space="preserve"> registri üle.</w:t>
      </w:r>
      <w:r w:rsidRPr="00D81F00">
        <w:rPr>
          <w:rFonts w:cs="Times New Roman"/>
          <w:szCs w:val="24"/>
          <w:shd w:val="clear" w:color="auto" w:fill="FFFFFF"/>
        </w:rPr>
        <w:t xml:space="preserve"> </w:t>
      </w:r>
    </w:p>
    <w:p w14:paraId="59C42809" w14:textId="77777777" w:rsidR="00920D0E" w:rsidRDefault="00920D0E" w:rsidP="009A2171">
      <w:pPr>
        <w:spacing w:after="0" w:line="240" w:lineRule="auto"/>
        <w:jc w:val="both"/>
        <w:rPr>
          <w:rFonts w:cs="Times New Roman"/>
          <w:szCs w:val="24"/>
          <w:shd w:val="clear" w:color="auto" w:fill="FFFFFF"/>
        </w:rPr>
      </w:pPr>
    </w:p>
    <w:p w14:paraId="5540B63D" w14:textId="4D957B85" w:rsidR="00920D0E" w:rsidRPr="00D81F00" w:rsidRDefault="00920D0E" w:rsidP="009A2171">
      <w:pPr>
        <w:spacing w:after="0" w:line="240" w:lineRule="auto"/>
        <w:jc w:val="both"/>
        <w:rPr>
          <w:rFonts w:cs="Times New Roman"/>
          <w:szCs w:val="24"/>
        </w:rPr>
      </w:pPr>
      <w:r>
        <w:rPr>
          <w:rFonts w:cs="Times New Roman"/>
          <w:szCs w:val="24"/>
          <w:shd w:val="clear" w:color="auto" w:fill="FFFFFF"/>
        </w:rPr>
        <w:t>(</w:t>
      </w:r>
      <w:r w:rsidR="00124621">
        <w:rPr>
          <w:rFonts w:cs="Times New Roman"/>
          <w:szCs w:val="24"/>
          <w:shd w:val="clear" w:color="auto" w:fill="FFFFFF"/>
        </w:rPr>
        <w:t>7</w:t>
      </w:r>
      <w:r>
        <w:rPr>
          <w:rFonts w:cs="Times New Roman"/>
          <w:szCs w:val="24"/>
          <w:shd w:val="clear" w:color="auto" w:fill="FFFFFF"/>
        </w:rPr>
        <w:t xml:space="preserve">) </w:t>
      </w:r>
      <w:proofErr w:type="spellStart"/>
      <w:r w:rsidR="00F06E67">
        <w:rPr>
          <w:rFonts w:cs="Times New Roman"/>
          <w:szCs w:val="24"/>
          <w:shd w:val="clear" w:color="auto" w:fill="FFFFFF"/>
        </w:rPr>
        <w:t>Ühisrahastus</w:t>
      </w:r>
      <w:r>
        <w:rPr>
          <w:rFonts w:cs="Times New Roman"/>
          <w:szCs w:val="24"/>
        </w:rPr>
        <w:t>teenuse</w:t>
      </w:r>
      <w:proofErr w:type="spellEnd"/>
      <w:r>
        <w:rPr>
          <w:rFonts w:cs="Times New Roman"/>
          <w:szCs w:val="24"/>
        </w:rPr>
        <w:t xml:space="preserve"> osutaja</w:t>
      </w:r>
      <w:r w:rsidRPr="00AD4042">
        <w:rPr>
          <w:rFonts w:cs="Times New Roman"/>
          <w:szCs w:val="24"/>
          <w:shd w:val="clear" w:color="auto" w:fill="FFFFFF"/>
        </w:rPr>
        <w:t xml:space="preserve"> võib tegutseda üksnes osaühingu või aktsiaseltsina.</w:t>
      </w:r>
      <w:r w:rsidR="008A4F03">
        <w:rPr>
          <w:rFonts w:cs="Times New Roman"/>
          <w:szCs w:val="24"/>
          <w:shd w:val="clear" w:color="auto" w:fill="FFFFFF"/>
        </w:rPr>
        <w:t xml:space="preserve"> </w:t>
      </w:r>
    </w:p>
    <w:p w14:paraId="2E9C1B40" w14:textId="77777777" w:rsidR="00920D0E" w:rsidRPr="00D81F00" w:rsidRDefault="00920D0E" w:rsidP="009A2171">
      <w:pPr>
        <w:spacing w:after="0" w:line="240" w:lineRule="auto"/>
        <w:jc w:val="both"/>
        <w:rPr>
          <w:rFonts w:cs="Times New Roman"/>
          <w:szCs w:val="24"/>
        </w:rPr>
      </w:pPr>
    </w:p>
    <w:p w14:paraId="35CE3EF7" w14:textId="0DAF8910" w:rsidR="00920D0E" w:rsidRDefault="00920D0E" w:rsidP="009A2171">
      <w:pPr>
        <w:spacing w:after="0" w:line="240" w:lineRule="auto"/>
        <w:jc w:val="both"/>
        <w:rPr>
          <w:rFonts w:cs="Times New Roman"/>
          <w:szCs w:val="24"/>
          <w:shd w:val="clear" w:color="auto" w:fill="FFFFFF"/>
        </w:rPr>
      </w:pPr>
      <w:r w:rsidRPr="00D81F00">
        <w:rPr>
          <w:rFonts w:cs="Times New Roman"/>
          <w:szCs w:val="24"/>
          <w:shd w:val="clear" w:color="auto" w:fill="FFFFFF"/>
        </w:rPr>
        <w:t>(</w:t>
      </w:r>
      <w:r w:rsidR="00124621">
        <w:rPr>
          <w:rFonts w:cs="Times New Roman"/>
          <w:szCs w:val="24"/>
          <w:shd w:val="clear" w:color="auto" w:fill="FFFFFF"/>
        </w:rPr>
        <w:t>8</w:t>
      </w:r>
      <w:r w:rsidRPr="00D81F00">
        <w:rPr>
          <w:rFonts w:cs="Times New Roman"/>
          <w:szCs w:val="24"/>
          <w:shd w:val="clear" w:color="auto" w:fill="FFFFFF"/>
        </w:rPr>
        <w:t xml:space="preserve">) Kui isik on </w:t>
      </w:r>
      <w:r>
        <w:rPr>
          <w:rFonts w:cs="Times New Roman"/>
          <w:szCs w:val="24"/>
          <w:shd w:val="clear" w:color="auto" w:fill="FFFFFF"/>
        </w:rPr>
        <w:t>samal ajal</w:t>
      </w:r>
      <w:r w:rsidRPr="00D81F00">
        <w:rPr>
          <w:rFonts w:cs="Times New Roman"/>
          <w:szCs w:val="24"/>
          <w:shd w:val="clear" w:color="auto" w:fill="FFFFFF"/>
        </w:rPr>
        <w:t xml:space="preserve"> nii rahastuse taotleja kui </w:t>
      </w:r>
      <w:r>
        <w:rPr>
          <w:rFonts w:cs="Times New Roman"/>
          <w:szCs w:val="24"/>
          <w:shd w:val="clear" w:color="auto" w:fill="FFFFFF"/>
        </w:rPr>
        <w:t xml:space="preserve">ka </w:t>
      </w:r>
      <w:proofErr w:type="spellStart"/>
      <w:r w:rsidR="00F06E67">
        <w:rPr>
          <w:rFonts w:cs="Times New Roman"/>
          <w:szCs w:val="24"/>
          <w:shd w:val="clear" w:color="auto" w:fill="FFFFFF"/>
        </w:rPr>
        <w:t>ühisrahastus</w:t>
      </w:r>
      <w:r>
        <w:rPr>
          <w:rFonts w:cs="Times New Roman"/>
          <w:szCs w:val="24"/>
        </w:rPr>
        <w:t>teenuse</w:t>
      </w:r>
      <w:proofErr w:type="spellEnd"/>
      <w:r>
        <w:rPr>
          <w:rFonts w:cs="Times New Roman"/>
          <w:szCs w:val="24"/>
        </w:rPr>
        <w:t xml:space="preserve"> osutaja</w:t>
      </w:r>
      <w:r w:rsidRPr="00D81F00">
        <w:rPr>
          <w:rFonts w:cs="Times New Roman"/>
          <w:szCs w:val="24"/>
          <w:shd w:val="clear" w:color="auto" w:fill="FFFFFF"/>
        </w:rPr>
        <w:t xml:space="preserve">, kohaldatakse talle </w:t>
      </w:r>
      <w:proofErr w:type="spellStart"/>
      <w:r w:rsidR="00F06E67">
        <w:rPr>
          <w:rFonts w:cs="Times New Roman"/>
          <w:szCs w:val="24"/>
          <w:shd w:val="clear" w:color="auto" w:fill="FFFFFF"/>
        </w:rPr>
        <w:t>ühisrahastus</w:t>
      </w:r>
      <w:r>
        <w:rPr>
          <w:rFonts w:cs="Times New Roman"/>
          <w:szCs w:val="24"/>
        </w:rPr>
        <w:t>teenuse</w:t>
      </w:r>
      <w:proofErr w:type="spellEnd"/>
      <w:r>
        <w:rPr>
          <w:rFonts w:cs="Times New Roman"/>
          <w:szCs w:val="24"/>
        </w:rPr>
        <w:t xml:space="preserve"> osutaja</w:t>
      </w:r>
      <w:r w:rsidRPr="00D81F00">
        <w:rPr>
          <w:rFonts w:cs="Times New Roman"/>
          <w:szCs w:val="24"/>
          <w:shd w:val="clear" w:color="auto" w:fill="FFFFFF"/>
        </w:rPr>
        <w:t xml:space="preserve"> kohta sätestatut.</w:t>
      </w:r>
      <w:r>
        <w:rPr>
          <w:rFonts w:cs="Times New Roman"/>
          <w:szCs w:val="24"/>
          <w:shd w:val="clear" w:color="auto" w:fill="FFFFFF"/>
        </w:rPr>
        <w:t xml:space="preserve"> Kui </w:t>
      </w:r>
      <w:proofErr w:type="spellStart"/>
      <w:r w:rsidR="00F06E67">
        <w:rPr>
          <w:rFonts w:cs="Times New Roman"/>
          <w:szCs w:val="24"/>
          <w:shd w:val="clear" w:color="auto" w:fill="FFFFFF"/>
        </w:rPr>
        <w:t>ühisrahastus</w:t>
      </w:r>
      <w:r>
        <w:rPr>
          <w:rFonts w:cs="Times New Roman"/>
          <w:szCs w:val="24"/>
          <w:shd w:val="clear" w:color="auto" w:fill="FFFFFF"/>
        </w:rPr>
        <w:t>teenuse</w:t>
      </w:r>
      <w:proofErr w:type="spellEnd"/>
      <w:r>
        <w:rPr>
          <w:rFonts w:cs="Times New Roman"/>
          <w:szCs w:val="24"/>
          <w:shd w:val="clear" w:color="auto" w:fill="FFFFFF"/>
        </w:rPr>
        <w:t xml:space="preserve"> osutaja pakub enda investeerimis</w:t>
      </w:r>
      <w:r w:rsidR="00F06E67">
        <w:rPr>
          <w:rFonts w:cs="Times New Roman"/>
          <w:szCs w:val="24"/>
          <w:shd w:val="clear" w:color="auto" w:fill="FFFFFF"/>
        </w:rPr>
        <w:t>projekte</w:t>
      </w:r>
      <w:r>
        <w:rPr>
          <w:rFonts w:cs="Times New Roman"/>
          <w:szCs w:val="24"/>
          <w:shd w:val="clear" w:color="auto" w:fill="FFFFFF"/>
        </w:rPr>
        <w:t>, kohaldatakse talle lisaks rahastuse taotleja kohta sätestatut.</w:t>
      </w:r>
    </w:p>
    <w:p w14:paraId="445265F8" w14:textId="77777777" w:rsidR="00920D0E" w:rsidRDefault="00920D0E" w:rsidP="009A2171">
      <w:pPr>
        <w:spacing w:after="0" w:line="240" w:lineRule="auto"/>
        <w:jc w:val="both"/>
        <w:rPr>
          <w:rFonts w:cs="Times New Roman"/>
          <w:szCs w:val="24"/>
          <w:shd w:val="clear" w:color="auto" w:fill="FFFFFF"/>
        </w:rPr>
      </w:pPr>
    </w:p>
    <w:p w14:paraId="281EA593" w14:textId="66E6829D" w:rsidR="00920D0E" w:rsidRDefault="00920D0E" w:rsidP="009A2171">
      <w:pPr>
        <w:spacing w:after="0" w:line="240" w:lineRule="auto"/>
        <w:jc w:val="both"/>
        <w:rPr>
          <w:rFonts w:cs="Times New Roman"/>
          <w:color w:val="000000" w:themeColor="text1"/>
          <w:szCs w:val="24"/>
        </w:rPr>
      </w:pPr>
      <w:r>
        <w:rPr>
          <w:rFonts w:cs="Times New Roman"/>
          <w:szCs w:val="24"/>
          <w:shd w:val="clear" w:color="auto" w:fill="FFFFFF"/>
        </w:rPr>
        <w:t>(</w:t>
      </w:r>
      <w:r w:rsidR="005E0B0B">
        <w:rPr>
          <w:rFonts w:cs="Times New Roman"/>
          <w:szCs w:val="24"/>
          <w:shd w:val="clear" w:color="auto" w:fill="FFFFFF"/>
        </w:rPr>
        <w:t>9</w:t>
      </w:r>
      <w:r>
        <w:rPr>
          <w:rFonts w:cs="Times New Roman"/>
          <w:szCs w:val="24"/>
          <w:shd w:val="clear" w:color="auto" w:fill="FFFFFF"/>
        </w:rPr>
        <w:t xml:space="preserve">) </w:t>
      </w:r>
      <w:r>
        <w:rPr>
          <w:rFonts w:cs="Times New Roman"/>
          <w:szCs w:val="24"/>
        </w:rPr>
        <w:t xml:space="preserve">Rahastuse taotleja </w:t>
      </w:r>
      <w:r w:rsidRPr="006B1EE0">
        <w:rPr>
          <w:rFonts w:cs="Times New Roman"/>
          <w:szCs w:val="24"/>
        </w:rPr>
        <w:t xml:space="preserve">ühinguleping või põhikiri peab kindlaks määrama, et tema registrijärgne asukoht </w:t>
      </w:r>
      <w:r w:rsidR="00170B47">
        <w:rPr>
          <w:rFonts w:cs="Times New Roman"/>
          <w:szCs w:val="24"/>
        </w:rPr>
        <w:t>ning püsiva ja kestva majandustegevuse koht</w:t>
      </w:r>
      <w:r w:rsidRPr="006B1EE0">
        <w:rPr>
          <w:rFonts w:cs="Times New Roman"/>
          <w:szCs w:val="24"/>
        </w:rPr>
        <w:t xml:space="preserve"> on Eestis</w:t>
      </w:r>
      <w:r>
        <w:rPr>
          <w:rFonts w:cs="Times New Roman"/>
          <w:szCs w:val="24"/>
        </w:rPr>
        <w:t xml:space="preserve">, kui rahastuse taotleja kaasab ise või </w:t>
      </w:r>
      <w:proofErr w:type="spellStart"/>
      <w:r w:rsidR="00F06E67">
        <w:rPr>
          <w:rFonts w:cs="Times New Roman"/>
          <w:szCs w:val="24"/>
        </w:rPr>
        <w:t>ühisrahastusteenuse</w:t>
      </w:r>
      <w:proofErr w:type="spellEnd"/>
      <w:r>
        <w:rPr>
          <w:rFonts w:cs="Times New Roman"/>
          <w:szCs w:val="24"/>
        </w:rPr>
        <w:t xml:space="preserve"> osutaja vahendusel rohkem kui üks miljon eurot</w:t>
      </w:r>
      <w:r w:rsidRPr="006B1EE0">
        <w:rPr>
          <w:rFonts w:cs="Times New Roman"/>
          <w:szCs w:val="24"/>
        </w:rPr>
        <w:t>.</w:t>
      </w:r>
    </w:p>
    <w:p w14:paraId="7DF4E8DD" w14:textId="77777777" w:rsidR="00BF2B67" w:rsidRPr="00D81F00" w:rsidRDefault="00BF2B67" w:rsidP="009A2171">
      <w:pPr>
        <w:spacing w:after="0" w:line="240" w:lineRule="auto"/>
        <w:jc w:val="both"/>
        <w:rPr>
          <w:rFonts w:cs="Times New Roman"/>
          <w:b/>
          <w:szCs w:val="24"/>
        </w:rPr>
      </w:pPr>
    </w:p>
    <w:p w14:paraId="30461C6B" w14:textId="372A68F0" w:rsidR="00D4068A" w:rsidRPr="00D81F00" w:rsidRDefault="00FE50A3" w:rsidP="009A2171">
      <w:pPr>
        <w:pStyle w:val="Heading2"/>
        <w:spacing w:before="0" w:line="240" w:lineRule="auto"/>
        <w:jc w:val="both"/>
        <w:rPr>
          <w:rFonts w:cs="Times New Roman"/>
          <w:szCs w:val="24"/>
        </w:rPr>
      </w:pPr>
      <w:bookmarkStart w:id="12" w:name="_Toc48637102"/>
      <w:r w:rsidRPr="00D81F00">
        <w:rPr>
          <w:rFonts w:cs="Times New Roman"/>
          <w:szCs w:val="24"/>
        </w:rPr>
        <w:t>§ 5. </w:t>
      </w:r>
      <w:r w:rsidR="00DE4938" w:rsidRPr="00D81F00">
        <w:rPr>
          <w:rFonts w:cs="Times New Roman"/>
          <w:szCs w:val="24"/>
        </w:rPr>
        <w:t>S</w:t>
      </w:r>
      <w:r w:rsidR="00EB5A26" w:rsidRPr="00D81F00">
        <w:rPr>
          <w:rFonts w:cs="Times New Roman"/>
          <w:szCs w:val="24"/>
        </w:rPr>
        <w:t xml:space="preserve">eaduses </w:t>
      </w:r>
      <w:r w:rsidR="005E3A6B" w:rsidRPr="00D81F00">
        <w:rPr>
          <w:rFonts w:cs="Times New Roman"/>
          <w:szCs w:val="24"/>
        </w:rPr>
        <w:t>kasutat</w:t>
      </w:r>
      <w:r w:rsidR="005E3A6B">
        <w:rPr>
          <w:rFonts w:cs="Times New Roman"/>
          <w:szCs w:val="24"/>
        </w:rPr>
        <w:t>ava</w:t>
      </w:r>
      <w:r w:rsidR="005E3A6B" w:rsidRPr="00D81F00">
        <w:rPr>
          <w:rFonts w:cs="Times New Roman"/>
          <w:szCs w:val="24"/>
        </w:rPr>
        <w:t xml:space="preserve">d </w:t>
      </w:r>
      <w:r w:rsidR="00DE4938" w:rsidRPr="00D81F00">
        <w:rPr>
          <w:rFonts w:cs="Times New Roman"/>
          <w:szCs w:val="24"/>
        </w:rPr>
        <w:t>muud</w:t>
      </w:r>
      <w:r w:rsidR="00876B82" w:rsidRPr="00D81F00">
        <w:rPr>
          <w:rFonts w:cs="Times New Roman"/>
          <w:szCs w:val="24"/>
        </w:rPr>
        <w:t xml:space="preserve"> terminid</w:t>
      </w:r>
      <w:bookmarkEnd w:id="12"/>
    </w:p>
    <w:p w14:paraId="1AB3BA7D" w14:textId="009E34C7" w:rsidR="00DD16A1" w:rsidRPr="00D81F00" w:rsidRDefault="002846E4" w:rsidP="009A2171">
      <w:pPr>
        <w:spacing w:after="0" w:line="240" w:lineRule="auto"/>
        <w:jc w:val="both"/>
        <w:rPr>
          <w:rFonts w:cs="Times New Roman"/>
          <w:szCs w:val="24"/>
        </w:rPr>
      </w:pPr>
      <w:r w:rsidRPr="00D81F00">
        <w:rPr>
          <w:rFonts w:cs="Times New Roman"/>
          <w:szCs w:val="24"/>
        </w:rPr>
        <w:br/>
      </w:r>
      <w:r w:rsidR="00DD16A1" w:rsidRPr="00D81F00">
        <w:rPr>
          <w:rFonts w:cs="Times New Roman"/>
          <w:szCs w:val="24"/>
        </w:rPr>
        <w:t>(1) A</w:t>
      </w:r>
      <w:r w:rsidR="00D22DA1" w:rsidRPr="00D81F00">
        <w:rPr>
          <w:rFonts w:cs="Times New Roman"/>
          <w:szCs w:val="24"/>
        </w:rPr>
        <w:t>valikkuse all käesoleva seaduse tähenduses mõistetakse eelnevalt kindlaks</w:t>
      </w:r>
      <w:r w:rsidR="00140BCD">
        <w:rPr>
          <w:rFonts w:cs="Times New Roman"/>
          <w:szCs w:val="24"/>
        </w:rPr>
        <w:t xml:space="preserve"> </w:t>
      </w:r>
      <w:r w:rsidR="00D22DA1" w:rsidRPr="00D81F00">
        <w:rPr>
          <w:rFonts w:cs="Times New Roman"/>
          <w:szCs w:val="24"/>
        </w:rPr>
        <w:t>määramata isikute ringi</w:t>
      </w:r>
      <w:r w:rsidR="00DD16A1" w:rsidRPr="00D81F00">
        <w:rPr>
          <w:rFonts w:cs="Times New Roman"/>
          <w:szCs w:val="24"/>
        </w:rPr>
        <w:t>.</w:t>
      </w:r>
    </w:p>
    <w:p w14:paraId="54799836" w14:textId="77777777" w:rsidR="002823B7" w:rsidRPr="00D81F00" w:rsidRDefault="002823B7" w:rsidP="009A2171">
      <w:pPr>
        <w:spacing w:after="0" w:line="240" w:lineRule="auto"/>
        <w:jc w:val="both"/>
        <w:rPr>
          <w:rFonts w:cs="Times New Roman"/>
          <w:bCs/>
          <w:szCs w:val="24"/>
        </w:rPr>
      </w:pPr>
    </w:p>
    <w:p w14:paraId="5EC20653" w14:textId="38665580" w:rsidR="002823B7" w:rsidRPr="00D81F00" w:rsidRDefault="002823B7" w:rsidP="009A2171">
      <w:pPr>
        <w:spacing w:after="0" w:line="240" w:lineRule="auto"/>
        <w:jc w:val="both"/>
        <w:rPr>
          <w:rFonts w:cs="Times New Roman"/>
          <w:bCs/>
          <w:szCs w:val="24"/>
        </w:rPr>
      </w:pPr>
      <w:r w:rsidRPr="00617BCF">
        <w:rPr>
          <w:rFonts w:cs="Times New Roman"/>
          <w:bCs/>
          <w:szCs w:val="24"/>
        </w:rPr>
        <w:t>(</w:t>
      </w:r>
      <w:r w:rsidR="000A7201" w:rsidRPr="00617BCF">
        <w:rPr>
          <w:rFonts w:cs="Times New Roman"/>
          <w:bCs/>
          <w:szCs w:val="24"/>
        </w:rPr>
        <w:t>2</w:t>
      </w:r>
      <w:r w:rsidRPr="00617BCF">
        <w:rPr>
          <w:rFonts w:cs="Times New Roman"/>
          <w:bCs/>
          <w:szCs w:val="24"/>
        </w:rPr>
        <w:t>) Finantsvahendusplatvorm</w:t>
      </w:r>
      <w:r w:rsidR="00D50A48" w:rsidRPr="00617BCF">
        <w:rPr>
          <w:rFonts w:cs="Times New Roman"/>
          <w:bCs/>
          <w:szCs w:val="24"/>
        </w:rPr>
        <w:t xml:space="preserve">, sealhulgas </w:t>
      </w:r>
      <w:proofErr w:type="spellStart"/>
      <w:r w:rsidR="00D50A48" w:rsidRPr="00617BCF">
        <w:rPr>
          <w:rFonts w:cs="Times New Roman"/>
          <w:bCs/>
          <w:szCs w:val="24"/>
        </w:rPr>
        <w:t>krüptovara</w:t>
      </w:r>
      <w:r w:rsidR="00617BCF" w:rsidRPr="00617BCF">
        <w:rPr>
          <w:rFonts w:cs="Times New Roman"/>
          <w:bCs/>
          <w:szCs w:val="24"/>
        </w:rPr>
        <w:t>ga</w:t>
      </w:r>
      <w:proofErr w:type="spellEnd"/>
      <w:r w:rsidR="00D50A48" w:rsidRPr="00617BCF">
        <w:rPr>
          <w:rFonts w:cs="Times New Roman"/>
          <w:bCs/>
          <w:szCs w:val="24"/>
        </w:rPr>
        <w:t xml:space="preserve"> kauplemise platvorm,</w:t>
      </w:r>
      <w:r w:rsidRPr="00617BCF">
        <w:rPr>
          <w:rFonts w:cs="Times New Roman"/>
          <w:bCs/>
          <w:szCs w:val="24"/>
        </w:rPr>
        <w:t xml:space="preserve"> on tehniline lahendus või tehniliste lahenduste süsteem, mis võimaldab </w:t>
      </w:r>
      <w:r w:rsidR="00D50A48" w:rsidRPr="00617BCF">
        <w:rPr>
          <w:rFonts w:cs="Times New Roman"/>
          <w:bCs/>
          <w:szCs w:val="24"/>
        </w:rPr>
        <w:t>investeerimisprojektides olevaid osalusi, nõudeid või muud vastavat vara</w:t>
      </w:r>
      <w:r w:rsidRPr="00617BCF">
        <w:rPr>
          <w:rFonts w:cs="Times New Roman"/>
          <w:bCs/>
          <w:szCs w:val="24"/>
        </w:rPr>
        <w:t xml:space="preserve"> pidevalt ja korrapäraselt omandada ning võõrandada.</w:t>
      </w:r>
    </w:p>
    <w:p w14:paraId="0CCB265F" w14:textId="77777777" w:rsidR="00144A03" w:rsidRPr="00D81F00" w:rsidRDefault="00144A03" w:rsidP="009A2171">
      <w:pPr>
        <w:spacing w:after="0" w:line="240" w:lineRule="auto"/>
        <w:jc w:val="both"/>
        <w:rPr>
          <w:rFonts w:cs="Times New Roman"/>
          <w:bCs/>
          <w:szCs w:val="24"/>
        </w:rPr>
      </w:pPr>
    </w:p>
    <w:p w14:paraId="688BBE96" w14:textId="7784FA95" w:rsidR="00144A03" w:rsidRPr="00D81F00" w:rsidRDefault="00144A03" w:rsidP="009A2171">
      <w:pPr>
        <w:spacing w:after="0" w:line="240" w:lineRule="auto"/>
        <w:jc w:val="both"/>
      </w:pPr>
      <w:r w:rsidRPr="00720052">
        <w:rPr>
          <w:rFonts w:cs="Times New Roman"/>
          <w:bCs/>
          <w:szCs w:val="24"/>
        </w:rPr>
        <w:lastRenderedPageBreak/>
        <w:t>(</w:t>
      </w:r>
      <w:r w:rsidR="00662DA6" w:rsidRPr="00720052">
        <w:rPr>
          <w:rFonts w:cs="Times New Roman"/>
          <w:bCs/>
          <w:szCs w:val="24"/>
        </w:rPr>
        <w:t>3</w:t>
      </w:r>
      <w:r w:rsidRPr="00720052">
        <w:rPr>
          <w:rFonts w:cs="Times New Roman"/>
          <w:bCs/>
          <w:szCs w:val="24"/>
        </w:rPr>
        <w:t xml:space="preserve">) </w:t>
      </w:r>
      <w:r w:rsidRPr="00720052">
        <w:t xml:space="preserve">Investeerimisprojekt on </w:t>
      </w:r>
      <w:r w:rsidRPr="00720052">
        <w:rPr>
          <w:color w:val="000000" w:themeColor="text1"/>
        </w:rPr>
        <w:t>rahastuse taotleja tegevuste kavand</w:t>
      </w:r>
      <w:r w:rsidRPr="00720052">
        <w:t xml:space="preserve"> või kirjeldus</w:t>
      </w:r>
      <w:r w:rsidR="004316B9" w:rsidRPr="00720052">
        <w:t xml:space="preserve">, mida rahastuse taotleja soovib rahastada </w:t>
      </w:r>
      <w:proofErr w:type="spellStart"/>
      <w:r w:rsidR="00720052" w:rsidRPr="00720052">
        <w:t>ühisrahastusprojekti</w:t>
      </w:r>
      <w:proofErr w:type="spellEnd"/>
      <w:r w:rsidR="00720052" w:rsidRPr="00720052">
        <w:t xml:space="preserve"> või </w:t>
      </w:r>
      <w:proofErr w:type="spellStart"/>
      <w:r w:rsidR="00720052" w:rsidRPr="00720052">
        <w:t>krüptovara</w:t>
      </w:r>
      <w:proofErr w:type="spellEnd"/>
      <w:r w:rsidR="00145E07" w:rsidRPr="00720052">
        <w:t xml:space="preserve"> </w:t>
      </w:r>
      <w:r w:rsidR="004316B9" w:rsidRPr="00720052">
        <w:t>pakkumise kaudu</w:t>
      </w:r>
      <w:r w:rsidRPr="00720052">
        <w:t>.</w:t>
      </w:r>
    </w:p>
    <w:p w14:paraId="445BE9AA" w14:textId="77777777" w:rsidR="00954FEC" w:rsidRPr="00D81F00" w:rsidRDefault="00954FEC" w:rsidP="009A2171">
      <w:pPr>
        <w:spacing w:after="0" w:line="240" w:lineRule="auto"/>
        <w:jc w:val="both"/>
        <w:rPr>
          <w:rFonts w:cs="Times New Roman"/>
          <w:bCs/>
          <w:szCs w:val="24"/>
        </w:rPr>
      </w:pPr>
    </w:p>
    <w:p w14:paraId="4A87DDC6" w14:textId="6A5E9632" w:rsidR="007D3439" w:rsidRPr="00D81F00" w:rsidRDefault="00954FEC" w:rsidP="009A2171">
      <w:pPr>
        <w:spacing w:after="0" w:line="240" w:lineRule="auto"/>
        <w:jc w:val="both"/>
        <w:rPr>
          <w:rFonts w:cs="Times New Roman"/>
          <w:szCs w:val="24"/>
        </w:rPr>
      </w:pPr>
      <w:r w:rsidRPr="00D81F00">
        <w:rPr>
          <w:rFonts w:cs="Times New Roman"/>
          <w:szCs w:val="24"/>
        </w:rPr>
        <w:t>(</w:t>
      </w:r>
      <w:r w:rsidR="00662DA6">
        <w:rPr>
          <w:rFonts w:cs="Times New Roman"/>
          <w:szCs w:val="24"/>
        </w:rPr>
        <w:t>4</w:t>
      </w:r>
      <w:r w:rsidRPr="00D81F00">
        <w:rPr>
          <w:rFonts w:cs="Times New Roman"/>
          <w:szCs w:val="24"/>
        </w:rPr>
        <w:t xml:space="preserve">) </w:t>
      </w:r>
      <w:r w:rsidR="007D3439" w:rsidRPr="00D81F00">
        <w:rPr>
          <w:rFonts w:cs="Times New Roman"/>
          <w:szCs w:val="24"/>
        </w:rPr>
        <w:t xml:space="preserve">Kogenud </w:t>
      </w:r>
      <w:r w:rsidR="00EC7C61">
        <w:rPr>
          <w:rFonts w:cs="Times New Roman"/>
          <w:szCs w:val="24"/>
        </w:rPr>
        <w:t>klient</w:t>
      </w:r>
      <w:r w:rsidR="007D3439" w:rsidRPr="00D81F00">
        <w:rPr>
          <w:rFonts w:cs="Times New Roman"/>
          <w:szCs w:val="24"/>
        </w:rPr>
        <w:t xml:space="preserve"> on</w:t>
      </w:r>
      <w:r w:rsidRPr="00D81F00">
        <w:rPr>
          <w:rFonts w:cs="Times New Roman"/>
          <w:szCs w:val="24"/>
        </w:rPr>
        <w:t xml:space="preserve"> </w:t>
      </w:r>
      <w:r w:rsidR="007D3439" w:rsidRPr="00D81F00">
        <w:rPr>
          <w:rFonts w:cs="Times New Roman"/>
          <w:szCs w:val="24"/>
        </w:rPr>
        <w:t>kutseline investor väärtpaberituru seaduse § 6</w:t>
      </w:r>
      <w:r w:rsidR="00C83284">
        <w:rPr>
          <w:rFonts w:cs="Times New Roman"/>
          <w:szCs w:val="24"/>
        </w:rPr>
        <w:t xml:space="preserve"> lõike 2</w:t>
      </w:r>
      <w:r w:rsidR="007D3439" w:rsidRPr="00D81F00">
        <w:rPr>
          <w:rFonts w:cs="Times New Roman"/>
          <w:szCs w:val="24"/>
        </w:rPr>
        <w:t xml:space="preserve"> tähenduses.</w:t>
      </w:r>
      <w:r w:rsidR="00F8119D" w:rsidRPr="00D81F00">
        <w:rPr>
          <w:rFonts w:cs="Times New Roman"/>
          <w:szCs w:val="24"/>
        </w:rPr>
        <w:t xml:space="preserve"> Käesoleva lõike esimeses lauses nimetamata </w:t>
      </w:r>
      <w:r w:rsidR="00EC7C61">
        <w:rPr>
          <w:rFonts w:cs="Times New Roman"/>
          <w:szCs w:val="24"/>
        </w:rPr>
        <w:t>klient</w:t>
      </w:r>
      <w:r w:rsidR="00F8119D" w:rsidRPr="00D81F00">
        <w:rPr>
          <w:rFonts w:cs="Times New Roman"/>
          <w:szCs w:val="24"/>
        </w:rPr>
        <w:t xml:space="preserve"> on mittekogenud </w:t>
      </w:r>
      <w:r w:rsidR="00EC7C61">
        <w:rPr>
          <w:rFonts w:cs="Times New Roman"/>
          <w:szCs w:val="24"/>
        </w:rPr>
        <w:t>klient</w:t>
      </w:r>
      <w:r w:rsidR="00F8119D" w:rsidRPr="00D81F00">
        <w:rPr>
          <w:rFonts w:cs="Times New Roman"/>
          <w:szCs w:val="24"/>
        </w:rPr>
        <w:t>.</w:t>
      </w:r>
    </w:p>
    <w:p w14:paraId="08B5DE8E" w14:textId="77777777" w:rsidR="00954FEC" w:rsidRPr="00D81F00" w:rsidRDefault="00954FEC" w:rsidP="009A2171">
      <w:pPr>
        <w:spacing w:after="0" w:line="240" w:lineRule="auto"/>
        <w:jc w:val="both"/>
        <w:rPr>
          <w:rFonts w:cs="Times New Roman"/>
          <w:szCs w:val="24"/>
        </w:rPr>
      </w:pPr>
    </w:p>
    <w:p w14:paraId="66AF3354" w14:textId="386A352F" w:rsidR="004238D3" w:rsidRPr="00D81F00" w:rsidRDefault="00DD16A1" w:rsidP="009A2171">
      <w:pPr>
        <w:spacing w:after="0" w:line="240" w:lineRule="auto"/>
        <w:jc w:val="both"/>
        <w:rPr>
          <w:rFonts w:cs="Times New Roman"/>
          <w:bCs/>
          <w:szCs w:val="24"/>
        </w:rPr>
      </w:pPr>
      <w:r w:rsidRPr="00D81F00">
        <w:rPr>
          <w:rFonts w:cs="Times New Roman"/>
          <w:bCs/>
          <w:szCs w:val="24"/>
        </w:rPr>
        <w:t>(</w:t>
      </w:r>
      <w:r w:rsidR="00662DA6">
        <w:rPr>
          <w:rFonts w:cs="Times New Roman"/>
          <w:bCs/>
          <w:szCs w:val="24"/>
        </w:rPr>
        <w:t>5</w:t>
      </w:r>
      <w:r w:rsidRPr="00D81F00">
        <w:rPr>
          <w:rFonts w:cs="Times New Roman"/>
          <w:bCs/>
          <w:szCs w:val="24"/>
        </w:rPr>
        <w:t>) K</w:t>
      </w:r>
      <w:r w:rsidR="00212AB6" w:rsidRPr="00D81F00">
        <w:rPr>
          <w:rFonts w:cs="Times New Roman"/>
          <w:bCs/>
          <w:szCs w:val="24"/>
        </w:rPr>
        <w:t>lient</w:t>
      </w:r>
      <w:r w:rsidR="00C3330D">
        <w:rPr>
          <w:rFonts w:cs="Times New Roman"/>
          <w:bCs/>
          <w:szCs w:val="24"/>
        </w:rPr>
        <w:t xml:space="preserve"> käesoleva seaduse tähenduses on iga isik, kellele teenuseosutaja osutab </w:t>
      </w:r>
      <w:r w:rsidR="00C83284">
        <w:rPr>
          <w:rFonts w:cs="Times New Roman"/>
          <w:bCs/>
          <w:szCs w:val="24"/>
        </w:rPr>
        <w:t xml:space="preserve">käesoleva seaduse § 1 lõike 1 punktis 2 või 4 nimetatud teenust, samuti isik, kellele soovitakse teenust osutada, kuid kellega ei ole veel lepingulisse suhtesse astutud. </w:t>
      </w:r>
    </w:p>
    <w:p w14:paraId="13544F9D" w14:textId="29270FA1" w:rsidR="0081605B" w:rsidRDefault="0081605B" w:rsidP="009A2171">
      <w:pPr>
        <w:spacing w:after="0" w:line="240" w:lineRule="auto"/>
        <w:jc w:val="both"/>
        <w:rPr>
          <w:rFonts w:cs="Times New Roman"/>
          <w:bCs/>
          <w:szCs w:val="24"/>
        </w:rPr>
      </w:pPr>
    </w:p>
    <w:p w14:paraId="5A8F4CF5" w14:textId="0C82C213" w:rsidR="006F52E5" w:rsidRDefault="006F52E5" w:rsidP="009A2171">
      <w:pPr>
        <w:spacing w:after="0" w:line="240" w:lineRule="auto"/>
        <w:jc w:val="both"/>
        <w:rPr>
          <w:rFonts w:cs="Times New Roman"/>
          <w:bCs/>
          <w:szCs w:val="24"/>
        </w:rPr>
      </w:pPr>
      <w:r>
        <w:rPr>
          <w:rFonts w:cs="Times New Roman"/>
          <w:bCs/>
          <w:szCs w:val="24"/>
        </w:rPr>
        <w:t>(</w:t>
      </w:r>
      <w:r w:rsidR="00662DA6">
        <w:rPr>
          <w:rFonts w:cs="Times New Roman"/>
          <w:bCs/>
          <w:szCs w:val="24"/>
        </w:rPr>
        <w:t>6</w:t>
      </w:r>
      <w:r>
        <w:rPr>
          <w:rFonts w:cs="Times New Roman"/>
          <w:bCs/>
          <w:szCs w:val="24"/>
        </w:rPr>
        <w:t xml:space="preserve">) Rahastuse </w:t>
      </w:r>
      <w:r w:rsidRPr="00DD16A1">
        <w:rPr>
          <w:rFonts w:cs="Times New Roman"/>
          <w:bCs/>
          <w:szCs w:val="24"/>
        </w:rPr>
        <w:t>taotleja on füüsiline või juriidiline isik, kes taotleb ise</w:t>
      </w:r>
      <w:r>
        <w:rPr>
          <w:rFonts w:cs="Times New Roman"/>
          <w:bCs/>
          <w:szCs w:val="24"/>
        </w:rPr>
        <w:t xml:space="preserve"> </w:t>
      </w:r>
      <w:r w:rsidRPr="00DD16A1">
        <w:rPr>
          <w:rFonts w:cs="Times New Roman"/>
          <w:bCs/>
          <w:szCs w:val="24"/>
        </w:rPr>
        <w:t xml:space="preserve">või </w:t>
      </w:r>
      <w:proofErr w:type="spellStart"/>
      <w:r w:rsidRPr="00403052">
        <w:rPr>
          <w:rFonts w:cs="Times New Roman"/>
          <w:bCs/>
          <w:szCs w:val="24"/>
        </w:rPr>
        <w:t>ühisrahastusteenuse</w:t>
      </w:r>
      <w:proofErr w:type="spellEnd"/>
      <w:r w:rsidRPr="00403052">
        <w:rPr>
          <w:rFonts w:cs="Times New Roman"/>
          <w:bCs/>
          <w:szCs w:val="24"/>
        </w:rPr>
        <w:t xml:space="preserve"> osutaja abil </w:t>
      </w:r>
      <w:r w:rsidRPr="00403052">
        <w:rPr>
          <w:rFonts w:cs="Times New Roman"/>
          <w:color w:val="000000" w:themeColor="text1"/>
          <w:szCs w:val="24"/>
        </w:rPr>
        <w:t xml:space="preserve">rahalisi või rahaliselt hinnatavaid vahendeid, sealhulgas emitent ja </w:t>
      </w:r>
      <w:r w:rsidRPr="00403052">
        <w:rPr>
          <w:rFonts w:cs="Times New Roman"/>
          <w:szCs w:val="24"/>
        </w:rPr>
        <w:t>Euroopa Parlamendi ja nõukogu määruse (EL) 2020/</w:t>
      </w:r>
      <w:r w:rsidR="00920DB6" w:rsidRPr="00403052">
        <w:rPr>
          <w:rFonts w:cs="Times New Roman"/>
          <w:szCs w:val="24"/>
        </w:rPr>
        <w:t>1503</w:t>
      </w:r>
      <w:r w:rsidRPr="00403052">
        <w:rPr>
          <w:rFonts w:cs="Times New Roman"/>
          <w:szCs w:val="24"/>
        </w:rPr>
        <w:t xml:space="preserve"> artikli 2(1)(h)</w:t>
      </w:r>
      <w:r w:rsidRPr="00DD16A1">
        <w:rPr>
          <w:rFonts w:cs="Times New Roman"/>
          <w:szCs w:val="24"/>
        </w:rPr>
        <w:t xml:space="preserve"> nimetatud projektiomanik</w:t>
      </w:r>
      <w:r>
        <w:rPr>
          <w:rFonts w:cs="Times New Roman"/>
          <w:bCs/>
          <w:szCs w:val="24"/>
        </w:rPr>
        <w:t>.</w:t>
      </w:r>
    </w:p>
    <w:p w14:paraId="7D30FD7D" w14:textId="0CEE11C6" w:rsidR="004A7AC3" w:rsidRDefault="004A7AC3" w:rsidP="009A2171">
      <w:pPr>
        <w:spacing w:after="0" w:line="240" w:lineRule="auto"/>
        <w:jc w:val="both"/>
        <w:rPr>
          <w:rFonts w:cs="Times New Roman"/>
          <w:bCs/>
          <w:szCs w:val="24"/>
        </w:rPr>
      </w:pPr>
    </w:p>
    <w:p w14:paraId="242C87E9" w14:textId="69604C73" w:rsidR="004A7AC3" w:rsidRPr="004A7AC3" w:rsidRDefault="004A7AC3" w:rsidP="009A2171">
      <w:pPr>
        <w:spacing w:after="0" w:line="240" w:lineRule="auto"/>
        <w:jc w:val="both"/>
        <w:rPr>
          <w:rFonts w:cs="Times New Roman"/>
          <w:bCs/>
          <w:szCs w:val="24"/>
        </w:rPr>
      </w:pPr>
      <w:r w:rsidRPr="004A7AC3">
        <w:rPr>
          <w:rFonts w:cs="Times New Roman"/>
          <w:bCs/>
          <w:szCs w:val="24"/>
        </w:rPr>
        <w:t>(</w:t>
      </w:r>
      <w:r w:rsidR="001B5A15">
        <w:rPr>
          <w:rFonts w:cs="Times New Roman"/>
          <w:bCs/>
          <w:szCs w:val="24"/>
        </w:rPr>
        <w:t>7</w:t>
      </w:r>
      <w:r w:rsidRPr="004A7AC3">
        <w:rPr>
          <w:rFonts w:cs="Times New Roman"/>
          <w:bCs/>
          <w:szCs w:val="24"/>
        </w:rPr>
        <w:t xml:space="preserve">) </w:t>
      </w:r>
      <w:r w:rsidRPr="004A7AC3">
        <w:rPr>
          <w:szCs w:val="24"/>
        </w:rPr>
        <w:t>Käesolevas seaduses lähtutakse olulise osaluse, isiku kontrollitava äriühingu, hääleõiguse kuuluvuse ja märkimisväärse seose määramisel väärtpaberituru seaduse §-des 8</w:t>
      </w:r>
      <w:r w:rsidRPr="004A7AC3">
        <w:rPr>
          <w:szCs w:val="24"/>
          <w:vertAlign w:val="superscript"/>
        </w:rPr>
        <w:t>2</w:t>
      </w:r>
      <w:r w:rsidRPr="004A7AC3">
        <w:rPr>
          <w:szCs w:val="24"/>
        </w:rPr>
        <w:t>, 9, 10 ja 72</w:t>
      </w:r>
      <w:r w:rsidRPr="004A7AC3">
        <w:rPr>
          <w:szCs w:val="24"/>
          <w:vertAlign w:val="superscript"/>
        </w:rPr>
        <w:t>1</w:t>
      </w:r>
      <w:r w:rsidRPr="004A7AC3">
        <w:rPr>
          <w:szCs w:val="24"/>
        </w:rPr>
        <w:t> sätestatust.</w:t>
      </w:r>
    </w:p>
    <w:p w14:paraId="40BB05E6" w14:textId="722824C7" w:rsidR="00E02E2C" w:rsidRPr="00D81F00" w:rsidRDefault="00E02E2C" w:rsidP="009A2171">
      <w:pPr>
        <w:spacing w:after="0" w:line="240" w:lineRule="auto"/>
        <w:jc w:val="both"/>
        <w:rPr>
          <w:rFonts w:cs="Times New Roman"/>
          <w:szCs w:val="24"/>
        </w:rPr>
      </w:pPr>
    </w:p>
    <w:p w14:paraId="48D55144" w14:textId="77415B4C" w:rsidR="00192529" w:rsidRPr="00D81F00" w:rsidRDefault="00421820" w:rsidP="009A2171">
      <w:pPr>
        <w:pStyle w:val="Heading1"/>
        <w:spacing w:before="0" w:line="240" w:lineRule="auto"/>
        <w:rPr>
          <w:rFonts w:cs="Times New Roman"/>
          <w:sz w:val="24"/>
          <w:szCs w:val="24"/>
        </w:rPr>
      </w:pPr>
      <w:bookmarkStart w:id="13" w:name="_Toc48637103"/>
      <w:r w:rsidRPr="00D81F00">
        <w:rPr>
          <w:rFonts w:cs="Times New Roman"/>
          <w:sz w:val="24"/>
          <w:szCs w:val="24"/>
        </w:rPr>
        <w:t>2</w:t>
      </w:r>
      <w:r w:rsidR="00192529" w:rsidRPr="00D81F00">
        <w:rPr>
          <w:rFonts w:cs="Times New Roman"/>
          <w:sz w:val="24"/>
          <w:szCs w:val="24"/>
        </w:rPr>
        <w:t>. peatükk</w:t>
      </w:r>
      <w:bookmarkEnd w:id="13"/>
    </w:p>
    <w:p w14:paraId="3A9B7A8A" w14:textId="5EFF55EF" w:rsidR="00192529" w:rsidRPr="00D81F00" w:rsidRDefault="00A162FF" w:rsidP="009A2171">
      <w:pPr>
        <w:pStyle w:val="Heading1"/>
        <w:spacing w:before="0" w:line="240" w:lineRule="auto"/>
        <w:rPr>
          <w:rFonts w:cs="Times New Roman"/>
          <w:sz w:val="24"/>
          <w:szCs w:val="24"/>
        </w:rPr>
      </w:pPr>
      <w:bookmarkStart w:id="14" w:name="_Toc48637104"/>
      <w:r w:rsidRPr="00D81F00">
        <w:rPr>
          <w:rFonts w:eastAsiaTheme="minorHAnsi" w:cstheme="minorBidi"/>
          <w:sz w:val="24"/>
          <w:szCs w:val="22"/>
        </w:rPr>
        <w:t>Teenuseosutajana tegutsemise õigus</w:t>
      </w:r>
      <w:bookmarkEnd w:id="14"/>
    </w:p>
    <w:p w14:paraId="2C89C12F" w14:textId="77777777" w:rsidR="009D4F4E" w:rsidRPr="00D81F00" w:rsidRDefault="009D4F4E" w:rsidP="009A2171">
      <w:pPr>
        <w:spacing w:after="0" w:line="240" w:lineRule="auto"/>
        <w:jc w:val="both"/>
        <w:rPr>
          <w:rFonts w:cs="Times New Roman"/>
          <w:szCs w:val="24"/>
        </w:rPr>
      </w:pPr>
    </w:p>
    <w:p w14:paraId="79ED6069" w14:textId="65C23252" w:rsidR="009D4F4E" w:rsidRPr="00D81F00" w:rsidRDefault="00FE50A3" w:rsidP="009A2171">
      <w:pPr>
        <w:pStyle w:val="Heading2"/>
        <w:spacing w:before="0" w:line="240" w:lineRule="auto"/>
        <w:jc w:val="both"/>
        <w:rPr>
          <w:rFonts w:cs="Times New Roman"/>
          <w:szCs w:val="24"/>
        </w:rPr>
      </w:pPr>
      <w:bookmarkStart w:id="15" w:name="_Toc48637107"/>
      <w:r w:rsidRPr="00D81F00">
        <w:rPr>
          <w:rFonts w:cs="Times New Roman"/>
          <w:szCs w:val="24"/>
        </w:rPr>
        <w:t xml:space="preserve">§ 6. </w:t>
      </w:r>
      <w:r w:rsidR="009D4F4E" w:rsidRPr="00D81F00">
        <w:rPr>
          <w:rFonts w:cs="Times New Roman"/>
          <w:szCs w:val="24"/>
        </w:rPr>
        <w:t>Tegevusluba</w:t>
      </w:r>
      <w:bookmarkEnd w:id="15"/>
    </w:p>
    <w:p w14:paraId="3121981F" w14:textId="77777777" w:rsidR="008461AB" w:rsidRPr="00D81F00" w:rsidRDefault="008461AB" w:rsidP="009A2171">
      <w:pPr>
        <w:spacing w:after="0" w:line="240" w:lineRule="auto"/>
        <w:jc w:val="both"/>
      </w:pPr>
    </w:p>
    <w:p w14:paraId="15F537FD" w14:textId="50E598DB" w:rsidR="008461AB" w:rsidRPr="00D81F00" w:rsidRDefault="008461AB" w:rsidP="009A2171">
      <w:pPr>
        <w:spacing w:after="0" w:line="240" w:lineRule="auto"/>
        <w:jc w:val="both"/>
        <w:rPr>
          <w:rFonts w:cs="Times New Roman"/>
          <w:szCs w:val="24"/>
        </w:rPr>
      </w:pPr>
      <w:r w:rsidRPr="00D81F00">
        <w:rPr>
          <w:rFonts w:cs="Times New Roman"/>
          <w:szCs w:val="24"/>
        </w:rPr>
        <w:t xml:space="preserve">(1) </w:t>
      </w:r>
      <w:r w:rsidR="004B54A9" w:rsidRPr="00D81F00">
        <w:rPr>
          <w:rFonts w:cs="Times New Roman"/>
          <w:szCs w:val="24"/>
        </w:rPr>
        <w:t xml:space="preserve">Käesoleva </w:t>
      </w:r>
      <w:r w:rsidR="004B54A9" w:rsidRPr="00532689">
        <w:rPr>
          <w:rFonts w:cs="Times New Roman"/>
          <w:szCs w:val="24"/>
        </w:rPr>
        <w:t xml:space="preserve">seaduse § </w:t>
      </w:r>
      <w:r w:rsidR="00AE62E3" w:rsidRPr="00532689">
        <w:rPr>
          <w:rFonts w:cs="Times New Roman"/>
          <w:szCs w:val="24"/>
        </w:rPr>
        <w:t xml:space="preserve">1 </w:t>
      </w:r>
      <w:r w:rsidR="004B54A9" w:rsidRPr="00532689">
        <w:rPr>
          <w:rFonts w:cs="Times New Roman"/>
          <w:szCs w:val="24"/>
        </w:rPr>
        <w:t xml:space="preserve">lõike 1 </w:t>
      </w:r>
      <w:r w:rsidR="001645B5" w:rsidRPr="00532689">
        <w:rPr>
          <w:rFonts w:cs="Times New Roman"/>
          <w:szCs w:val="24"/>
        </w:rPr>
        <w:t xml:space="preserve">punktides 2 ja 4 </w:t>
      </w:r>
      <w:r w:rsidR="003F0690" w:rsidRPr="00532689">
        <w:rPr>
          <w:rFonts w:cs="Times New Roman"/>
          <w:szCs w:val="24"/>
        </w:rPr>
        <w:t>nimetatud</w:t>
      </w:r>
      <w:r w:rsidR="003F0690" w:rsidRPr="00D81F00">
        <w:rPr>
          <w:rFonts w:cs="Times New Roman"/>
          <w:szCs w:val="24"/>
        </w:rPr>
        <w:t xml:space="preserve"> teenuste osutamiseks peab</w:t>
      </w:r>
      <w:r w:rsidR="002A22A1" w:rsidRPr="00D81F00">
        <w:rPr>
          <w:rFonts w:cs="Times New Roman"/>
          <w:szCs w:val="24"/>
        </w:rPr>
        <w:t xml:space="preserve"> </w:t>
      </w:r>
      <w:r w:rsidR="006A21A7" w:rsidRPr="00D81F00">
        <w:rPr>
          <w:rFonts w:cs="Times New Roman"/>
          <w:szCs w:val="24"/>
        </w:rPr>
        <w:t>teenuseosutajal</w:t>
      </w:r>
      <w:r w:rsidR="002A22A1" w:rsidRPr="00D81F00">
        <w:rPr>
          <w:rFonts w:cs="Times New Roman"/>
          <w:szCs w:val="24"/>
        </w:rPr>
        <w:t xml:space="preserve"> </w:t>
      </w:r>
      <w:r w:rsidR="003F0690" w:rsidRPr="00D81F00">
        <w:rPr>
          <w:rFonts w:cs="Times New Roman"/>
          <w:szCs w:val="24"/>
        </w:rPr>
        <w:t>olema vastav tegevusluba</w:t>
      </w:r>
      <w:r w:rsidR="00BF2B67" w:rsidRPr="00D81F00">
        <w:rPr>
          <w:rFonts w:cs="Times New Roman"/>
          <w:szCs w:val="24"/>
        </w:rPr>
        <w:t>,</w:t>
      </w:r>
      <w:r w:rsidR="002A22A1" w:rsidRPr="00D81F00">
        <w:rPr>
          <w:rFonts w:cs="Times New Roman"/>
          <w:szCs w:val="24"/>
        </w:rPr>
        <w:t xml:space="preserve"> kui käesolevas seaduses ei ole sätestatud teisiti</w:t>
      </w:r>
      <w:r w:rsidR="003F0690" w:rsidRPr="00D81F00">
        <w:rPr>
          <w:rFonts w:cs="Times New Roman"/>
          <w:szCs w:val="24"/>
        </w:rPr>
        <w:t>.</w:t>
      </w:r>
    </w:p>
    <w:p w14:paraId="7A949A8C" w14:textId="77777777" w:rsidR="008461AB" w:rsidRPr="00D81F00" w:rsidRDefault="008461AB" w:rsidP="009A2171">
      <w:pPr>
        <w:spacing w:after="0" w:line="240" w:lineRule="auto"/>
        <w:jc w:val="both"/>
        <w:rPr>
          <w:rFonts w:cs="Times New Roman"/>
          <w:szCs w:val="24"/>
        </w:rPr>
      </w:pPr>
    </w:p>
    <w:p w14:paraId="3B3BBAAF" w14:textId="58A2FDA1" w:rsidR="00192529" w:rsidRPr="00D81F00" w:rsidRDefault="008461AB" w:rsidP="009A2171">
      <w:pPr>
        <w:spacing w:after="0" w:line="240" w:lineRule="auto"/>
        <w:jc w:val="both"/>
        <w:rPr>
          <w:rFonts w:cs="Times New Roman"/>
          <w:szCs w:val="24"/>
        </w:rPr>
      </w:pPr>
      <w:r w:rsidRPr="00D81F00">
        <w:rPr>
          <w:rFonts w:cs="Times New Roman"/>
          <w:szCs w:val="24"/>
        </w:rPr>
        <w:t xml:space="preserve">(2) </w:t>
      </w:r>
      <w:r w:rsidR="002A22A1" w:rsidRPr="00D81F00">
        <w:rPr>
          <w:rFonts w:cs="Times New Roman"/>
          <w:szCs w:val="24"/>
        </w:rPr>
        <w:t>Käesoleva paragrahvi lõikes 1 nimetatud</w:t>
      </w:r>
      <w:r w:rsidR="00192529" w:rsidRPr="00D81F00">
        <w:rPr>
          <w:rFonts w:cs="Times New Roman"/>
          <w:szCs w:val="24"/>
        </w:rPr>
        <w:t xml:space="preserve"> tegevusloa </w:t>
      </w:r>
      <w:r w:rsidR="002A22A1" w:rsidRPr="00D81F00">
        <w:rPr>
          <w:rFonts w:cs="Times New Roman"/>
          <w:szCs w:val="24"/>
        </w:rPr>
        <w:t xml:space="preserve">annab </w:t>
      </w:r>
      <w:r w:rsidR="00192529" w:rsidRPr="00D81F00">
        <w:rPr>
          <w:rFonts w:cs="Times New Roman"/>
          <w:szCs w:val="24"/>
        </w:rPr>
        <w:t>ja tunnistab kehtetuks Finantsinspektsioon.</w:t>
      </w:r>
    </w:p>
    <w:p w14:paraId="2D8CC30B" w14:textId="77777777" w:rsidR="008461AB" w:rsidRPr="00D81F00" w:rsidRDefault="008461AB" w:rsidP="009A2171">
      <w:pPr>
        <w:spacing w:after="0" w:line="240" w:lineRule="auto"/>
        <w:jc w:val="both"/>
        <w:rPr>
          <w:rFonts w:cs="Times New Roman"/>
          <w:szCs w:val="24"/>
        </w:rPr>
      </w:pPr>
    </w:p>
    <w:p w14:paraId="7D759BF8" w14:textId="721C3F96" w:rsidR="00192529" w:rsidRPr="00D81F00" w:rsidRDefault="008461AB" w:rsidP="009A2171">
      <w:pPr>
        <w:pStyle w:val="BodyText"/>
        <w:rPr>
          <w:strike w:val="0"/>
        </w:rPr>
      </w:pPr>
      <w:r w:rsidRPr="00D81F00">
        <w:rPr>
          <w:strike w:val="0"/>
        </w:rPr>
        <w:t xml:space="preserve">(3) </w:t>
      </w:r>
      <w:r w:rsidR="00192529" w:rsidRPr="00D81F00">
        <w:rPr>
          <w:strike w:val="0"/>
        </w:rPr>
        <w:t xml:space="preserve">Kui tegevusloa aluseks olnud tingimused ei ole enam täidetud, peab </w:t>
      </w:r>
      <w:r w:rsidR="00CE335A" w:rsidRPr="00D81F00">
        <w:rPr>
          <w:strike w:val="0"/>
        </w:rPr>
        <w:t>teenuseosutaja</w:t>
      </w:r>
      <w:r w:rsidR="00192529" w:rsidRPr="00D81F00">
        <w:rPr>
          <w:strike w:val="0"/>
        </w:rPr>
        <w:t xml:space="preserve"> sellest viivitamata teavitama Finantsinspektsiooni. </w:t>
      </w:r>
      <w:r w:rsidR="00CE335A" w:rsidRPr="00D81F00">
        <w:rPr>
          <w:strike w:val="0"/>
        </w:rPr>
        <w:t>Teenuseosutaja</w:t>
      </w:r>
      <w:r w:rsidR="00192529" w:rsidRPr="00D81F00">
        <w:rPr>
          <w:strike w:val="0"/>
        </w:rPr>
        <w:t xml:space="preserve"> peab </w:t>
      </w:r>
      <w:r w:rsidR="00B82B7C" w:rsidRPr="00D81F00">
        <w:rPr>
          <w:strike w:val="0"/>
        </w:rPr>
        <w:t xml:space="preserve">viima oma tegevuse </w:t>
      </w:r>
      <w:r w:rsidR="001D6B13">
        <w:rPr>
          <w:strike w:val="0"/>
        </w:rPr>
        <w:t xml:space="preserve">viivitamatult </w:t>
      </w:r>
      <w:r w:rsidR="00B82B7C" w:rsidRPr="00D81F00">
        <w:rPr>
          <w:strike w:val="0"/>
        </w:rPr>
        <w:t>vastavusse tegevusloa saamise aluseks olnud tingimuste ja käesoleva seaduse nõuetega või 30 päeva jooksul p</w:t>
      </w:r>
      <w:r w:rsidR="00407CAB">
        <w:rPr>
          <w:strike w:val="0"/>
        </w:rPr>
        <w:t>ärast</w:t>
      </w:r>
      <w:r w:rsidR="00B82B7C" w:rsidRPr="00D81F00">
        <w:rPr>
          <w:strike w:val="0"/>
        </w:rPr>
        <w:t xml:space="preserve"> </w:t>
      </w:r>
      <w:r w:rsidR="00C82EAF">
        <w:rPr>
          <w:strike w:val="0"/>
        </w:rPr>
        <w:t xml:space="preserve">käesolevas lõikes </w:t>
      </w:r>
      <w:r w:rsidR="00B82B7C" w:rsidRPr="00D81F00">
        <w:rPr>
          <w:strike w:val="0"/>
        </w:rPr>
        <w:t>nimetatud tea</w:t>
      </w:r>
      <w:r w:rsidR="00C82EAF">
        <w:rPr>
          <w:strike w:val="0"/>
        </w:rPr>
        <w:t>vituse</w:t>
      </w:r>
      <w:r w:rsidR="00B82B7C" w:rsidRPr="00D81F00">
        <w:rPr>
          <w:strike w:val="0"/>
        </w:rPr>
        <w:t xml:space="preserve"> esitamist esitama </w:t>
      </w:r>
      <w:r w:rsidR="00192529" w:rsidRPr="00D81F00">
        <w:rPr>
          <w:strike w:val="0"/>
        </w:rPr>
        <w:t>tegevusloa kehtetuks tunnistamis</w:t>
      </w:r>
      <w:r w:rsidR="00B82B7C" w:rsidRPr="00D81F00">
        <w:rPr>
          <w:strike w:val="0"/>
        </w:rPr>
        <w:t>e avalduse</w:t>
      </w:r>
      <w:r w:rsidR="00192529" w:rsidRPr="00D81F00">
        <w:rPr>
          <w:strike w:val="0"/>
        </w:rPr>
        <w:t xml:space="preserve"> ja lõpetama</w:t>
      </w:r>
      <w:r w:rsidR="00381D8E" w:rsidRPr="00D81F00">
        <w:rPr>
          <w:strike w:val="0"/>
        </w:rPr>
        <w:t xml:space="preserve"> vastava</w:t>
      </w:r>
      <w:r w:rsidR="00192529" w:rsidRPr="00D81F00">
        <w:rPr>
          <w:strike w:val="0"/>
        </w:rPr>
        <w:t xml:space="preserve"> </w:t>
      </w:r>
      <w:r w:rsidR="003F0690" w:rsidRPr="00D81F00">
        <w:rPr>
          <w:strike w:val="0"/>
        </w:rPr>
        <w:t>teenuse</w:t>
      </w:r>
      <w:r w:rsidR="005C76E4" w:rsidRPr="00D81F00">
        <w:rPr>
          <w:strike w:val="0"/>
        </w:rPr>
        <w:t xml:space="preserve"> </w:t>
      </w:r>
      <w:r w:rsidR="00192529" w:rsidRPr="00D81F00">
        <w:rPr>
          <w:strike w:val="0"/>
        </w:rPr>
        <w:t>osutamise.</w:t>
      </w:r>
    </w:p>
    <w:p w14:paraId="1DDC8D33" w14:textId="77777777" w:rsidR="008461AB" w:rsidRPr="00D81F00" w:rsidRDefault="008461AB" w:rsidP="009A2171">
      <w:pPr>
        <w:pStyle w:val="BodyText"/>
      </w:pPr>
    </w:p>
    <w:p w14:paraId="00AC6D05" w14:textId="6D09ECB8" w:rsidR="008529F0" w:rsidRPr="00D81F00" w:rsidRDefault="008461AB" w:rsidP="009A2171">
      <w:pPr>
        <w:spacing w:after="0" w:line="240" w:lineRule="auto"/>
        <w:jc w:val="both"/>
        <w:rPr>
          <w:rFonts w:cs="Times New Roman"/>
          <w:szCs w:val="24"/>
        </w:rPr>
      </w:pPr>
      <w:r w:rsidRPr="00D81F00">
        <w:rPr>
          <w:rFonts w:cs="Times New Roman"/>
          <w:szCs w:val="24"/>
        </w:rPr>
        <w:t xml:space="preserve">(4) </w:t>
      </w:r>
      <w:r w:rsidR="00A45662" w:rsidRPr="00D81F00">
        <w:rPr>
          <w:rFonts w:cs="Times New Roman"/>
          <w:szCs w:val="24"/>
        </w:rPr>
        <w:t xml:space="preserve">Käesoleva seaduse alusel antud teenuse </w:t>
      </w:r>
      <w:r w:rsidR="00192529" w:rsidRPr="00D81F00">
        <w:rPr>
          <w:rFonts w:cs="Times New Roman"/>
          <w:szCs w:val="24"/>
        </w:rPr>
        <w:t>osutamise tegevusl</w:t>
      </w:r>
      <w:r w:rsidR="00F609B0">
        <w:rPr>
          <w:rFonts w:cs="Times New Roman"/>
          <w:szCs w:val="24"/>
        </w:rPr>
        <w:t>uba</w:t>
      </w:r>
      <w:r w:rsidR="00192529" w:rsidRPr="00D81F00">
        <w:rPr>
          <w:rFonts w:cs="Times New Roman"/>
          <w:szCs w:val="24"/>
        </w:rPr>
        <w:t xml:space="preserve"> on tähtajatu</w:t>
      </w:r>
      <w:r w:rsidR="00F609B0">
        <w:rPr>
          <w:rFonts w:cs="Times New Roman"/>
          <w:szCs w:val="24"/>
        </w:rPr>
        <w:t xml:space="preserve"> ja ei</w:t>
      </w:r>
      <w:r w:rsidR="00192529" w:rsidRPr="00D81F00">
        <w:rPr>
          <w:rFonts w:cs="Times New Roman"/>
          <w:szCs w:val="24"/>
        </w:rPr>
        <w:t xml:space="preserve"> ole teisele isikule üle</w:t>
      </w:r>
      <w:r w:rsidR="00504B8F">
        <w:rPr>
          <w:rFonts w:cs="Times New Roman"/>
          <w:szCs w:val="24"/>
        </w:rPr>
        <w:t xml:space="preserve"> </w:t>
      </w:r>
      <w:r w:rsidR="00192529" w:rsidRPr="00D81F00">
        <w:rPr>
          <w:rFonts w:cs="Times New Roman"/>
          <w:szCs w:val="24"/>
        </w:rPr>
        <w:t>antav.</w:t>
      </w:r>
    </w:p>
    <w:p w14:paraId="67C090E0" w14:textId="77777777" w:rsidR="00192529" w:rsidRPr="00D81F00" w:rsidRDefault="00192529" w:rsidP="009A2171">
      <w:pPr>
        <w:spacing w:after="0" w:line="240" w:lineRule="auto"/>
        <w:jc w:val="both"/>
        <w:rPr>
          <w:rFonts w:cs="Times New Roman"/>
          <w:szCs w:val="24"/>
        </w:rPr>
      </w:pPr>
    </w:p>
    <w:p w14:paraId="6182CD1F" w14:textId="3C4A1C64" w:rsidR="00192529" w:rsidRPr="00D81F00" w:rsidRDefault="009D4F4E" w:rsidP="009A2171">
      <w:pPr>
        <w:pStyle w:val="Heading2"/>
        <w:spacing w:before="0" w:line="240" w:lineRule="auto"/>
        <w:jc w:val="both"/>
        <w:rPr>
          <w:rFonts w:cs="Times New Roman"/>
          <w:szCs w:val="24"/>
        </w:rPr>
      </w:pPr>
      <w:bookmarkStart w:id="16" w:name="_Toc48637108"/>
      <w:r w:rsidRPr="00D81F00">
        <w:rPr>
          <w:rFonts w:cs="Times New Roman"/>
          <w:szCs w:val="24"/>
        </w:rPr>
        <w:t xml:space="preserve">§ </w:t>
      </w:r>
      <w:r w:rsidR="00351834" w:rsidRPr="00D81F00">
        <w:rPr>
          <w:rFonts w:cs="Times New Roman"/>
          <w:szCs w:val="24"/>
        </w:rPr>
        <w:t>7</w:t>
      </w:r>
      <w:r w:rsidR="00A162FF">
        <w:rPr>
          <w:rFonts w:cs="Times New Roman"/>
          <w:szCs w:val="24"/>
        </w:rPr>
        <w:t xml:space="preserve">. </w:t>
      </w:r>
      <w:r w:rsidR="00192529" w:rsidRPr="00D81F00">
        <w:rPr>
          <w:rFonts w:cs="Times New Roman"/>
          <w:szCs w:val="24"/>
        </w:rPr>
        <w:t>Tegevusloa taotlemine</w:t>
      </w:r>
      <w:bookmarkEnd w:id="16"/>
    </w:p>
    <w:p w14:paraId="795F23E2" w14:textId="77777777" w:rsidR="00154069" w:rsidRPr="00D81F00" w:rsidRDefault="00154069" w:rsidP="009A2171">
      <w:pPr>
        <w:spacing w:after="0" w:line="240" w:lineRule="auto"/>
        <w:jc w:val="both"/>
        <w:rPr>
          <w:rFonts w:cs="Times New Roman"/>
          <w:szCs w:val="24"/>
        </w:rPr>
      </w:pPr>
    </w:p>
    <w:p w14:paraId="51F08305" w14:textId="6D708B97" w:rsidR="00154069" w:rsidRPr="00D81F00" w:rsidRDefault="00192529" w:rsidP="009A2171">
      <w:pPr>
        <w:spacing w:after="0" w:line="240" w:lineRule="auto"/>
        <w:jc w:val="both"/>
        <w:rPr>
          <w:rFonts w:cs="Times New Roman"/>
          <w:szCs w:val="24"/>
        </w:rPr>
      </w:pPr>
      <w:r w:rsidRPr="00D81F00">
        <w:rPr>
          <w:rFonts w:cs="Times New Roman"/>
          <w:szCs w:val="24"/>
        </w:rPr>
        <w:t xml:space="preserve">(1) </w:t>
      </w:r>
      <w:r w:rsidR="000F7DF3" w:rsidRPr="00D81F00">
        <w:rPr>
          <w:rFonts w:cs="Times New Roman"/>
          <w:szCs w:val="24"/>
        </w:rPr>
        <w:t>T</w:t>
      </w:r>
      <w:r w:rsidRPr="00D81F00">
        <w:rPr>
          <w:rFonts w:cs="Times New Roman"/>
          <w:szCs w:val="24"/>
        </w:rPr>
        <w:t>egevusloa taotlemiseks esita</w:t>
      </w:r>
      <w:r w:rsidR="003F00C0">
        <w:rPr>
          <w:rFonts w:cs="Times New Roman"/>
          <w:szCs w:val="24"/>
        </w:rPr>
        <w:t>b</w:t>
      </w:r>
      <w:r w:rsidRPr="00D81F00">
        <w:rPr>
          <w:rFonts w:cs="Times New Roman"/>
          <w:szCs w:val="24"/>
        </w:rPr>
        <w:t xml:space="preserve"> äriühingu (edaspidi </w:t>
      </w:r>
      <w:r w:rsidR="00570340">
        <w:rPr>
          <w:rFonts w:cs="Times New Roman"/>
          <w:i/>
          <w:szCs w:val="24"/>
        </w:rPr>
        <w:t xml:space="preserve">tegevusloa </w:t>
      </w:r>
      <w:r w:rsidRPr="00D81F00">
        <w:rPr>
          <w:rFonts w:cs="Times New Roman"/>
          <w:i/>
          <w:iCs/>
          <w:szCs w:val="24"/>
        </w:rPr>
        <w:t>taotleja</w:t>
      </w:r>
      <w:r w:rsidRPr="00D81F00">
        <w:rPr>
          <w:rFonts w:cs="Times New Roman"/>
          <w:szCs w:val="24"/>
        </w:rPr>
        <w:t xml:space="preserve">) äriregistri registrikaardile kantud juhatuse </w:t>
      </w:r>
      <w:r w:rsidR="00723CE5">
        <w:rPr>
          <w:rFonts w:cs="Times New Roman"/>
          <w:szCs w:val="24"/>
        </w:rPr>
        <w:t xml:space="preserve">liige või </w:t>
      </w:r>
      <w:r w:rsidRPr="00D81F00">
        <w:rPr>
          <w:rFonts w:cs="Times New Roman"/>
          <w:szCs w:val="24"/>
        </w:rPr>
        <w:t>liikmed Finantsinspektsioonile kirjaliku taotluse (edaspidi </w:t>
      </w:r>
      <w:r w:rsidRPr="00D81F00">
        <w:rPr>
          <w:rFonts w:cs="Times New Roman"/>
          <w:i/>
          <w:iCs/>
          <w:szCs w:val="24"/>
        </w:rPr>
        <w:t>tegevusloa taotlus</w:t>
      </w:r>
      <w:r w:rsidRPr="00D81F00">
        <w:rPr>
          <w:rFonts w:cs="Times New Roman"/>
          <w:szCs w:val="24"/>
        </w:rPr>
        <w:t xml:space="preserve">) ning järgmised </w:t>
      </w:r>
      <w:r w:rsidR="00A3689E">
        <w:rPr>
          <w:rFonts w:cs="Times New Roman"/>
          <w:szCs w:val="24"/>
        </w:rPr>
        <w:t xml:space="preserve">andmed ja </w:t>
      </w:r>
      <w:r w:rsidRPr="00D81F00">
        <w:rPr>
          <w:rFonts w:cs="Times New Roman"/>
          <w:szCs w:val="24"/>
        </w:rPr>
        <w:t>dokumendid:</w:t>
      </w:r>
    </w:p>
    <w:p w14:paraId="38B5B240" w14:textId="11A802D7" w:rsidR="00154069" w:rsidRPr="00D81F00" w:rsidRDefault="00192529" w:rsidP="009A2171">
      <w:pPr>
        <w:spacing w:after="0" w:line="240" w:lineRule="auto"/>
        <w:jc w:val="both"/>
        <w:rPr>
          <w:rFonts w:cs="Times New Roman"/>
          <w:szCs w:val="24"/>
        </w:rPr>
      </w:pPr>
      <w:r w:rsidRPr="00D81F00">
        <w:rPr>
          <w:rFonts w:cs="Times New Roman"/>
          <w:szCs w:val="24"/>
        </w:rPr>
        <w:t>1)</w:t>
      </w:r>
      <w:r w:rsidR="001D73A2">
        <w:rPr>
          <w:rFonts w:cs="Times New Roman"/>
          <w:szCs w:val="24"/>
        </w:rPr>
        <w:t xml:space="preserve"> </w:t>
      </w:r>
      <w:r w:rsidRPr="00D81F00">
        <w:rPr>
          <w:rFonts w:cs="Times New Roman"/>
          <w:szCs w:val="24"/>
        </w:rPr>
        <w:t>põhikirja ärakiri</w:t>
      </w:r>
      <w:r w:rsidR="00801089">
        <w:rPr>
          <w:rFonts w:cs="Times New Roman"/>
          <w:szCs w:val="24"/>
        </w:rPr>
        <w:t xml:space="preserve"> ja</w:t>
      </w:r>
      <w:r w:rsidRPr="00D81F00">
        <w:rPr>
          <w:rFonts w:cs="Times New Roman"/>
          <w:szCs w:val="24"/>
        </w:rPr>
        <w:t xml:space="preserve"> </w:t>
      </w:r>
      <w:r w:rsidR="0082124F">
        <w:rPr>
          <w:rFonts w:cs="Times New Roman"/>
          <w:szCs w:val="24"/>
        </w:rPr>
        <w:t xml:space="preserve">aktsionäride </w:t>
      </w:r>
      <w:r w:rsidRPr="00D81F00">
        <w:rPr>
          <w:rFonts w:cs="Times New Roman"/>
          <w:szCs w:val="24"/>
        </w:rPr>
        <w:t xml:space="preserve">üldkoosoleku </w:t>
      </w:r>
      <w:r w:rsidR="00813BA3">
        <w:rPr>
          <w:rFonts w:cs="Times New Roman"/>
          <w:szCs w:val="24"/>
        </w:rPr>
        <w:t xml:space="preserve">või osanike koosoleku </w:t>
      </w:r>
      <w:r w:rsidRPr="00D81F00">
        <w:rPr>
          <w:rFonts w:cs="Times New Roman"/>
          <w:szCs w:val="24"/>
        </w:rPr>
        <w:t xml:space="preserve">otsus põhikirja muutmise kohta </w:t>
      </w:r>
      <w:r w:rsidR="00140BCD">
        <w:rPr>
          <w:rFonts w:cs="Times New Roman"/>
          <w:szCs w:val="24"/>
        </w:rPr>
        <w:t xml:space="preserve">ja </w:t>
      </w:r>
      <w:r w:rsidRPr="00D81F00">
        <w:rPr>
          <w:rFonts w:cs="Times New Roman"/>
          <w:szCs w:val="24"/>
        </w:rPr>
        <w:t>põhikirja muudetud tekst;</w:t>
      </w:r>
    </w:p>
    <w:p w14:paraId="6CBF9E5F" w14:textId="019590C1" w:rsidR="008714B5" w:rsidRPr="00D81F00" w:rsidRDefault="00590AF8" w:rsidP="009A2171">
      <w:pPr>
        <w:spacing w:after="0" w:line="240" w:lineRule="auto"/>
        <w:jc w:val="both"/>
        <w:rPr>
          <w:rFonts w:cs="Times New Roman"/>
          <w:szCs w:val="24"/>
        </w:rPr>
      </w:pPr>
      <w:r>
        <w:rPr>
          <w:rFonts w:cs="Times New Roman"/>
          <w:szCs w:val="24"/>
        </w:rPr>
        <w:t>2</w:t>
      </w:r>
      <w:r w:rsidR="00192529" w:rsidRPr="00D81F00">
        <w:rPr>
          <w:rFonts w:cs="Times New Roman"/>
          <w:szCs w:val="24"/>
        </w:rPr>
        <w:t>)</w:t>
      </w:r>
      <w:r w:rsidR="001D73A2">
        <w:rPr>
          <w:rFonts w:cs="Times New Roman"/>
          <w:szCs w:val="24"/>
        </w:rPr>
        <w:t xml:space="preserve"> </w:t>
      </w:r>
      <w:r w:rsidR="004F0E09" w:rsidRPr="00D81F00">
        <w:rPr>
          <w:rFonts w:cs="Times New Roman"/>
          <w:szCs w:val="24"/>
        </w:rPr>
        <w:t xml:space="preserve">varade ja </w:t>
      </w:r>
      <w:r w:rsidR="00192529" w:rsidRPr="00D81F00">
        <w:rPr>
          <w:rFonts w:cs="Times New Roman"/>
          <w:szCs w:val="24"/>
        </w:rPr>
        <w:t xml:space="preserve">aktsia- või osakapitali </w:t>
      </w:r>
      <w:r w:rsidR="004F0E09" w:rsidRPr="00D81F00">
        <w:rPr>
          <w:rFonts w:cs="Times New Roman"/>
          <w:szCs w:val="24"/>
        </w:rPr>
        <w:t xml:space="preserve">suurus </w:t>
      </w:r>
      <w:r w:rsidR="00407CAB">
        <w:rPr>
          <w:rFonts w:cs="Times New Roman"/>
          <w:szCs w:val="24"/>
        </w:rPr>
        <w:t>ning</w:t>
      </w:r>
      <w:r w:rsidR="004F0E09" w:rsidRPr="00D81F00">
        <w:rPr>
          <w:rFonts w:cs="Times New Roman"/>
          <w:szCs w:val="24"/>
        </w:rPr>
        <w:t xml:space="preserve"> selle </w:t>
      </w:r>
      <w:proofErr w:type="spellStart"/>
      <w:r w:rsidR="00192529" w:rsidRPr="00D81F00">
        <w:rPr>
          <w:rFonts w:cs="Times New Roman"/>
          <w:szCs w:val="24"/>
        </w:rPr>
        <w:t>sissemaksmist</w:t>
      </w:r>
      <w:proofErr w:type="spellEnd"/>
      <w:r w:rsidR="00192529" w:rsidRPr="00D81F00">
        <w:rPr>
          <w:rFonts w:cs="Times New Roman"/>
          <w:szCs w:val="24"/>
        </w:rPr>
        <w:t xml:space="preserve"> </w:t>
      </w:r>
      <w:r w:rsidR="00E87662" w:rsidRPr="00D81F00">
        <w:rPr>
          <w:rFonts w:cs="Times New Roman"/>
          <w:szCs w:val="24"/>
        </w:rPr>
        <w:t xml:space="preserve">ja </w:t>
      </w:r>
      <w:r w:rsidR="00210935" w:rsidRPr="00D81F00">
        <w:rPr>
          <w:rFonts w:cs="Times New Roman"/>
          <w:szCs w:val="24"/>
        </w:rPr>
        <w:t xml:space="preserve">omavahendite </w:t>
      </w:r>
      <w:r w:rsidR="00192529" w:rsidRPr="00D81F00">
        <w:rPr>
          <w:rFonts w:cs="Times New Roman"/>
          <w:szCs w:val="24"/>
        </w:rPr>
        <w:t>olemasolu tõendav</w:t>
      </w:r>
      <w:r w:rsidR="00210935" w:rsidRPr="00D81F00">
        <w:rPr>
          <w:rFonts w:cs="Times New Roman"/>
          <w:szCs w:val="24"/>
        </w:rPr>
        <w:t>ad</w:t>
      </w:r>
      <w:r w:rsidR="00192529" w:rsidRPr="00D81F00">
        <w:rPr>
          <w:rFonts w:cs="Times New Roman"/>
          <w:szCs w:val="24"/>
        </w:rPr>
        <w:t xml:space="preserve"> dokumen</w:t>
      </w:r>
      <w:r w:rsidR="00210935" w:rsidRPr="00D81F00">
        <w:rPr>
          <w:rFonts w:cs="Times New Roman"/>
          <w:szCs w:val="24"/>
        </w:rPr>
        <w:t>did</w:t>
      </w:r>
      <w:r w:rsidR="00192529" w:rsidRPr="00D81F00">
        <w:rPr>
          <w:rFonts w:cs="Times New Roman"/>
          <w:szCs w:val="24"/>
        </w:rPr>
        <w:t>;</w:t>
      </w:r>
    </w:p>
    <w:p w14:paraId="66BBC1E4" w14:textId="61DEE060" w:rsidR="00154069" w:rsidRPr="00D81F00" w:rsidRDefault="00590AF8" w:rsidP="009A2171">
      <w:pPr>
        <w:spacing w:after="0" w:line="240" w:lineRule="auto"/>
        <w:jc w:val="both"/>
        <w:rPr>
          <w:rFonts w:cs="Times New Roman"/>
          <w:szCs w:val="24"/>
        </w:rPr>
      </w:pPr>
      <w:r>
        <w:rPr>
          <w:rFonts w:cs="Times New Roman"/>
          <w:szCs w:val="24"/>
        </w:rPr>
        <w:t>3</w:t>
      </w:r>
      <w:r w:rsidR="00192529" w:rsidRPr="00D81F00">
        <w:rPr>
          <w:rFonts w:cs="Times New Roman"/>
          <w:szCs w:val="24"/>
        </w:rPr>
        <w:t>)</w:t>
      </w:r>
      <w:r w:rsidR="001D73A2">
        <w:rPr>
          <w:rFonts w:cs="Times New Roman"/>
          <w:szCs w:val="24"/>
        </w:rPr>
        <w:t xml:space="preserve"> </w:t>
      </w:r>
      <w:r w:rsidR="00570340">
        <w:rPr>
          <w:rFonts w:cs="Times New Roman"/>
          <w:szCs w:val="24"/>
        </w:rPr>
        <w:t xml:space="preserve">tegevusloa </w:t>
      </w:r>
      <w:r w:rsidR="00192529" w:rsidRPr="00D81F00">
        <w:rPr>
          <w:rFonts w:cs="Times New Roman"/>
          <w:szCs w:val="24"/>
        </w:rPr>
        <w:t xml:space="preserve">taotleja algbilanss </w:t>
      </w:r>
      <w:r w:rsidR="006D3683" w:rsidRPr="00D81F00">
        <w:rPr>
          <w:rFonts w:cs="Times New Roman"/>
          <w:szCs w:val="24"/>
        </w:rPr>
        <w:t xml:space="preserve">ja </w:t>
      </w:r>
      <w:r w:rsidR="00192529" w:rsidRPr="00D81F00">
        <w:rPr>
          <w:rFonts w:cs="Times New Roman"/>
          <w:szCs w:val="24"/>
        </w:rPr>
        <w:t>ülevaade tuludest</w:t>
      </w:r>
      <w:r w:rsidR="004F0E09" w:rsidRPr="00D81F00">
        <w:rPr>
          <w:rFonts w:cs="Times New Roman"/>
          <w:szCs w:val="24"/>
        </w:rPr>
        <w:t>,</w:t>
      </w:r>
      <w:r w:rsidR="00AD518A" w:rsidRPr="00D81F00">
        <w:rPr>
          <w:rFonts w:cs="Times New Roman"/>
          <w:szCs w:val="24"/>
        </w:rPr>
        <w:t xml:space="preserve"> </w:t>
      </w:r>
      <w:r w:rsidR="00192529" w:rsidRPr="00D81F00">
        <w:rPr>
          <w:rFonts w:cs="Times New Roman"/>
          <w:szCs w:val="24"/>
        </w:rPr>
        <w:t>kuludest</w:t>
      </w:r>
      <w:r w:rsidR="004F0E09" w:rsidRPr="00D81F00">
        <w:rPr>
          <w:rFonts w:cs="Times New Roman"/>
          <w:szCs w:val="24"/>
        </w:rPr>
        <w:t>, kasumist ja rahavoogudest ning nende aluseks olevatest eeldustest</w:t>
      </w:r>
      <w:r w:rsidR="00192529" w:rsidRPr="00D81F00">
        <w:rPr>
          <w:rFonts w:cs="Times New Roman"/>
          <w:szCs w:val="24"/>
        </w:rPr>
        <w:t xml:space="preserve"> või tegutseva äriühingu puhul bilanss ja kasumiaruanne tegevusloa taotluse esitamisele eelneva kuu lõpu seisuga ning olemasolu korral viimase kolme majandusaasta aruanded;</w:t>
      </w:r>
    </w:p>
    <w:p w14:paraId="58F9124E" w14:textId="3E52BFC8" w:rsidR="00787763" w:rsidRPr="00D81F00" w:rsidRDefault="00590AF8" w:rsidP="009A2171">
      <w:pPr>
        <w:spacing w:after="0" w:line="240" w:lineRule="auto"/>
        <w:jc w:val="both"/>
        <w:rPr>
          <w:rFonts w:cs="Times New Roman"/>
          <w:szCs w:val="24"/>
        </w:rPr>
      </w:pPr>
      <w:r>
        <w:rPr>
          <w:rFonts w:cs="Times New Roman"/>
          <w:szCs w:val="24"/>
        </w:rPr>
        <w:t>4</w:t>
      </w:r>
      <w:r w:rsidR="00787763" w:rsidRPr="00D81F00">
        <w:rPr>
          <w:rFonts w:cs="Times New Roman"/>
          <w:szCs w:val="24"/>
        </w:rPr>
        <w:t>) käesoleva seaduse §</w:t>
      </w:r>
      <w:r w:rsidR="00381D8E" w:rsidRPr="00D81F00">
        <w:rPr>
          <w:rFonts w:cs="Times New Roman"/>
          <w:szCs w:val="24"/>
        </w:rPr>
        <w:t>-s</w:t>
      </w:r>
      <w:r w:rsidR="00787763" w:rsidRPr="00D81F00">
        <w:rPr>
          <w:rFonts w:cs="Times New Roman"/>
          <w:szCs w:val="24"/>
        </w:rPr>
        <w:t xml:space="preserve"> </w:t>
      </w:r>
      <w:r w:rsidR="00FB0AF6" w:rsidRPr="00D81F00">
        <w:rPr>
          <w:rFonts w:cs="Times New Roman"/>
          <w:szCs w:val="24"/>
        </w:rPr>
        <w:t>8</w:t>
      </w:r>
      <w:r w:rsidR="00E375E3" w:rsidRPr="00D81F00">
        <w:rPr>
          <w:rFonts w:cs="Times New Roman"/>
          <w:szCs w:val="24"/>
        </w:rPr>
        <w:t xml:space="preserve"> </w:t>
      </w:r>
      <w:r w:rsidR="00381D8E" w:rsidRPr="00D81F00">
        <w:rPr>
          <w:rFonts w:cs="Times New Roman"/>
          <w:szCs w:val="24"/>
        </w:rPr>
        <w:t xml:space="preserve">sätestatud </w:t>
      </w:r>
      <w:r w:rsidR="00787763" w:rsidRPr="00D81F00">
        <w:rPr>
          <w:rFonts w:cs="Times New Roman"/>
          <w:szCs w:val="24"/>
        </w:rPr>
        <w:t>nõuetele vastav äriplaan;</w:t>
      </w:r>
    </w:p>
    <w:p w14:paraId="22C06C2E" w14:textId="07943918" w:rsidR="00154069" w:rsidRPr="00D81F00" w:rsidRDefault="00590AF8" w:rsidP="009A2171">
      <w:pPr>
        <w:spacing w:after="0" w:line="240" w:lineRule="auto"/>
        <w:jc w:val="both"/>
        <w:rPr>
          <w:rFonts w:cs="Times New Roman"/>
          <w:szCs w:val="24"/>
        </w:rPr>
      </w:pPr>
      <w:r>
        <w:rPr>
          <w:rFonts w:cs="Times New Roman"/>
          <w:szCs w:val="24"/>
        </w:rPr>
        <w:lastRenderedPageBreak/>
        <w:t>5</w:t>
      </w:r>
      <w:r w:rsidR="00192529" w:rsidRPr="00D81F00">
        <w:rPr>
          <w:rFonts w:cs="Times New Roman"/>
          <w:szCs w:val="24"/>
        </w:rPr>
        <w:t>)</w:t>
      </w:r>
      <w:r w:rsidR="001D73A2">
        <w:rPr>
          <w:rFonts w:cs="Times New Roman"/>
          <w:szCs w:val="24"/>
        </w:rPr>
        <w:t xml:space="preserve"> </w:t>
      </w:r>
      <w:proofErr w:type="spellStart"/>
      <w:r w:rsidR="0077118B" w:rsidRPr="00D81F00">
        <w:rPr>
          <w:rFonts w:cs="Times New Roman"/>
          <w:szCs w:val="24"/>
        </w:rPr>
        <w:t>sise</w:t>
      </w:r>
      <w:proofErr w:type="spellEnd"/>
      <w:r w:rsidR="0077118B" w:rsidRPr="00D81F00">
        <w:rPr>
          <w:rFonts w:cs="Times New Roman"/>
          <w:szCs w:val="24"/>
        </w:rPr>
        <w:t>-eeskir</w:t>
      </w:r>
      <w:r w:rsidR="00FD3696" w:rsidRPr="00D81F00">
        <w:rPr>
          <w:rFonts w:cs="Times New Roman"/>
          <w:szCs w:val="24"/>
        </w:rPr>
        <w:t>jad</w:t>
      </w:r>
      <w:r w:rsidR="00381D8E" w:rsidRPr="00D81F00">
        <w:rPr>
          <w:rFonts w:cs="Times New Roman"/>
          <w:szCs w:val="24"/>
        </w:rPr>
        <w:t xml:space="preserve"> või nende projektid vastavalt</w:t>
      </w:r>
      <w:r w:rsidR="0077118B" w:rsidRPr="00D81F00">
        <w:rPr>
          <w:rFonts w:cs="Times New Roman"/>
          <w:szCs w:val="24"/>
        </w:rPr>
        <w:t xml:space="preserve"> </w:t>
      </w:r>
      <w:r w:rsidR="00192529" w:rsidRPr="00D81F00">
        <w:rPr>
          <w:rFonts w:cs="Times New Roman"/>
          <w:szCs w:val="24"/>
        </w:rPr>
        <w:t>käesoleva</w:t>
      </w:r>
      <w:r w:rsidR="00167431" w:rsidRPr="00D81F00">
        <w:rPr>
          <w:rFonts w:cs="Times New Roman"/>
          <w:szCs w:val="24"/>
        </w:rPr>
        <w:t>s</w:t>
      </w:r>
      <w:r w:rsidR="00192529" w:rsidRPr="00D81F00">
        <w:rPr>
          <w:rFonts w:cs="Times New Roman"/>
          <w:szCs w:val="24"/>
        </w:rPr>
        <w:t xml:space="preserve"> seaduse</w:t>
      </w:r>
      <w:r w:rsidR="00167431" w:rsidRPr="00D81F00">
        <w:rPr>
          <w:rFonts w:cs="Times New Roman"/>
          <w:szCs w:val="24"/>
        </w:rPr>
        <w:t>s</w:t>
      </w:r>
      <w:r w:rsidR="00192529" w:rsidRPr="00D81F00">
        <w:rPr>
          <w:rFonts w:cs="Times New Roman"/>
          <w:szCs w:val="24"/>
        </w:rPr>
        <w:t xml:space="preserve"> sätestatud nõuete</w:t>
      </w:r>
      <w:r w:rsidR="00381D8E" w:rsidRPr="00D81F00">
        <w:rPr>
          <w:rFonts w:cs="Times New Roman"/>
          <w:szCs w:val="24"/>
        </w:rPr>
        <w:t>le</w:t>
      </w:r>
      <w:r w:rsidR="00192529" w:rsidRPr="00D81F00">
        <w:rPr>
          <w:rFonts w:cs="Times New Roman"/>
          <w:szCs w:val="24"/>
        </w:rPr>
        <w:t>;</w:t>
      </w:r>
    </w:p>
    <w:p w14:paraId="65F550E7" w14:textId="5C5F1499" w:rsidR="00C81C82" w:rsidRPr="00D81F00" w:rsidRDefault="00590AF8" w:rsidP="009A2171">
      <w:pPr>
        <w:spacing w:after="0" w:line="240" w:lineRule="auto"/>
        <w:jc w:val="both"/>
        <w:rPr>
          <w:rFonts w:cs="Times New Roman"/>
          <w:szCs w:val="24"/>
        </w:rPr>
      </w:pPr>
      <w:r>
        <w:rPr>
          <w:rFonts w:cs="Times New Roman"/>
          <w:szCs w:val="24"/>
        </w:rPr>
        <w:t>6</w:t>
      </w:r>
      <w:r w:rsidR="001D73A2">
        <w:rPr>
          <w:rFonts w:cs="Times New Roman"/>
          <w:szCs w:val="24"/>
        </w:rPr>
        <w:t xml:space="preserve">) </w:t>
      </w:r>
      <w:r w:rsidR="00192529" w:rsidRPr="00D81F00">
        <w:rPr>
          <w:rFonts w:cs="Times New Roman"/>
          <w:szCs w:val="24"/>
        </w:rPr>
        <w:t xml:space="preserve">raamatupidamise </w:t>
      </w:r>
      <w:proofErr w:type="spellStart"/>
      <w:r w:rsidR="00192529" w:rsidRPr="00D81F00">
        <w:rPr>
          <w:rFonts w:cs="Times New Roman"/>
          <w:szCs w:val="24"/>
        </w:rPr>
        <w:t>sise</w:t>
      </w:r>
      <w:proofErr w:type="spellEnd"/>
      <w:r w:rsidR="00192529" w:rsidRPr="00D81F00">
        <w:rPr>
          <w:rFonts w:cs="Times New Roman"/>
          <w:szCs w:val="24"/>
        </w:rPr>
        <w:t xml:space="preserve">-eeskiri või </w:t>
      </w:r>
      <w:r w:rsidR="00B71D53" w:rsidRPr="00D81F00">
        <w:rPr>
          <w:rFonts w:cs="Times New Roman"/>
          <w:szCs w:val="24"/>
        </w:rPr>
        <w:t>selle</w:t>
      </w:r>
      <w:r w:rsidR="00192529" w:rsidRPr="00D81F00">
        <w:rPr>
          <w:rFonts w:cs="Times New Roman"/>
          <w:szCs w:val="24"/>
        </w:rPr>
        <w:t xml:space="preserve"> projekt;</w:t>
      </w:r>
    </w:p>
    <w:p w14:paraId="15B5E0BB" w14:textId="46A62B57" w:rsidR="00B70E59" w:rsidRPr="00D81F00" w:rsidRDefault="00590AF8" w:rsidP="009A2171">
      <w:pPr>
        <w:spacing w:after="0" w:line="240" w:lineRule="auto"/>
        <w:jc w:val="both"/>
        <w:rPr>
          <w:rFonts w:cs="Times New Roman"/>
          <w:szCs w:val="24"/>
        </w:rPr>
      </w:pPr>
      <w:r>
        <w:rPr>
          <w:rFonts w:cs="Times New Roman"/>
          <w:szCs w:val="24"/>
        </w:rPr>
        <w:t>7</w:t>
      </w:r>
      <w:r w:rsidR="00BE2C93" w:rsidRPr="00D81F00">
        <w:rPr>
          <w:rFonts w:cs="Times New Roman"/>
          <w:szCs w:val="24"/>
        </w:rPr>
        <w:t>)</w:t>
      </w:r>
      <w:r w:rsidR="001D73A2">
        <w:rPr>
          <w:rFonts w:cs="Times New Roman"/>
          <w:szCs w:val="24"/>
        </w:rPr>
        <w:t xml:space="preserve"> </w:t>
      </w:r>
      <w:r w:rsidR="00BE2C93" w:rsidRPr="00FD0490">
        <w:rPr>
          <w:rFonts w:cs="Times New Roman"/>
          <w:szCs w:val="24"/>
        </w:rPr>
        <w:t>andmed kavandatavate</w:t>
      </w:r>
      <w:r w:rsidR="00BE2C93" w:rsidRPr="00D81F00">
        <w:rPr>
          <w:rFonts w:cs="Times New Roman"/>
          <w:szCs w:val="24"/>
        </w:rPr>
        <w:t xml:space="preserve"> teenuste osutamiseks vajalike infotehnoloogiliste süsteemide ja muude tehnoloogiliste vahendite ning süsteemide kohta, sealhulgas teenuse järjepidevuse tagamiseks kasutatud turvameetmete kirjeldus</w:t>
      </w:r>
      <w:r w:rsidR="004F0E09" w:rsidRPr="00D81F00">
        <w:rPr>
          <w:rFonts w:cs="Times New Roman"/>
          <w:szCs w:val="24"/>
        </w:rPr>
        <w:t xml:space="preserve"> ja tegevuse tehnilise korralduse tase</w:t>
      </w:r>
      <w:r w:rsidR="00BE2C93" w:rsidRPr="00D81F00">
        <w:rPr>
          <w:rFonts w:cs="Times New Roman"/>
          <w:szCs w:val="24"/>
        </w:rPr>
        <w:t>;</w:t>
      </w:r>
    </w:p>
    <w:p w14:paraId="118B390B" w14:textId="6FD988D0" w:rsidR="00954FEC" w:rsidRPr="00D81F00" w:rsidRDefault="00590AF8" w:rsidP="009A2171">
      <w:pPr>
        <w:spacing w:after="0" w:line="240" w:lineRule="auto"/>
        <w:jc w:val="both"/>
        <w:rPr>
          <w:rFonts w:cs="Times New Roman"/>
          <w:szCs w:val="24"/>
        </w:rPr>
      </w:pPr>
      <w:r>
        <w:rPr>
          <w:rFonts w:cs="Times New Roman"/>
          <w:szCs w:val="24"/>
        </w:rPr>
        <w:t>8</w:t>
      </w:r>
      <w:r w:rsidR="00B70E59" w:rsidRPr="00D81F00">
        <w:rPr>
          <w:rFonts w:cs="Times New Roman"/>
          <w:szCs w:val="24"/>
        </w:rPr>
        <w:t xml:space="preserve">) </w:t>
      </w:r>
      <w:r w:rsidR="009C07B1" w:rsidRPr="00D81F00">
        <w:rPr>
          <w:rFonts w:cs="Times New Roman"/>
          <w:szCs w:val="24"/>
        </w:rPr>
        <w:t>turvapoliitika</w:t>
      </w:r>
      <w:r w:rsidR="00F245F5" w:rsidRPr="00D81F00">
        <w:rPr>
          <w:rFonts w:cs="Times New Roman"/>
          <w:szCs w:val="24"/>
        </w:rPr>
        <w:t xml:space="preserve"> või -eeskirjad</w:t>
      </w:r>
      <w:r w:rsidR="009C07B1" w:rsidRPr="00D81F00">
        <w:rPr>
          <w:rFonts w:cs="Times New Roman"/>
          <w:szCs w:val="24"/>
        </w:rPr>
        <w:t xml:space="preserve"> ja </w:t>
      </w:r>
      <w:r w:rsidR="00B70E59" w:rsidRPr="00D81F00">
        <w:rPr>
          <w:rFonts w:cs="Times New Roman"/>
          <w:szCs w:val="24"/>
        </w:rPr>
        <w:t>andmed turvalisuse tagamise kohta, s</w:t>
      </w:r>
      <w:r w:rsidR="00154069" w:rsidRPr="00D81F00">
        <w:rPr>
          <w:rFonts w:cs="Times New Roman"/>
          <w:szCs w:val="24"/>
        </w:rPr>
        <w:t>eal</w:t>
      </w:r>
      <w:r w:rsidR="00B70E59" w:rsidRPr="00D81F00">
        <w:rPr>
          <w:rFonts w:cs="Times New Roman"/>
          <w:szCs w:val="24"/>
        </w:rPr>
        <w:t>h</w:t>
      </w:r>
      <w:r w:rsidR="00154069" w:rsidRPr="00D81F00">
        <w:rPr>
          <w:rFonts w:cs="Times New Roman"/>
          <w:szCs w:val="24"/>
        </w:rPr>
        <w:t>ulgas</w:t>
      </w:r>
      <w:r w:rsidR="00B70E59" w:rsidRPr="00D81F00">
        <w:rPr>
          <w:rFonts w:cs="Times New Roman"/>
          <w:szCs w:val="24"/>
        </w:rPr>
        <w:t xml:space="preserve"> meetmed </w:t>
      </w:r>
      <w:proofErr w:type="spellStart"/>
      <w:r w:rsidR="00B70E59" w:rsidRPr="00D81F00">
        <w:rPr>
          <w:rFonts w:cs="Times New Roman"/>
          <w:szCs w:val="24"/>
        </w:rPr>
        <w:t>küberturvalisuse</w:t>
      </w:r>
      <w:proofErr w:type="spellEnd"/>
      <w:r w:rsidR="00B70E59" w:rsidRPr="00D81F00">
        <w:rPr>
          <w:rFonts w:cs="Times New Roman"/>
          <w:szCs w:val="24"/>
        </w:rPr>
        <w:t xml:space="preserve"> tagamiseks;</w:t>
      </w:r>
    </w:p>
    <w:p w14:paraId="14E20D0F" w14:textId="67A558EE" w:rsidR="00154069" w:rsidRPr="00D81F00" w:rsidRDefault="00590AF8" w:rsidP="009A2171">
      <w:pPr>
        <w:spacing w:after="0" w:line="240" w:lineRule="auto"/>
        <w:jc w:val="both"/>
        <w:rPr>
          <w:rFonts w:cs="Times New Roman"/>
          <w:szCs w:val="24"/>
        </w:rPr>
      </w:pPr>
      <w:r>
        <w:rPr>
          <w:rFonts w:cs="Times New Roman"/>
          <w:szCs w:val="24"/>
        </w:rPr>
        <w:t>9</w:t>
      </w:r>
      <w:r w:rsidR="00192529" w:rsidRPr="00D81F00">
        <w:rPr>
          <w:rFonts w:cs="Times New Roman"/>
          <w:szCs w:val="24"/>
        </w:rPr>
        <w:t>)</w:t>
      </w:r>
      <w:r w:rsidR="001D73A2">
        <w:rPr>
          <w:rFonts w:cs="Times New Roman"/>
          <w:szCs w:val="24"/>
        </w:rPr>
        <w:t xml:space="preserve"> </w:t>
      </w:r>
      <w:r w:rsidR="004B7CD8" w:rsidRPr="00D81F00">
        <w:rPr>
          <w:rFonts w:cs="Times New Roman"/>
          <w:szCs w:val="24"/>
        </w:rPr>
        <w:t>sisekontrollieeskirjad ja protseduurireeglid, mi</w:t>
      </w:r>
      <w:r w:rsidR="0082124F">
        <w:rPr>
          <w:rFonts w:cs="Times New Roman"/>
          <w:szCs w:val="24"/>
        </w:rPr>
        <w:t>da rakendatakse seoses</w:t>
      </w:r>
      <w:r w:rsidR="00192529" w:rsidRPr="00D81F00">
        <w:rPr>
          <w:rFonts w:cs="Times New Roman"/>
          <w:szCs w:val="24"/>
        </w:rPr>
        <w:t xml:space="preserve"> rahapesu ja terrorismi rahastamise tõkestamise</w:t>
      </w:r>
      <w:r w:rsidR="00445370">
        <w:rPr>
          <w:rFonts w:cs="Times New Roman"/>
          <w:szCs w:val="24"/>
        </w:rPr>
        <w:t xml:space="preserve"> </w:t>
      </w:r>
      <w:r w:rsidR="00445370" w:rsidRPr="00445370">
        <w:rPr>
          <w:szCs w:val="24"/>
        </w:rPr>
        <w:t xml:space="preserve">ning rahvusvahelise sanktsiooni </w:t>
      </w:r>
      <w:r w:rsidR="003B282A">
        <w:rPr>
          <w:szCs w:val="24"/>
        </w:rPr>
        <w:t xml:space="preserve">subjekti tuvastamise ja rahvusvahelise sanktsiooni </w:t>
      </w:r>
      <w:r w:rsidR="00445370" w:rsidRPr="00445370">
        <w:rPr>
          <w:szCs w:val="24"/>
        </w:rPr>
        <w:t>kohaldamisega</w:t>
      </w:r>
      <w:r w:rsidR="00F245F5" w:rsidRPr="00445370">
        <w:rPr>
          <w:rFonts w:cs="Times New Roman"/>
          <w:szCs w:val="24"/>
        </w:rPr>
        <w:t>,</w:t>
      </w:r>
      <w:r w:rsidR="00F245F5" w:rsidRPr="00D81F00">
        <w:rPr>
          <w:rFonts w:cs="Times New Roman"/>
          <w:szCs w:val="24"/>
        </w:rPr>
        <w:t xml:space="preserve"> sealhulgas </w:t>
      </w:r>
      <w:r w:rsidR="000810BE">
        <w:rPr>
          <w:rFonts w:cs="Times New Roman"/>
          <w:szCs w:val="24"/>
        </w:rPr>
        <w:t xml:space="preserve">tegevusloa </w:t>
      </w:r>
      <w:r w:rsidR="00F245F5" w:rsidRPr="00D81F00">
        <w:rPr>
          <w:rFonts w:cs="Times New Roman"/>
          <w:szCs w:val="24"/>
        </w:rPr>
        <w:t>taotleja tegevuse finantseerimisel</w:t>
      </w:r>
      <w:r w:rsidR="00B70E59" w:rsidRPr="00D81F00">
        <w:rPr>
          <w:rFonts w:cs="Times New Roman"/>
          <w:szCs w:val="24"/>
        </w:rPr>
        <w:t>;</w:t>
      </w:r>
    </w:p>
    <w:p w14:paraId="130C2580" w14:textId="4D519806" w:rsidR="00CC3B7D" w:rsidRPr="00D81F00" w:rsidRDefault="003949AF" w:rsidP="009A2171">
      <w:pPr>
        <w:spacing w:after="0" w:line="240" w:lineRule="auto"/>
        <w:jc w:val="both"/>
        <w:rPr>
          <w:rFonts w:cs="Times New Roman"/>
          <w:szCs w:val="24"/>
        </w:rPr>
      </w:pPr>
      <w:r w:rsidRPr="00D81F00">
        <w:rPr>
          <w:rFonts w:cs="Times New Roman"/>
          <w:szCs w:val="24"/>
        </w:rPr>
        <w:t>1</w:t>
      </w:r>
      <w:r w:rsidR="00590AF8">
        <w:rPr>
          <w:rFonts w:cs="Times New Roman"/>
          <w:szCs w:val="24"/>
        </w:rPr>
        <w:t>0</w:t>
      </w:r>
      <w:r w:rsidRPr="00D81F00">
        <w:rPr>
          <w:rFonts w:cs="Times New Roman"/>
          <w:szCs w:val="24"/>
        </w:rPr>
        <w:t xml:space="preserve">) </w:t>
      </w:r>
      <w:r w:rsidR="00570340">
        <w:rPr>
          <w:rFonts w:cs="Times New Roman"/>
          <w:szCs w:val="24"/>
        </w:rPr>
        <w:t xml:space="preserve">tegevusloa </w:t>
      </w:r>
      <w:r w:rsidR="00192529" w:rsidRPr="00D81F00">
        <w:rPr>
          <w:rFonts w:cs="Times New Roman"/>
          <w:szCs w:val="24"/>
        </w:rPr>
        <w:t>taotleja organisatsioonilise struktuuri kirjeldus</w:t>
      </w:r>
      <w:r w:rsidR="009360A0" w:rsidRPr="00D81F00">
        <w:rPr>
          <w:rFonts w:cs="Times New Roman"/>
          <w:szCs w:val="24"/>
        </w:rPr>
        <w:t xml:space="preserve">, </w:t>
      </w:r>
      <w:r w:rsidR="001216A9" w:rsidRPr="00D81F00">
        <w:rPr>
          <w:rFonts w:cs="Times New Roman"/>
          <w:szCs w:val="24"/>
        </w:rPr>
        <w:t xml:space="preserve">mille </w:t>
      </w:r>
      <w:r w:rsidR="00570340">
        <w:rPr>
          <w:rFonts w:cs="Times New Roman"/>
          <w:szCs w:val="24"/>
        </w:rPr>
        <w:t xml:space="preserve">tegevusloa </w:t>
      </w:r>
      <w:r w:rsidR="001216A9" w:rsidRPr="00D81F00">
        <w:rPr>
          <w:rFonts w:cs="Times New Roman"/>
          <w:szCs w:val="24"/>
        </w:rPr>
        <w:t xml:space="preserve">taotleja on kehtestanud selleks, et rakendada kõiki vajalikke meetmeid oma klientide õigustatud huvide kaitsmiseks ja teenuste toimimise jätkuvuse ning usaldusväärsuse tagamiseks ning </w:t>
      </w:r>
      <w:r w:rsidR="009360A0" w:rsidRPr="00D81F00">
        <w:rPr>
          <w:rFonts w:cs="Times New Roman"/>
          <w:szCs w:val="24"/>
        </w:rPr>
        <w:t xml:space="preserve">mis </w:t>
      </w:r>
      <w:r w:rsidR="009360A0" w:rsidRPr="006C600F">
        <w:rPr>
          <w:rFonts w:cs="Times New Roman"/>
          <w:szCs w:val="24"/>
        </w:rPr>
        <w:t>sisaldab</w:t>
      </w:r>
      <w:r w:rsidR="009360A0" w:rsidRPr="00D81F00">
        <w:rPr>
          <w:rFonts w:cs="Times New Roman"/>
          <w:szCs w:val="24"/>
        </w:rPr>
        <w:t xml:space="preserve"> vajaduse korral </w:t>
      </w:r>
      <w:r w:rsidR="00CE335A" w:rsidRPr="00D81F00">
        <w:rPr>
          <w:rFonts w:cs="Times New Roman"/>
          <w:szCs w:val="24"/>
        </w:rPr>
        <w:t>teenuseosutaja</w:t>
      </w:r>
      <w:r w:rsidR="009360A0" w:rsidRPr="00D81F00">
        <w:rPr>
          <w:rFonts w:cs="Times New Roman"/>
          <w:szCs w:val="24"/>
        </w:rPr>
        <w:t xml:space="preserve">te </w:t>
      </w:r>
      <w:r w:rsidR="00FD0490" w:rsidRPr="00D81F00">
        <w:rPr>
          <w:rFonts w:cs="Times New Roman"/>
          <w:szCs w:val="24"/>
        </w:rPr>
        <w:t>kasutamis</w:t>
      </w:r>
      <w:r w:rsidR="00FD0490">
        <w:rPr>
          <w:rFonts w:cs="Times New Roman"/>
          <w:szCs w:val="24"/>
        </w:rPr>
        <w:t>e</w:t>
      </w:r>
      <w:r w:rsidR="00FD0490" w:rsidRPr="00D81F00">
        <w:rPr>
          <w:rFonts w:cs="Times New Roman"/>
          <w:szCs w:val="24"/>
        </w:rPr>
        <w:t xml:space="preserve"> </w:t>
      </w:r>
      <w:r w:rsidR="009360A0" w:rsidRPr="00D81F00">
        <w:rPr>
          <w:rFonts w:cs="Times New Roman"/>
          <w:szCs w:val="24"/>
        </w:rPr>
        <w:t>või teenuse edasiandmise korra kirjeldust</w:t>
      </w:r>
      <w:r w:rsidR="004F0E09" w:rsidRPr="00D81F00">
        <w:rPr>
          <w:rFonts w:cs="Times New Roman"/>
          <w:szCs w:val="24"/>
        </w:rPr>
        <w:t xml:space="preserve"> ning </w:t>
      </w:r>
      <w:r w:rsidR="004F0E09" w:rsidRPr="00D81F00">
        <w:t>vahendaja</w:t>
      </w:r>
      <w:r w:rsidR="006C600F">
        <w:t>i</w:t>
      </w:r>
      <w:r w:rsidR="004F0E09" w:rsidRPr="00D81F00">
        <w:t xml:space="preserve">d </w:t>
      </w:r>
      <w:r w:rsidR="006D3683" w:rsidRPr="00D81F00">
        <w:t>ja</w:t>
      </w:r>
      <w:r w:rsidR="004F0E09" w:rsidRPr="00D81F00">
        <w:t xml:space="preserve"> andmeid muude isikute ja teenuste kohta, </w:t>
      </w:r>
      <w:r w:rsidR="00AD518A" w:rsidRPr="00D81F00">
        <w:t xml:space="preserve">keda või </w:t>
      </w:r>
      <w:r w:rsidR="004F0E09" w:rsidRPr="00D81F00">
        <w:t xml:space="preserve">mida kasutatakse </w:t>
      </w:r>
      <w:r w:rsidR="00570340">
        <w:t xml:space="preserve">tegevusloa </w:t>
      </w:r>
      <w:r w:rsidR="004F0E09" w:rsidRPr="00D81F00">
        <w:t>taotleja äritegevuses</w:t>
      </w:r>
      <w:r w:rsidR="00192529" w:rsidRPr="00D81F00">
        <w:rPr>
          <w:rFonts w:cs="Times New Roman"/>
          <w:szCs w:val="24"/>
        </w:rPr>
        <w:t>;</w:t>
      </w:r>
    </w:p>
    <w:p w14:paraId="72D6A25F" w14:textId="4E41F7CB" w:rsidR="00CC3B7D" w:rsidRPr="00D81F00" w:rsidRDefault="00B70E59" w:rsidP="009A2171">
      <w:pPr>
        <w:spacing w:after="0" w:line="240" w:lineRule="auto"/>
        <w:jc w:val="both"/>
        <w:rPr>
          <w:rFonts w:cs="Times New Roman"/>
          <w:szCs w:val="24"/>
        </w:rPr>
      </w:pPr>
      <w:r w:rsidRPr="00D81F00">
        <w:rPr>
          <w:rFonts w:cs="Times New Roman"/>
          <w:szCs w:val="24"/>
        </w:rPr>
        <w:t>1</w:t>
      </w:r>
      <w:r w:rsidR="00590AF8">
        <w:rPr>
          <w:rFonts w:cs="Times New Roman"/>
          <w:szCs w:val="24"/>
        </w:rPr>
        <w:t>1</w:t>
      </w:r>
      <w:r w:rsidR="00192529" w:rsidRPr="00D81F00">
        <w:rPr>
          <w:rFonts w:cs="Times New Roman"/>
          <w:szCs w:val="24"/>
        </w:rPr>
        <w:t>)</w:t>
      </w:r>
      <w:r w:rsidR="001D73A2">
        <w:rPr>
          <w:rFonts w:cs="Times New Roman"/>
          <w:szCs w:val="24"/>
        </w:rPr>
        <w:t xml:space="preserve"> </w:t>
      </w:r>
      <w:r w:rsidR="00570340">
        <w:rPr>
          <w:rFonts w:cs="Times New Roman"/>
          <w:szCs w:val="24"/>
        </w:rPr>
        <w:t xml:space="preserve">tegevusloa </w:t>
      </w:r>
      <w:r w:rsidR="00192529" w:rsidRPr="00D81F00">
        <w:rPr>
          <w:rFonts w:cs="Times New Roman"/>
          <w:szCs w:val="24"/>
        </w:rPr>
        <w:t>taotleja aktsionäride</w:t>
      </w:r>
      <w:r w:rsidR="004D42CE">
        <w:rPr>
          <w:rFonts w:cs="Times New Roman"/>
          <w:szCs w:val="24"/>
        </w:rPr>
        <w:t xml:space="preserve"> või</w:t>
      </w:r>
      <w:r w:rsidR="006D6EC3" w:rsidRPr="008E42EC">
        <w:rPr>
          <w:rFonts w:cs="Times New Roman"/>
          <w:szCs w:val="24"/>
        </w:rPr>
        <w:t xml:space="preserve"> osanike</w:t>
      </w:r>
      <w:r w:rsidR="00192529" w:rsidRPr="00BA5362">
        <w:rPr>
          <w:rFonts w:cs="Times New Roman"/>
          <w:szCs w:val="24"/>
        </w:rPr>
        <w:t xml:space="preserve"> nimekiri,</w:t>
      </w:r>
      <w:r w:rsidR="00192529" w:rsidRPr="00D81F00">
        <w:rPr>
          <w:rFonts w:cs="Times New Roman"/>
          <w:szCs w:val="24"/>
        </w:rPr>
        <w:t xml:space="preserve"> milles on näidatud neist igaühe nimi</w:t>
      </w:r>
      <w:r w:rsidR="00961400">
        <w:rPr>
          <w:rFonts w:cs="Times New Roman"/>
          <w:szCs w:val="24"/>
        </w:rPr>
        <w:t xml:space="preserve"> või ärinimi</w:t>
      </w:r>
      <w:r w:rsidR="00192529" w:rsidRPr="00D81F00">
        <w:rPr>
          <w:rFonts w:cs="Times New Roman"/>
          <w:szCs w:val="24"/>
        </w:rPr>
        <w:t xml:space="preserve">, olemasolu korral registrikood või isikukood või selle puudumise korral sünniaeg ning iga aktsionäri või </w:t>
      </w:r>
      <w:r w:rsidR="00F10BDD" w:rsidRPr="00D81F00">
        <w:rPr>
          <w:rFonts w:cs="Times New Roman"/>
          <w:szCs w:val="24"/>
        </w:rPr>
        <w:t xml:space="preserve">osaniku </w:t>
      </w:r>
      <w:r w:rsidR="00192529" w:rsidRPr="00D81F00">
        <w:rPr>
          <w:rFonts w:cs="Times New Roman"/>
          <w:szCs w:val="24"/>
        </w:rPr>
        <w:t>omandatavate või talle kuuluvate aktsiate või osade ja häälte arv;</w:t>
      </w:r>
    </w:p>
    <w:p w14:paraId="531BB8E3" w14:textId="53CC09E0" w:rsidR="00CC3B7D" w:rsidRPr="00D81F00" w:rsidRDefault="00B70E59" w:rsidP="009A2171">
      <w:pPr>
        <w:spacing w:after="0" w:line="240" w:lineRule="auto"/>
        <w:jc w:val="both"/>
        <w:rPr>
          <w:rFonts w:cs="Times New Roman"/>
          <w:szCs w:val="24"/>
        </w:rPr>
      </w:pPr>
      <w:r w:rsidRPr="00D81F00">
        <w:rPr>
          <w:rFonts w:cs="Times New Roman"/>
          <w:szCs w:val="24"/>
        </w:rPr>
        <w:t>1</w:t>
      </w:r>
      <w:r w:rsidR="00590AF8">
        <w:rPr>
          <w:rFonts w:cs="Times New Roman"/>
          <w:szCs w:val="24"/>
        </w:rPr>
        <w:t>2</w:t>
      </w:r>
      <w:r w:rsidR="00192529" w:rsidRPr="00D81F00">
        <w:rPr>
          <w:rFonts w:cs="Times New Roman"/>
          <w:szCs w:val="24"/>
        </w:rPr>
        <w:t>)</w:t>
      </w:r>
      <w:r w:rsidR="001D73A2">
        <w:rPr>
          <w:rFonts w:cs="Times New Roman"/>
          <w:szCs w:val="24"/>
        </w:rPr>
        <w:t xml:space="preserve"> </w:t>
      </w:r>
      <w:r w:rsidR="00192529" w:rsidRPr="00D81F00">
        <w:rPr>
          <w:rFonts w:cs="Times New Roman"/>
          <w:szCs w:val="24"/>
        </w:rPr>
        <w:t xml:space="preserve">käesoleva seaduse </w:t>
      </w:r>
      <w:r w:rsidR="00192529" w:rsidRPr="00BD55E7">
        <w:rPr>
          <w:rFonts w:cs="Times New Roman"/>
          <w:szCs w:val="24"/>
        </w:rPr>
        <w:t xml:space="preserve">§-s </w:t>
      </w:r>
      <w:r w:rsidR="0059075A" w:rsidRPr="00BD55E7">
        <w:rPr>
          <w:rFonts w:cs="Times New Roman"/>
          <w:szCs w:val="24"/>
        </w:rPr>
        <w:t>20</w:t>
      </w:r>
      <w:r w:rsidR="00192529" w:rsidRPr="00D81F00">
        <w:rPr>
          <w:rFonts w:cs="Times New Roman"/>
          <w:szCs w:val="24"/>
        </w:rPr>
        <w:t xml:space="preserve"> nimetatud andmed </w:t>
      </w:r>
      <w:r w:rsidR="00570340">
        <w:rPr>
          <w:rFonts w:cs="Times New Roman"/>
          <w:szCs w:val="24"/>
        </w:rPr>
        <w:t xml:space="preserve">tegevusloa </w:t>
      </w:r>
      <w:r w:rsidR="00192529" w:rsidRPr="00D81F00">
        <w:rPr>
          <w:rFonts w:cs="Times New Roman"/>
          <w:szCs w:val="24"/>
        </w:rPr>
        <w:t>taotlejas olulist osa</w:t>
      </w:r>
      <w:r w:rsidRPr="00D81F00">
        <w:rPr>
          <w:rFonts w:cs="Times New Roman"/>
          <w:szCs w:val="24"/>
        </w:rPr>
        <w:t>lust omavate isikute kohta;</w:t>
      </w:r>
    </w:p>
    <w:p w14:paraId="003826E4" w14:textId="55A3BC20" w:rsidR="00CC3B7D" w:rsidRPr="00D81F00" w:rsidRDefault="00B70E59" w:rsidP="009A2171">
      <w:pPr>
        <w:spacing w:after="0" w:line="240" w:lineRule="auto"/>
        <w:jc w:val="both"/>
        <w:rPr>
          <w:rFonts w:cs="Times New Roman"/>
          <w:szCs w:val="24"/>
        </w:rPr>
      </w:pPr>
      <w:r w:rsidRPr="00D81F00">
        <w:rPr>
          <w:rFonts w:cs="Times New Roman"/>
          <w:szCs w:val="24"/>
        </w:rPr>
        <w:t>1</w:t>
      </w:r>
      <w:r w:rsidR="00590AF8">
        <w:rPr>
          <w:rFonts w:cs="Times New Roman"/>
          <w:szCs w:val="24"/>
        </w:rPr>
        <w:t>3</w:t>
      </w:r>
      <w:r w:rsidR="00192529" w:rsidRPr="00D81F00">
        <w:rPr>
          <w:rFonts w:cs="Times New Roman"/>
          <w:szCs w:val="24"/>
        </w:rPr>
        <w:t>)</w:t>
      </w:r>
      <w:r w:rsidR="001D73A2">
        <w:rPr>
          <w:rFonts w:cs="Times New Roman"/>
          <w:szCs w:val="24"/>
        </w:rPr>
        <w:t xml:space="preserve"> </w:t>
      </w:r>
      <w:r w:rsidR="00192529" w:rsidRPr="00D81F00">
        <w:rPr>
          <w:rFonts w:cs="Times New Roman"/>
          <w:szCs w:val="24"/>
        </w:rPr>
        <w:t xml:space="preserve">andmed </w:t>
      </w:r>
      <w:r w:rsidR="00570340">
        <w:rPr>
          <w:rFonts w:cs="Times New Roman"/>
          <w:szCs w:val="24"/>
        </w:rPr>
        <w:t xml:space="preserve">tegevusloa </w:t>
      </w:r>
      <w:r w:rsidR="00192529" w:rsidRPr="00D81F00">
        <w:rPr>
          <w:rFonts w:cs="Times New Roman"/>
          <w:szCs w:val="24"/>
        </w:rPr>
        <w:t>taotleja juh</w:t>
      </w:r>
      <w:r w:rsidR="00C81897">
        <w:rPr>
          <w:rFonts w:cs="Times New Roman"/>
          <w:szCs w:val="24"/>
        </w:rPr>
        <w:t xml:space="preserve">atuse </w:t>
      </w:r>
      <w:r w:rsidR="00204CD1">
        <w:rPr>
          <w:rFonts w:cs="Times New Roman"/>
          <w:szCs w:val="24"/>
        </w:rPr>
        <w:t xml:space="preserve">ja nõukogu </w:t>
      </w:r>
      <w:r w:rsidR="00C81897">
        <w:rPr>
          <w:rFonts w:cs="Times New Roman"/>
          <w:szCs w:val="24"/>
        </w:rPr>
        <w:t>liikmete</w:t>
      </w:r>
      <w:r w:rsidR="00204CD1">
        <w:rPr>
          <w:rFonts w:cs="Times New Roman"/>
          <w:szCs w:val="24"/>
        </w:rPr>
        <w:t xml:space="preserve"> (edaspidi </w:t>
      </w:r>
      <w:r w:rsidR="00204CD1" w:rsidRPr="00432614">
        <w:rPr>
          <w:rFonts w:cs="Times New Roman"/>
          <w:i/>
          <w:iCs/>
          <w:szCs w:val="24"/>
        </w:rPr>
        <w:t>juhtorganite liikme</w:t>
      </w:r>
      <w:r w:rsidR="002B555F">
        <w:rPr>
          <w:rFonts w:cs="Times New Roman"/>
          <w:i/>
          <w:iCs/>
          <w:szCs w:val="24"/>
        </w:rPr>
        <w:t>d</w:t>
      </w:r>
      <w:r w:rsidR="00204CD1">
        <w:rPr>
          <w:rFonts w:cs="Times New Roman"/>
          <w:szCs w:val="24"/>
        </w:rPr>
        <w:t>)</w:t>
      </w:r>
      <w:r w:rsidR="00192529" w:rsidRPr="00D81F00">
        <w:rPr>
          <w:rFonts w:cs="Times New Roman"/>
          <w:szCs w:val="24"/>
        </w:rPr>
        <w:t xml:space="preserve"> kohta, mis sisaldavad neist igaühe ees- ja perekonnanime, isikukoodi või selle puudumise korral sünniaega, elukohta, hariduse kirjeldust, töö- ja ametikohtade täielikku loetelu ning juhatuse liikmete puhul nende vastutusvaldkonna kirjeldust, samuti juhtide usaldusväärsust ja käesoleva seaduse nõuetele vastavust kinnitavad dokumendid, mida </w:t>
      </w:r>
      <w:r w:rsidR="00570340">
        <w:rPr>
          <w:rFonts w:cs="Times New Roman"/>
          <w:szCs w:val="24"/>
        </w:rPr>
        <w:t xml:space="preserve">tegevusloa </w:t>
      </w:r>
      <w:r w:rsidR="00192529" w:rsidRPr="00D81F00">
        <w:rPr>
          <w:rFonts w:cs="Times New Roman"/>
          <w:szCs w:val="24"/>
        </w:rPr>
        <w:t>taotl</w:t>
      </w:r>
      <w:r w:rsidRPr="00D81F00">
        <w:rPr>
          <w:rFonts w:cs="Times New Roman"/>
          <w:szCs w:val="24"/>
        </w:rPr>
        <w:t>eja peab oluliseks esitada;</w:t>
      </w:r>
    </w:p>
    <w:p w14:paraId="371DBE37" w14:textId="05750B18" w:rsidR="006E0CA5" w:rsidRPr="00D81F00" w:rsidRDefault="00B70E59" w:rsidP="009A2171">
      <w:pPr>
        <w:spacing w:after="0" w:line="240" w:lineRule="auto"/>
        <w:jc w:val="both"/>
        <w:rPr>
          <w:rFonts w:cs="Times New Roman"/>
          <w:szCs w:val="24"/>
        </w:rPr>
      </w:pPr>
      <w:r w:rsidRPr="00D81F00">
        <w:rPr>
          <w:rFonts w:cs="Times New Roman"/>
          <w:szCs w:val="24"/>
        </w:rPr>
        <w:t>1</w:t>
      </w:r>
      <w:r w:rsidR="00590AF8">
        <w:rPr>
          <w:rFonts w:cs="Times New Roman"/>
          <w:szCs w:val="24"/>
        </w:rPr>
        <w:t>4</w:t>
      </w:r>
      <w:r w:rsidR="00192529" w:rsidRPr="00D81F00">
        <w:rPr>
          <w:rFonts w:cs="Times New Roman"/>
          <w:szCs w:val="24"/>
        </w:rPr>
        <w:t>)</w:t>
      </w:r>
      <w:r w:rsidR="001D73A2">
        <w:rPr>
          <w:rFonts w:cs="Times New Roman"/>
          <w:szCs w:val="24"/>
        </w:rPr>
        <w:t xml:space="preserve"> </w:t>
      </w:r>
      <w:r w:rsidR="00192529" w:rsidRPr="00D81F00">
        <w:rPr>
          <w:rFonts w:cs="Times New Roman"/>
          <w:szCs w:val="24"/>
        </w:rPr>
        <w:t xml:space="preserve">andmed äriühingute kohta, milles </w:t>
      </w:r>
      <w:r w:rsidR="003F6617">
        <w:rPr>
          <w:rFonts w:cs="Times New Roman"/>
          <w:szCs w:val="24"/>
        </w:rPr>
        <w:t xml:space="preserve">tegevusloa </w:t>
      </w:r>
      <w:r w:rsidR="00192529" w:rsidRPr="00D81F00">
        <w:rPr>
          <w:rFonts w:cs="Times New Roman"/>
          <w:szCs w:val="24"/>
        </w:rPr>
        <w:t>taotleja või tema juh</w:t>
      </w:r>
      <w:r w:rsidR="00D5586A" w:rsidRPr="00D81F00">
        <w:rPr>
          <w:rFonts w:cs="Times New Roman"/>
          <w:szCs w:val="24"/>
        </w:rPr>
        <w:t>torgani liikme</w:t>
      </w:r>
      <w:r w:rsidR="00192529" w:rsidRPr="00D81F00">
        <w:rPr>
          <w:rFonts w:cs="Times New Roman"/>
          <w:szCs w:val="24"/>
        </w:rPr>
        <w:t xml:space="preserve"> osalus on suurem kui 20 protsenti</w:t>
      </w:r>
      <w:r w:rsidR="002E1934">
        <w:rPr>
          <w:rFonts w:cs="Times New Roman"/>
          <w:szCs w:val="24"/>
        </w:rPr>
        <w:t xml:space="preserve"> või mille üle tegevusloa taotleja või tema juhtorgani liige omab kontrolli</w:t>
      </w:r>
      <w:r w:rsidR="00192529" w:rsidRPr="00D81F00">
        <w:rPr>
          <w:rFonts w:cs="Times New Roman"/>
          <w:szCs w:val="24"/>
        </w:rPr>
        <w:t>, kusjuures need andmed peavad sisaldama a</w:t>
      </w:r>
      <w:r w:rsidR="006E0CA5" w:rsidRPr="00D81F00">
        <w:rPr>
          <w:rFonts w:cs="Times New Roman"/>
          <w:szCs w:val="24"/>
        </w:rPr>
        <w:t>ktsia- või osakapitali suurust;</w:t>
      </w:r>
    </w:p>
    <w:p w14:paraId="7E8BFE06" w14:textId="763747AB" w:rsidR="00CC3B7D" w:rsidRPr="00D81F00" w:rsidRDefault="006E0CA5" w:rsidP="009A2171">
      <w:pPr>
        <w:spacing w:after="0" w:line="240" w:lineRule="auto"/>
        <w:jc w:val="both"/>
        <w:rPr>
          <w:rFonts w:cs="Times New Roman"/>
          <w:szCs w:val="24"/>
        </w:rPr>
      </w:pPr>
      <w:r w:rsidRPr="00D81F00">
        <w:rPr>
          <w:rFonts w:cs="Times New Roman"/>
          <w:szCs w:val="24"/>
        </w:rPr>
        <w:t>1</w:t>
      </w:r>
      <w:r w:rsidR="00590AF8">
        <w:rPr>
          <w:rFonts w:cs="Times New Roman"/>
          <w:szCs w:val="24"/>
        </w:rPr>
        <w:t>5</w:t>
      </w:r>
      <w:r w:rsidR="00192529" w:rsidRPr="00D81F00">
        <w:rPr>
          <w:rFonts w:cs="Times New Roman"/>
          <w:szCs w:val="24"/>
        </w:rPr>
        <w:t>)</w:t>
      </w:r>
      <w:r w:rsidR="001D73A2">
        <w:rPr>
          <w:rFonts w:cs="Times New Roman"/>
          <w:szCs w:val="24"/>
        </w:rPr>
        <w:t xml:space="preserve"> </w:t>
      </w:r>
      <w:r w:rsidR="00192529" w:rsidRPr="00D81F00">
        <w:rPr>
          <w:rFonts w:cs="Times New Roman"/>
          <w:szCs w:val="24"/>
        </w:rPr>
        <w:t xml:space="preserve">andmed </w:t>
      </w:r>
      <w:r w:rsidR="003F6617">
        <w:rPr>
          <w:rFonts w:cs="Times New Roman"/>
          <w:szCs w:val="24"/>
        </w:rPr>
        <w:t xml:space="preserve">tegevusloa </w:t>
      </w:r>
      <w:r w:rsidR="00192529" w:rsidRPr="00D81F00">
        <w:rPr>
          <w:rFonts w:cs="Times New Roman"/>
          <w:szCs w:val="24"/>
        </w:rPr>
        <w:t>taotleja audiitor</w:t>
      </w:r>
      <w:r w:rsidR="00D5586A" w:rsidRPr="00D81F00">
        <w:rPr>
          <w:rFonts w:cs="Times New Roman"/>
          <w:szCs w:val="24"/>
        </w:rPr>
        <w:t>ettevõtja</w:t>
      </w:r>
      <w:r w:rsidR="00192529" w:rsidRPr="00D81F00">
        <w:rPr>
          <w:rFonts w:cs="Times New Roman"/>
          <w:szCs w:val="24"/>
        </w:rPr>
        <w:t xml:space="preserve"> kohta, mis sisaldavad nende nime, elu- või asukohta, isikukoodi või selle puudumise korral sünniaega või registrikoodi;</w:t>
      </w:r>
    </w:p>
    <w:p w14:paraId="175BABB3" w14:textId="41C574EA" w:rsidR="00154069" w:rsidRPr="00D81F00" w:rsidRDefault="00192529" w:rsidP="009A2171">
      <w:pPr>
        <w:spacing w:after="0" w:line="240" w:lineRule="auto"/>
        <w:jc w:val="both"/>
        <w:rPr>
          <w:rFonts w:cs="Times New Roman"/>
          <w:szCs w:val="24"/>
        </w:rPr>
      </w:pPr>
      <w:r w:rsidRPr="00D81F00">
        <w:rPr>
          <w:rFonts w:cs="Times New Roman"/>
          <w:szCs w:val="24"/>
        </w:rPr>
        <w:t>1</w:t>
      </w:r>
      <w:r w:rsidR="00590AF8">
        <w:rPr>
          <w:rFonts w:cs="Times New Roman"/>
          <w:szCs w:val="24"/>
        </w:rPr>
        <w:t>6</w:t>
      </w:r>
      <w:r w:rsidR="001D73A2">
        <w:rPr>
          <w:rFonts w:cs="Times New Roman"/>
          <w:szCs w:val="24"/>
        </w:rPr>
        <w:t xml:space="preserve">) </w:t>
      </w:r>
      <w:r w:rsidRPr="00D81F00">
        <w:rPr>
          <w:rFonts w:cs="Times New Roman"/>
          <w:szCs w:val="24"/>
        </w:rPr>
        <w:t xml:space="preserve">tegutseva äriühingu puhul omavahendite suurust tõendavad dokumendid </w:t>
      </w:r>
      <w:r w:rsidRPr="00356A8C">
        <w:rPr>
          <w:rFonts w:cs="Times New Roman"/>
          <w:szCs w:val="24"/>
        </w:rPr>
        <w:t>koos vandeaudiitori aruandega;</w:t>
      </w:r>
    </w:p>
    <w:p w14:paraId="31A150E8" w14:textId="2268286F" w:rsidR="00922968" w:rsidRPr="00D81F00" w:rsidRDefault="00A25375" w:rsidP="009A2171">
      <w:pPr>
        <w:spacing w:after="0" w:line="240" w:lineRule="auto"/>
        <w:jc w:val="both"/>
        <w:rPr>
          <w:rFonts w:cs="Times New Roman"/>
          <w:szCs w:val="24"/>
        </w:rPr>
      </w:pPr>
      <w:r>
        <w:rPr>
          <w:rFonts w:cs="Times New Roman"/>
          <w:szCs w:val="24"/>
        </w:rPr>
        <w:t>1</w:t>
      </w:r>
      <w:r w:rsidR="00590AF8">
        <w:rPr>
          <w:rFonts w:cs="Times New Roman"/>
          <w:szCs w:val="24"/>
        </w:rPr>
        <w:t>7</w:t>
      </w:r>
      <w:r w:rsidR="001D73A2">
        <w:rPr>
          <w:rFonts w:cs="Times New Roman"/>
          <w:szCs w:val="24"/>
        </w:rPr>
        <w:t xml:space="preserve">) </w:t>
      </w:r>
      <w:r w:rsidR="003F6617">
        <w:rPr>
          <w:rFonts w:cs="Times New Roman"/>
          <w:szCs w:val="24"/>
        </w:rPr>
        <w:t xml:space="preserve">tegevusloa </w:t>
      </w:r>
      <w:r w:rsidR="0025433D">
        <w:rPr>
          <w:rFonts w:cs="Times New Roman"/>
          <w:szCs w:val="24"/>
        </w:rPr>
        <w:t>taotleja</w:t>
      </w:r>
      <w:r w:rsidR="00922968" w:rsidRPr="00D81F00">
        <w:rPr>
          <w:rFonts w:cs="Times New Roman"/>
          <w:szCs w:val="24"/>
        </w:rPr>
        <w:t xml:space="preserve"> nimel peetavate </w:t>
      </w:r>
      <w:r w:rsidR="00B97018">
        <w:rPr>
          <w:rFonts w:cs="Times New Roman"/>
          <w:szCs w:val="24"/>
        </w:rPr>
        <w:t xml:space="preserve">nende </w:t>
      </w:r>
      <w:r w:rsidR="00922968" w:rsidRPr="00D81F00">
        <w:rPr>
          <w:rFonts w:cs="Times New Roman"/>
          <w:szCs w:val="24"/>
        </w:rPr>
        <w:t>maksekontode loetelu koos iga maksekonto kordumatu tunnuse ja kontopidaja nimega</w:t>
      </w:r>
      <w:r w:rsidR="00CE0C2F" w:rsidRPr="00D81F00">
        <w:rPr>
          <w:rFonts w:cs="Times New Roman"/>
          <w:szCs w:val="24"/>
        </w:rPr>
        <w:t xml:space="preserve"> ning asjakohasel juhul </w:t>
      </w:r>
      <w:r w:rsidR="003F6617">
        <w:rPr>
          <w:rFonts w:cs="Times New Roman"/>
          <w:szCs w:val="24"/>
        </w:rPr>
        <w:t xml:space="preserve">tegevusloa </w:t>
      </w:r>
      <w:r w:rsidR="00CE0C2F" w:rsidRPr="00D81F00">
        <w:rPr>
          <w:rFonts w:cs="Times New Roman"/>
          <w:szCs w:val="24"/>
        </w:rPr>
        <w:t>t</w:t>
      </w:r>
      <w:r w:rsidR="0025433D">
        <w:rPr>
          <w:rFonts w:cs="Times New Roman"/>
          <w:szCs w:val="24"/>
        </w:rPr>
        <w:t>aotle</w:t>
      </w:r>
      <w:r w:rsidR="00CE0C2F" w:rsidRPr="00D81F00">
        <w:rPr>
          <w:rFonts w:cs="Times New Roman"/>
          <w:szCs w:val="24"/>
        </w:rPr>
        <w:t xml:space="preserve">ja nimel peetava </w:t>
      </w:r>
      <w:proofErr w:type="spellStart"/>
      <w:r w:rsidR="002E1934">
        <w:rPr>
          <w:rFonts w:cs="Times New Roman"/>
          <w:szCs w:val="24"/>
        </w:rPr>
        <w:t>krüptovara</w:t>
      </w:r>
      <w:proofErr w:type="spellEnd"/>
      <w:r w:rsidR="00CE0C2F" w:rsidRPr="00D81F00">
        <w:rPr>
          <w:rFonts w:cs="Times New Roman"/>
          <w:szCs w:val="24"/>
        </w:rPr>
        <w:t xml:space="preserve"> rahakoti või muu </w:t>
      </w:r>
      <w:r w:rsidR="00932EAE">
        <w:rPr>
          <w:rFonts w:cs="Times New Roman"/>
          <w:szCs w:val="24"/>
        </w:rPr>
        <w:t>vahendi</w:t>
      </w:r>
      <w:r w:rsidR="00CE0C2F" w:rsidRPr="00D81F00">
        <w:rPr>
          <w:rFonts w:cs="Times New Roman"/>
          <w:szCs w:val="24"/>
        </w:rPr>
        <w:t xml:space="preserve"> kordumatu </w:t>
      </w:r>
      <w:r w:rsidR="00CE0C2F" w:rsidRPr="00273B5C">
        <w:rPr>
          <w:rFonts w:cs="Times New Roman"/>
          <w:szCs w:val="24"/>
        </w:rPr>
        <w:t>tunnus, millel</w:t>
      </w:r>
      <w:r w:rsidR="00CE0C2F" w:rsidRPr="00D81F00">
        <w:rPr>
          <w:rFonts w:cs="Times New Roman"/>
          <w:szCs w:val="24"/>
        </w:rPr>
        <w:t xml:space="preserve"> hoiustatakse või kavatsetakse hoiustada kliendi vara</w:t>
      </w:r>
      <w:r w:rsidR="00922968" w:rsidRPr="00D81F00">
        <w:rPr>
          <w:rFonts w:cs="Times New Roman"/>
          <w:szCs w:val="24"/>
        </w:rPr>
        <w:t>;</w:t>
      </w:r>
    </w:p>
    <w:p w14:paraId="540C70FC" w14:textId="10E3E0F3" w:rsidR="00E94E97" w:rsidRPr="00D81F00" w:rsidRDefault="00A25375" w:rsidP="009A2171">
      <w:pPr>
        <w:spacing w:after="0" w:line="240" w:lineRule="auto"/>
        <w:jc w:val="both"/>
        <w:rPr>
          <w:rFonts w:cs="Times New Roman"/>
          <w:szCs w:val="24"/>
        </w:rPr>
      </w:pPr>
      <w:r>
        <w:rPr>
          <w:rFonts w:cs="Times New Roman"/>
          <w:szCs w:val="24"/>
        </w:rPr>
        <w:t>1</w:t>
      </w:r>
      <w:r w:rsidR="00590AF8">
        <w:rPr>
          <w:rFonts w:cs="Times New Roman"/>
          <w:szCs w:val="24"/>
        </w:rPr>
        <w:t>8</w:t>
      </w:r>
      <w:r w:rsidR="00922968" w:rsidRPr="00D81F00">
        <w:rPr>
          <w:rFonts w:cs="Times New Roman"/>
          <w:szCs w:val="24"/>
        </w:rPr>
        <w:t xml:space="preserve">) </w:t>
      </w:r>
      <w:r w:rsidR="00921DAB" w:rsidRPr="00D81F00">
        <w:rPr>
          <w:rFonts w:cs="Times New Roman"/>
          <w:szCs w:val="24"/>
        </w:rPr>
        <w:t xml:space="preserve">tõend Finantsinspektsiooni seaduse </w:t>
      </w:r>
      <w:r w:rsidR="00921DAB" w:rsidRPr="007D3C80">
        <w:t>§ 45</w:t>
      </w:r>
      <w:r w:rsidR="00CF0470" w:rsidRPr="007D3C80">
        <w:rPr>
          <w:vertAlign w:val="superscript"/>
        </w:rPr>
        <w:t>5</w:t>
      </w:r>
      <w:r w:rsidR="00921DAB" w:rsidRPr="007D3C80">
        <w:t xml:space="preserve"> lõikes </w:t>
      </w:r>
      <w:r w:rsidR="00CF0470" w:rsidRPr="007D3C80">
        <w:t>2</w:t>
      </w:r>
      <w:r w:rsidR="00921DAB" w:rsidRPr="00D81F00">
        <w:rPr>
          <w:rFonts w:cs="Times New Roman"/>
          <w:szCs w:val="24"/>
        </w:rPr>
        <w:t xml:space="preserve"> sätestatud menetlustasu maksmise kohta.</w:t>
      </w:r>
      <w:r w:rsidR="001E6379" w:rsidRPr="00D81F00">
        <w:rPr>
          <w:rFonts w:cs="Times New Roman"/>
          <w:szCs w:val="24"/>
        </w:rPr>
        <w:br/>
      </w:r>
      <w:r w:rsidR="00BA3ABF">
        <w:rPr>
          <w:rFonts w:cs="Times New Roman"/>
          <w:szCs w:val="24"/>
        </w:rPr>
        <w:t xml:space="preserve"> </w:t>
      </w:r>
    </w:p>
    <w:p w14:paraId="5D4AF12E" w14:textId="11398DB7" w:rsidR="008714B5" w:rsidRPr="00D81F00" w:rsidRDefault="00E94E97" w:rsidP="009A2171">
      <w:pPr>
        <w:pStyle w:val="BodyText"/>
        <w:rPr>
          <w:strike w:val="0"/>
        </w:rPr>
      </w:pPr>
      <w:r w:rsidRPr="00D81F00">
        <w:rPr>
          <w:strike w:val="0"/>
        </w:rPr>
        <w:t>(2</w:t>
      </w:r>
      <w:r w:rsidR="00192529" w:rsidRPr="00D81F00">
        <w:rPr>
          <w:strike w:val="0"/>
        </w:rPr>
        <w:t>) Käesole</w:t>
      </w:r>
      <w:r w:rsidRPr="00D81F00">
        <w:rPr>
          <w:strike w:val="0"/>
        </w:rPr>
        <w:t xml:space="preserve">va paragrahvi lõike 1 punktis </w:t>
      </w:r>
      <w:r w:rsidR="00590AF8">
        <w:rPr>
          <w:strike w:val="0"/>
        </w:rPr>
        <w:t>8</w:t>
      </w:r>
      <w:r w:rsidR="00192529" w:rsidRPr="00D81F00">
        <w:rPr>
          <w:strike w:val="0"/>
        </w:rPr>
        <w:t xml:space="preserve"> nimetatud turvapoliitika</w:t>
      </w:r>
      <w:r w:rsidR="00F245F5" w:rsidRPr="00D81F00">
        <w:rPr>
          <w:strike w:val="0"/>
        </w:rPr>
        <w:t xml:space="preserve"> või -eeskirjade</w:t>
      </w:r>
      <w:r w:rsidR="00192529" w:rsidRPr="00D81F00">
        <w:rPr>
          <w:strike w:val="0"/>
        </w:rPr>
        <w:t xml:space="preserve"> kirjeldus sisaldab:</w:t>
      </w:r>
    </w:p>
    <w:p w14:paraId="4CC734C5" w14:textId="64019825" w:rsidR="00563AAC" w:rsidRPr="00D81F00" w:rsidRDefault="001D73A2" w:rsidP="009A2171">
      <w:pPr>
        <w:pStyle w:val="BodyText"/>
      </w:pPr>
      <w:r>
        <w:rPr>
          <w:strike w:val="0"/>
        </w:rPr>
        <w:t xml:space="preserve">1) </w:t>
      </w:r>
      <w:r w:rsidR="00192529" w:rsidRPr="00D81F00">
        <w:rPr>
          <w:strike w:val="0"/>
        </w:rPr>
        <w:t>põhjalikku osutatavate teenustega seotud riskide hinnangut ning nende turvalisuskontrolli ja riskide maandamise meetmete kirjeldust, mis on võetud tarvitusele klientidele piisava kaitse pakkumiseks välja</w:t>
      </w:r>
      <w:r w:rsidR="00CE7466">
        <w:rPr>
          <w:strike w:val="0"/>
        </w:rPr>
        <w:t xml:space="preserve"> </w:t>
      </w:r>
      <w:r w:rsidR="00192529" w:rsidRPr="00D81F00">
        <w:rPr>
          <w:strike w:val="0"/>
        </w:rPr>
        <w:t>selgitatud ohtude, sealhulgas pettuse ning tundlike ja isikuandmete ebaseadusliku kasutamise eest;</w:t>
      </w:r>
    </w:p>
    <w:p w14:paraId="06074714" w14:textId="4989D5CF" w:rsidR="00CE381D" w:rsidRPr="00D81F00" w:rsidRDefault="001D73A2" w:rsidP="009A2171">
      <w:pPr>
        <w:pStyle w:val="BodyText"/>
        <w:rPr>
          <w:strike w:val="0"/>
        </w:rPr>
      </w:pPr>
      <w:r>
        <w:rPr>
          <w:strike w:val="0"/>
        </w:rPr>
        <w:t xml:space="preserve">2) </w:t>
      </w:r>
      <w:r w:rsidR="00192529" w:rsidRPr="00D81F00">
        <w:rPr>
          <w:strike w:val="0"/>
        </w:rPr>
        <w:t>selgitust, kuidas turvalisuskontrolli ja riskide maandamise meetmetega</w:t>
      </w:r>
      <w:r w:rsidR="00B33D7C" w:rsidRPr="00D81F00">
        <w:rPr>
          <w:strike w:val="0"/>
        </w:rPr>
        <w:t xml:space="preserve"> </w:t>
      </w:r>
      <w:r w:rsidR="00192529" w:rsidRPr="00D81F00">
        <w:rPr>
          <w:strike w:val="0"/>
        </w:rPr>
        <w:t xml:space="preserve">tagatakse andmekaitse ja tehnilise turvalisuse kõrge tase, muu hulgas infosüsteemide jaoks, mida kasutavad </w:t>
      </w:r>
      <w:r w:rsidR="003F6617">
        <w:rPr>
          <w:strike w:val="0"/>
        </w:rPr>
        <w:t xml:space="preserve">tegevusloa </w:t>
      </w:r>
      <w:r w:rsidR="00192529" w:rsidRPr="00D81F00">
        <w:rPr>
          <w:strike w:val="0"/>
        </w:rPr>
        <w:t>taotleja või kolmandad isikud, kellele antakse edasi teenuse osutamisega seotud tegevusi või tööülesandeid</w:t>
      </w:r>
      <w:r w:rsidR="00CB6D18" w:rsidRPr="00D81F00">
        <w:rPr>
          <w:strike w:val="0"/>
        </w:rPr>
        <w:t>;</w:t>
      </w:r>
    </w:p>
    <w:p w14:paraId="62CB12EE" w14:textId="5FDE8A7B" w:rsidR="00CB6D18" w:rsidRDefault="00CB6D18" w:rsidP="009A2171">
      <w:pPr>
        <w:pStyle w:val="BodyText"/>
        <w:rPr>
          <w:strike w:val="0"/>
        </w:rPr>
      </w:pPr>
      <w:r w:rsidRPr="00531556">
        <w:rPr>
          <w:strike w:val="0"/>
        </w:rPr>
        <w:lastRenderedPageBreak/>
        <w:t xml:space="preserve">3) </w:t>
      </w:r>
      <w:r w:rsidR="00A32830">
        <w:rPr>
          <w:strike w:val="0"/>
        </w:rPr>
        <w:t>ülevaade</w:t>
      </w:r>
      <w:r w:rsidRPr="00D81F00">
        <w:rPr>
          <w:strike w:val="0"/>
        </w:rPr>
        <w:t xml:space="preserve"> </w:t>
      </w:r>
      <w:r w:rsidR="003F6617">
        <w:rPr>
          <w:strike w:val="0"/>
        </w:rPr>
        <w:t xml:space="preserve">tegevusloa </w:t>
      </w:r>
      <w:r w:rsidRPr="00D81F00">
        <w:rPr>
          <w:strike w:val="0"/>
        </w:rPr>
        <w:t>taotleja kasut</w:t>
      </w:r>
      <w:r w:rsidR="00CE7466">
        <w:rPr>
          <w:strike w:val="0"/>
        </w:rPr>
        <w:t>atavate</w:t>
      </w:r>
      <w:r w:rsidRPr="00D81F00">
        <w:rPr>
          <w:strike w:val="0"/>
        </w:rPr>
        <w:t xml:space="preserve"> tehnoloogiliste lahenduste ja </w:t>
      </w:r>
      <w:proofErr w:type="spellStart"/>
      <w:r w:rsidRPr="00D81F00">
        <w:rPr>
          <w:strike w:val="0"/>
        </w:rPr>
        <w:t>küberturvalisuse</w:t>
      </w:r>
      <w:proofErr w:type="spellEnd"/>
      <w:r w:rsidRPr="00D81F00">
        <w:rPr>
          <w:strike w:val="0"/>
        </w:rPr>
        <w:t xml:space="preserve"> tagamise kohta.</w:t>
      </w:r>
    </w:p>
    <w:p w14:paraId="0C31A70B" w14:textId="65B60BCC" w:rsidR="0057299C" w:rsidRDefault="0057299C" w:rsidP="009A2171">
      <w:pPr>
        <w:pStyle w:val="BodyText"/>
        <w:rPr>
          <w:strike w:val="0"/>
        </w:rPr>
      </w:pPr>
    </w:p>
    <w:p w14:paraId="13EF7118" w14:textId="7A0EE566" w:rsidR="0057299C" w:rsidRDefault="0057299C" w:rsidP="009A2171">
      <w:pPr>
        <w:pStyle w:val="BodyText"/>
        <w:rPr>
          <w:strike w:val="0"/>
        </w:rPr>
      </w:pPr>
      <w:r>
        <w:rPr>
          <w:strike w:val="0"/>
        </w:rPr>
        <w:t xml:space="preserve">(3) Finantsinspektsioon võib nõuda sõltumatu eksperdi hinnangut </w:t>
      </w:r>
      <w:r w:rsidR="003F6617">
        <w:rPr>
          <w:strike w:val="0"/>
        </w:rPr>
        <w:t xml:space="preserve">tegevusloa </w:t>
      </w:r>
      <w:r>
        <w:rPr>
          <w:strike w:val="0"/>
        </w:rPr>
        <w:t xml:space="preserve">taotleja kasutatavate tehnoloogiliste lahenduste ja </w:t>
      </w:r>
      <w:proofErr w:type="spellStart"/>
      <w:r>
        <w:rPr>
          <w:strike w:val="0"/>
        </w:rPr>
        <w:t>küberturvalisuse</w:t>
      </w:r>
      <w:proofErr w:type="spellEnd"/>
      <w:r>
        <w:rPr>
          <w:strike w:val="0"/>
        </w:rPr>
        <w:t xml:space="preserve"> tagamise kohta.</w:t>
      </w:r>
    </w:p>
    <w:p w14:paraId="28836966" w14:textId="546F44E5" w:rsidR="00BD5749" w:rsidRDefault="00BD5749" w:rsidP="009A2171">
      <w:pPr>
        <w:pStyle w:val="BodyText"/>
        <w:rPr>
          <w:strike w:val="0"/>
        </w:rPr>
      </w:pPr>
    </w:p>
    <w:p w14:paraId="2B22850D" w14:textId="011D7AEB" w:rsidR="00BD5749" w:rsidRPr="008330BA" w:rsidRDefault="005A2079" w:rsidP="009A2171">
      <w:pPr>
        <w:pStyle w:val="BodyText"/>
        <w:rPr>
          <w:strike w:val="0"/>
        </w:rPr>
      </w:pPr>
      <w:r w:rsidRPr="00B915B5">
        <w:rPr>
          <w:strike w:val="0"/>
        </w:rPr>
        <w:t>(4)</w:t>
      </w:r>
      <w:r w:rsidRPr="008330BA">
        <w:rPr>
          <w:strike w:val="0"/>
        </w:rPr>
        <w:t xml:space="preserve"> </w:t>
      </w:r>
      <w:proofErr w:type="spellStart"/>
      <w:r w:rsidR="008330BA" w:rsidRPr="008330BA">
        <w:rPr>
          <w:strike w:val="0"/>
        </w:rPr>
        <w:t>Krüptovarateenuse</w:t>
      </w:r>
      <w:proofErr w:type="spellEnd"/>
      <w:r w:rsidR="008330BA" w:rsidRPr="008330BA">
        <w:rPr>
          <w:strike w:val="0"/>
        </w:rPr>
        <w:t xml:space="preserve"> </w:t>
      </w:r>
      <w:r w:rsidR="00BD5749" w:rsidRPr="008330BA">
        <w:rPr>
          <w:strike w:val="0"/>
        </w:rPr>
        <w:t xml:space="preserve">tegevusloa </w:t>
      </w:r>
      <w:r w:rsidR="008330BA" w:rsidRPr="008330BA">
        <w:rPr>
          <w:strike w:val="0"/>
        </w:rPr>
        <w:t xml:space="preserve">taotlemisel esitab tegevusloa </w:t>
      </w:r>
      <w:r w:rsidR="00BD5749" w:rsidRPr="008330BA">
        <w:rPr>
          <w:strike w:val="0"/>
        </w:rPr>
        <w:t xml:space="preserve">taotleja kirjelduse käesoleva seaduse </w:t>
      </w:r>
      <w:r w:rsidR="00B915B5">
        <w:rPr>
          <w:strike w:val="0"/>
        </w:rPr>
        <w:t>6. peatüki 3. jaos toodud</w:t>
      </w:r>
      <w:r w:rsidR="00BD5749" w:rsidRPr="008330BA">
        <w:rPr>
          <w:strike w:val="0"/>
        </w:rPr>
        <w:t xml:space="preserve"> </w:t>
      </w:r>
      <w:r w:rsidR="00B915B5">
        <w:rPr>
          <w:strike w:val="0"/>
        </w:rPr>
        <w:t xml:space="preserve">asjakohaste </w:t>
      </w:r>
      <w:r w:rsidR="00BD5749" w:rsidRPr="008330BA">
        <w:rPr>
          <w:strike w:val="0"/>
        </w:rPr>
        <w:t>nõuete täitmise kohta.</w:t>
      </w:r>
    </w:p>
    <w:p w14:paraId="1CC9844B" w14:textId="0D3EEDFA" w:rsidR="00C37DBD" w:rsidRPr="00BC2759" w:rsidRDefault="00C37DBD" w:rsidP="009A2171">
      <w:pPr>
        <w:spacing w:after="0" w:line="240" w:lineRule="auto"/>
        <w:jc w:val="both"/>
        <w:rPr>
          <w:rFonts w:cs="Times New Roman"/>
          <w:szCs w:val="24"/>
        </w:rPr>
      </w:pPr>
    </w:p>
    <w:p w14:paraId="27E4392F" w14:textId="07AA6B97" w:rsidR="005163F3" w:rsidRDefault="00154069" w:rsidP="009A2171">
      <w:pPr>
        <w:pStyle w:val="BodyText"/>
        <w:rPr>
          <w:strike w:val="0"/>
        </w:rPr>
      </w:pPr>
      <w:r w:rsidRPr="00D81F00">
        <w:rPr>
          <w:strike w:val="0"/>
        </w:rPr>
        <w:t>(</w:t>
      </w:r>
      <w:r w:rsidR="007E1945">
        <w:rPr>
          <w:strike w:val="0"/>
        </w:rPr>
        <w:t>5</w:t>
      </w:r>
      <w:r w:rsidRPr="00D81F00">
        <w:rPr>
          <w:strike w:val="0"/>
        </w:rPr>
        <w:t xml:space="preserve">) </w:t>
      </w:r>
      <w:r w:rsidR="00C37DBD" w:rsidRPr="00D81F00">
        <w:rPr>
          <w:strike w:val="0"/>
        </w:rPr>
        <w:t>Lisaks käesoleva paragrahvi lõikes 1 nõutule esitab</w:t>
      </w:r>
      <w:r w:rsidR="003F6617">
        <w:rPr>
          <w:strike w:val="0"/>
        </w:rPr>
        <w:t xml:space="preserve"> tegevusloa</w:t>
      </w:r>
      <w:r w:rsidR="00C37DBD" w:rsidRPr="00D81F00">
        <w:rPr>
          <w:strike w:val="0"/>
        </w:rPr>
        <w:t xml:space="preserve"> </w:t>
      </w:r>
      <w:r w:rsidR="005163F3" w:rsidRPr="00D81F00">
        <w:rPr>
          <w:strike w:val="0"/>
        </w:rPr>
        <w:t xml:space="preserve">taotleja kinnituse, et </w:t>
      </w:r>
      <w:r w:rsidR="004F0E09" w:rsidRPr="00D81F00">
        <w:rPr>
          <w:strike w:val="0"/>
        </w:rPr>
        <w:t>te</w:t>
      </w:r>
      <w:r w:rsidR="0025433D">
        <w:rPr>
          <w:strike w:val="0"/>
        </w:rPr>
        <w:t>ma</w:t>
      </w:r>
      <w:r w:rsidR="005163F3" w:rsidRPr="00D81F00">
        <w:rPr>
          <w:strike w:val="0"/>
        </w:rPr>
        <w:t xml:space="preserve"> juht</w:t>
      </w:r>
      <w:r w:rsidR="00D775FC">
        <w:rPr>
          <w:strike w:val="0"/>
        </w:rPr>
        <w:t xml:space="preserve">organite </w:t>
      </w:r>
      <w:r w:rsidR="00CC642B">
        <w:rPr>
          <w:strike w:val="0"/>
        </w:rPr>
        <w:t>liikmeid ei ole karistatud</w:t>
      </w:r>
      <w:r w:rsidR="005163F3" w:rsidRPr="00D81F00">
        <w:rPr>
          <w:strike w:val="0"/>
        </w:rPr>
        <w:t xml:space="preserve"> äriühinguõiguse, maksejõuetusõiguse, finantsteenuseid käsitlevate õigusaktide, rahapesu</w:t>
      </w:r>
      <w:r w:rsidR="00192500" w:rsidRPr="00D81F00">
        <w:rPr>
          <w:strike w:val="0"/>
        </w:rPr>
        <w:t>- ja terrorismi</w:t>
      </w:r>
      <w:r w:rsidR="005163F3" w:rsidRPr="00D81F00">
        <w:rPr>
          <w:strike w:val="0"/>
        </w:rPr>
        <w:t>vastaste õigusaktide</w:t>
      </w:r>
      <w:r w:rsidR="006F78E8">
        <w:rPr>
          <w:strike w:val="0"/>
        </w:rPr>
        <w:t xml:space="preserve">, </w:t>
      </w:r>
      <w:r w:rsidR="006F78E8" w:rsidRPr="006F78E8">
        <w:rPr>
          <w:strike w:val="0"/>
        </w:rPr>
        <w:t>rahvusvahelise sanktsiooni õigusaktide</w:t>
      </w:r>
      <w:r w:rsidR="005163F3" w:rsidRPr="00D81F00">
        <w:rPr>
          <w:strike w:val="0"/>
        </w:rPr>
        <w:t xml:space="preserve">, pettuse või ametialase vastutuse valdkonnas kehtiva </w:t>
      </w:r>
      <w:r w:rsidR="00FD0490">
        <w:rPr>
          <w:strike w:val="0"/>
        </w:rPr>
        <w:t>riigisisese</w:t>
      </w:r>
      <w:r w:rsidR="00FD0490" w:rsidRPr="00D81F00">
        <w:rPr>
          <w:strike w:val="0"/>
        </w:rPr>
        <w:t xml:space="preserve"> </w:t>
      </w:r>
      <w:r w:rsidR="005163F3" w:rsidRPr="00D81F00">
        <w:rPr>
          <w:strike w:val="0"/>
        </w:rPr>
        <w:t xml:space="preserve">õiguse </w:t>
      </w:r>
      <w:r w:rsidR="00A3689E">
        <w:rPr>
          <w:strike w:val="0"/>
        </w:rPr>
        <w:t xml:space="preserve">alusel. </w:t>
      </w:r>
    </w:p>
    <w:p w14:paraId="1D373C9D" w14:textId="77777777" w:rsidR="006F78E8" w:rsidRDefault="006F78E8" w:rsidP="009A2171">
      <w:pPr>
        <w:pStyle w:val="BodyText"/>
        <w:rPr>
          <w:strike w:val="0"/>
        </w:rPr>
      </w:pPr>
    </w:p>
    <w:p w14:paraId="710CD90E" w14:textId="7DD10F2C" w:rsidR="00C81C82" w:rsidRPr="00D81F00" w:rsidRDefault="00C81C82" w:rsidP="009A2171">
      <w:pPr>
        <w:pStyle w:val="BodyText"/>
        <w:rPr>
          <w:strike w:val="0"/>
        </w:rPr>
      </w:pPr>
      <w:r w:rsidRPr="00D81F00">
        <w:rPr>
          <w:strike w:val="0"/>
        </w:rPr>
        <w:t>(</w:t>
      </w:r>
      <w:r w:rsidR="007E1945">
        <w:rPr>
          <w:strike w:val="0"/>
        </w:rPr>
        <w:t>6</w:t>
      </w:r>
      <w:r w:rsidRPr="00D81F00">
        <w:rPr>
          <w:strike w:val="0"/>
        </w:rPr>
        <w:t xml:space="preserve">) Kui </w:t>
      </w:r>
      <w:r w:rsidR="003F6617">
        <w:rPr>
          <w:strike w:val="0"/>
        </w:rPr>
        <w:t xml:space="preserve">tegevusloa </w:t>
      </w:r>
      <w:r w:rsidRPr="00D81F00">
        <w:rPr>
          <w:strike w:val="0"/>
        </w:rPr>
        <w:t xml:space="preserve">taotleja juhtorgani liige, prokurist, tegelik kasusaaja või füüsilisest isikust omanik on välisriigi kodanik, tuleb </w:t>
      </w:r>
      <w:r w:rsidR="003F6617">
        <w:rPr>
          <w:strike w:val="0"/>
        </w:rPr>
        <w:t xml:space="preserve">tegevusloa </w:t>
      </w:r>
      <w:r w:rsidRPr="00D81F00">
        <w:rPr>
          <w:strike w:val="0"/>
        </w:rPr>
        <w:t xml:space="preserve">taotlejal esitada lisaks käesoleva paragrahvi lõikes </w:t>
      </w:r>
      <w:r w:rsidR="003A59CC">
        <w:rPr>
          <w:strike w:val="0"/>
        </w:rPr>
        <w:t>5</w:t>
      </w:r>
      <w:r w:rsidRPr="00D81F00">
        <w:rPr>
          <w:strike w:val="0"/>
        </w:rPr>
        <w:t xml:space="preserve"> sätestatule: </w:t>
      </w:r>
    </w:p>
    <w:p w14:paraId="14EFE659" w14:textId="27AD1F17" w:rsidR="00C81C82" w:rsidRPr="00D81F00" w:rsidRDefault="00C81C82" w:rsidP="009A2171">
      <w:pPr>
        <w:pStyle w:val="BodyText"/>
        <w:rPr>
          <w:strike w:val="0"/>
          <w:color w:val="202020"/>
          <w:shd w:val="clear" w:color="auto" w:fill="FFFFFF"/>
        </w:rPr>
      </w:pPr>
      <w:r w:rsidRPr="00D81F00">
        <w:rPr>
          <w:strike w:val="0"/>
        </w:rPr>
        <w:t xml:space="preserve">1) </w:t>
      </w:r>
      <w:r w:rsidRPr="00D81F00">
        <w:rPr>
          <w:strike w:val="0"/>
          <w:color w:val="202020"/>
          <w:shd w:val="clear" w:color="auto" w:fill="FFFFFF"/>
        </w:rPr>
        <w:t>tema päritoluriigi karistusregistri tõend või pädeva kohtu- või haldusorgani väljastatud samaväärne dokument</w:t>
      </w:r>
      <w:r w:rsidR="00140BCD">
        <w:rPr>
          <w:strike w:val="0"/>
          <w:color w:val="202020"/>
          <w:shd w:val="clear" w:color="auto" w:fill="FFFFFF"/>
        </w:rPr>
        <w:t>, tingimusel</w:t>
      </w:r>
      <w:r w:rsidRPr="00D81F00">
        <w:rPr>
          <w:strike w:val="0"/>
          <w:color w:val="202020"/>
          <w:shd w:val="clear" w:color="auto" w:fill="FFFFFF"/>
        </w:rPr>
        <w:t xml:space="preserve"> et selle väljastamisest ei ole möödunud rohkem kui kolm kuud;</w:t>
      </w:r>
    </w:p>
    <w:p w14:paraId="5264AC56" w14:textId="583FFCCD" w:rsidR="00C81C82" w:rsidRPr="00D81F00" w:rsidRDefault="00C81C82" w:rsidP="009A2171">
      <w:pPr>
        <w:pStyle w:val="BodyText"/>
      </w:pPr>
      <w:r w:rsidRPr="00D81F00">
        <w:rPr>
          <w:strike w:val="0"/>
          <w:color w:val="202020"/>
          <w:shd w:val="clear" w:color="auto" w:fill="FFFFFF"/>
        </w:rPr>
        <w:t>2) tema kõi</w:t>
      </w:r>
      <w:r w:rsidR="00A25375">
        <w:rPr>
          <w:strike w:val="0"/>
          <w:color w:val="202020"/>
          <w:shd w:val="clear" w:color="auto" w:fill="FFFFFF"/>
        </w:rPr>
        <w:t>gi</w:t>
      </w:r>
      <w:r w:rsidRPr="00D81F00">
        <w:rPr>
          <w:strike w:val="0"/>
          <w:color w:val="202020"/>
          <w:shd w:val="clear" w:color="auto" w:fill="FFFFFF"/>
        </w:rPr>
        <w:t xml:space="preserve"> kodakondsusjärgsete riikide kohta isikut tõendavate dokumentide koopiad ja käesoleva</w:t>
      </w:r>
      <w:r w:rsidR="000810BE">
        <w:rPr>
          <w:strike w:val="0"/>
          <w:color w:val="202020"/>
          <w:shd w:val="clear" w:color="auto" w:fill="FFFFFF"/>
        </w:rPr>
        <w:t xml:space="preserve"> paragrahvi</w:t>
      </w:r>
      <w:r w:rsidRPr="00D81F00">
        <w:rPr>
          <w:strike w:val="0"/>
          <w:color w:val="202020"/>
          <w:shd w:val="clear" w:color="auto" w:fill="FFFFFF"/>
        </w:rPr>
        <w:t xml:space="preserve"> lõike</w:t>
      </w:r>
      <w:r w:rsidR="000810BE">
        <w:rPr>
          <w:strike w:val="0"/>
          <w:color w:val="202020"/>
          <w:shd w:val="clear" w:color="auto" w:fill="FFFFFF"/>
        </w:rPr>
        <w:t>s</w:t>
      </w:r>
      <w:r w:rsidRPr="00D81F00">
        <w:rPr>
          <w:strike w:val="0"/>
          <w:color w:val="202020"/>
          <w:shd w:val="clear" w:color="auto" w:fill="FFFFFF"/>
        </w:rPr>
        <w:t xml:space="preserve"> </w:t>
      </w:r>
      <w:r w:rsidR="008D3FD2">
        <w:rPr>
          <w:strike w:val="0"/>
          <w:color w:val="202020"/>
          <w:shd w:val="clear" w:color="auto" w:fill="FFFFFF"/>
        </w:rPr>
        <w:t>5</w:t>
      </w:r>
      <w:r w:rsidRPr="00D81F00">
        <w:rPr>
          <w:strike w:val="0"/>
          <w:color w:val="202020"/>
          <w:shd w:val="clear" w:color="auto" w:fill="FFFFFF"/>
        </w:rPr>
        <w:t xml:space="preserve"> nimetatud karistuse puudumist tõendavad </w:t>
      </w:r>
      <w:r w:rsidR="0025433D" w:rsidRPr="0025433D">
        <w:rPr>
          <w:strike w:val="0"/>
          <w:color w:val="202020"/>
          <w:shd w:val="clear" w:color="auto" w:fill="FFFFFF"/>
        </w:rPr>
        <w:t>dokumendid</w:t>
      </w:r>
      <w:r w:rsidRPr="00D81F00">
        <w:rPr>
          <w:strike w:val="0"/>
          <w:color w:val="202020"/>
          <w:shd w:val="clear" w:color="auto" w:fill="FFFFFF"/>
        </w:rPr>
        <w:t>.</w:t>
      </w:r>
    </w:p>
    <w:p w14:paraId="19A273AF" w14:textId="77777777" w:rsidR="00542443" w:rsidRDefault="00C81C82" w:rsidP="009A2171">
      <w:pPr>
        <w:spacing w:after="0" w:line="240" w:lineRule="auto"/>
        <w:jc w:val="both"/>
        <w:rPr>
          <w:rFonts w:cs="Times New Roman"/>
          <w:szCs w:val="24"/>
        </w:rPr>
      </w:pPr>
      <w:r w:rsidRPr="00D81F00">
        <w:rPr>
          <w:rFonts w:cs="Times New Roman"/>
          <w:szCs w:val="24"/>
        </w:rPr>
        <w:t xml:space="preserve"> </w:t>
      </w:r>
    </w:p>
    <w:p w14:paraId="083CC211" w14:textId="4A37AF13" w:rsidR="00542443" w:rsidRDefault="00542443" w:rsidP="009A2171">
      <w:pPr>
        <w:spacing w:after="0" w:line="240" w:lineRule="auto"/>
        <w:jc w:val="both"/>
      </w:pPr>
      <w:r w:rsidRPr="00D775FC">
        <w:rPr>
          <w:rFonts w:cs="Times New Roman"/>
          <w:szCs w:val="24"/>
        </w:rPr>
        <w:t>(</w:t>
      </w:r>
      <w:r w:rsidR="007E1945">
        <w:rPr>
          <w:rFonts w:cs="Times New Roman"/>
          <w:szCs w:val="24"/>
        </w:rPr>
        <w:t>7</w:t>
      </w:r>
      <w:r w:rsidRPr="00D775FC">
        <w:rPr>
          <w:rFonts w:cs="Times New Roman"/>
          <w:szCs w:val="24"/>
        </w:rPr>
        <w:t>)</w:t>
      </w:r>
      <w:r w:rsidRPr="00D81F00">
        <w:rPr>
          <w:rFonts w:cs="Times New Roman"/>
          <w:szCs w:val="24"/>
        </w:rPr>
        <w:t xml:space="preserve"> </w:t>
      </w:r>
      <w:r w:rsidR="00F017E6">
        <w:t>Isik</w:t>
      </w:r>
      <w:r w:rsidRPr="00D81F00">
        <w:t xml:space="preserve">, kellele on väljastatud </w:t>
      </w:r>
      <w:r w:rsidRPr="00D81F00">
        <w:rPr>
          <w:rFonts w:cs="Times New Roman"/>
          <w:szCs w:val="24"/>
        </w:rPr>
        <w:t>Euroopa Parlamendi ja nõukogu määruse (EL) 2020/1503</w:t>
      </w:r>
      <w:r w:rsidRPr="00D81F00">
        <w:t xml:space="preserve"> alusel tegevusluba, esitab käesolevas peatükis sätestatud tegevusloa taotlemiseks Finantsinspektsioonile kirjaliku avaldu</w:t>
      </w:r>
      <w:r>
        <w:t xml:space="preserve">se, millele on lisatud käesoleva </w:t>
      </w:r>
      <w:r w:rsidR="00392B90">
        <w:t>paragrahvi</w:t>
      </w:r>
      <w:r>
        <w:t xml:space="preserve"> </w:t>
      </w:r>
      <w:r w:rsidRPr="00D81F00">
        <w:t xml:space="preserve">lõike 1 punktides </w:t>
      </w:r>
      <w:r w:rsidR="00590AF8">
        <w:t>2</w:t>
      </w:r>
      <w:r w:rsidRPr="00D81F00">
        <w:rPr>
          <w:rFonts w:cs="Times New Roman"/>
          <w:color w:val="202020"/>
          <w:szCs w:val="24"/>
          <w:shd w:val="clear" w:color="auto" w:fill="FFFFFF"/>
        </w:rPr>
        <w:t>–</w:t>
      </w:r>
      <w:r w:rsidR="00590AF8">
        <w:rPr>
          <w:rFonts w:cs="Times New Roman"/>
          <w:color w:val="202020"/>
          <w:szCs w:val="24"/>
          <w:shd w:val="clear" w:color="auto" w:fill="FFFFFF"/>
        </w:rPr>
        <w:t>9</w:t>
      </w:r>
      <w:r>
        <w:t>, 1</w:t>
      </w:r>
      <w:r w:rsidR="00590AF8">
        <w:t>2</w:t>
      </w:r>
      <w:r w:rsidRPr="00D81F00">
        <w:t xml:space="preserve"> ja 1</w:t>
      </w:r>
      <w:r w:rsidR="00590AF8">
        <w:t>6</w:t>
      </w:r>
      <w:r w:rsidRPr="00D81F00">
        <w:rPr>
          <w:rFonts w:cs="Times New Roman"/>
          <w:color w:val="202020"/>
          <w:szCs w:val="24"/>
          <w:shd w:val="clear" w:color="auto" w:fill="FFFFFF"/>
        </w:rPr>
        <w:t>–</w:t>
      </w:r>
      <w:r>
        <w:t>1</w:t>
      </w:r>
      <w:r w:rsidR="00590AF8">
        <w:t>8</w:t>
      </w:r>
      <w:r w:rsidRPr="00D81F00">
        <w:t xml:space="preserve"> </w:t>
      </w:r>
      <w:r w:rsidR="009D3791" w:rsidRPr="00D81F00">
        <w:t>nimetatud</w:t>
      </w:r>
      <w:r w:rsidRPr="00D81F00">
        <w:t xml:space="preserve"> andmed ja dokumendid.</w:t>
      </w:r>
    </w:p>
    <w:p w14:paraId="07FDDC92" w14:textId="77777777" w:rsidR="00C81C82" w:rsidRPr="00D81F00" w:rsidRDefault="00C81C82" w:rsidP="009A2171">
      <w:pPr>
        <w:spacing w:after="0" w:line="240" w:lineRule="auto"/>
        <w:jc w:val="both"/>
        <w:rPr>
          <w:rFonts w:cs="Times New Roman"/>
          <w:szCs w:val="24"/>
        </w:rPr>
      </w:pPr>
    </w:p>
    <w:p w14:paraId="033BE378" w14:textId="6F606750" w:rsidR="0052132C" w:rsidRPr="00D81F00" w:rsidRDefault="0052132C" w:rsidP="009A2171">
      <w:pPr>
        <w:pStyle w:val="Heading2"/>
        <w:spacing w:before="0" w:line="240" w:lineRule="auto"/>
        <w:jc w:val="both"/>
        <w:rPr>
          <w:rFonts w:cs="Times New Roman"/>
          <w:szCs w:val="24"/>
        </w:rPr>
      </w:pPr>
      <w:bookmarkStart w:id="17" w:name="_Toc48637109"/>
      <w:r w:rsidRPr="00D81F00">
        <w:rPr>
          <w:rFonts w:cs="Times New Roman"/>
          <w:szCs w:val="24"/>
        </w:rPr>
        <w:t xml:space="preserve">§ </w:t>
      </w:r>
      <w:r w:rsidR="00E375E3" w:rsidRPr="00D81F00">
        <w:rPr>
          <w:rFonts w:cs="Times New Roman"/>
          <w:szCs w:val="24"/>
        </w:rPr>
        <w:t>8</w:t>
      </w:r>
      <w:r w:rsidR="00225148">
        <w:rPr>
          <w:rFonts w:cs="Times New Roman"/>
          <w:szCs w:val="24"/>
        </w:rPr>
        <w:t xml:space="preserve">. </w:t>
      </w:r>
      <w:r w:rsidRPr="00D81F00">
        <w:rPr>
          <w:rFonts w:cs="Times New Roman"/>
          <w:szCs w:val="24"/>
        </w:rPr>
        <w:t>Äriplaan</w:t>
      </w:r>
      <w:bookmarkEnd w:id="17"/>
    </w:p>
    <w:p w14:paraId="412BD135" w14:textId="77777777" w:rsidR="006B6415" w:rsidRPr="00D81F00" w:rsidRDefault="006B6415" w:rsidP="009A2171">
      <w:pPr>
        <w:spacing w:after="0" w:line="240" w:lineRule="auto"/>
        <w:jc w:val="both"/>
      </w:pPr>
    </w:p>
    <w:p w14:paraId="29CD9B9F" w14:textId="0FFD93C0" w:rsidR="003A24C3" w:rsidRPr="00D81F00" w:rsidRDefault="0052132C" w:rsidP="009A2171">
      <w:pPr>
        <w:pStyle w:val="NormalWeb"/>
        <w:shd w:val="clear" w:color="auto" w:fill="FFFFFF"/>
        <w:spacing w:before="0" w:beforeAutospacing="0" w:after="0" w:afterAutospacing="0"/>
        <w:jc w:val="both"/>
      </w:pPr>
      <w:r w:rsidRPr="00D81F00">
        <w:t xml:space="preserve">(1) </w:t>
      </w:r>
      <w:r w:rsidRPr="00AC6246">
        <w:t>Äriplaan</w:t>
      </w:r>
      <w:r w:rsidRPr="00D81F00">
        <w:t xml:space="preserve"> peab sisaldama </w:t>
      </w:r>
      <w:r w:rsidR="003F6617">
        <w:t xml:space="preserve">tegevusloa </w:t>
      </w:r>
      <w:r w:rsidRPr="00D81F00">
        <w:t xml:space="preserve">taotleja kavandatava äritegevuse olemuse, organisatsioonilise </w:t>
      </w:r>
      <w:r w:rsidR="005D1EA2">
        <w:t>struktuuri</w:t>
      </w:r>
      <w:r w:rsidRPr="00D81F00">
        <w:t xml:space="preserve">, sisekontrolli süsteemi ja juhtimisstruktuuri </w:t>
      </w:r>
      <w:r w:rsidR="00741F03" w:rsidRPr="00D81F00">
        <w:t>kirjeldus</w:t>
      </w:r>
      <w:r w:rsidR="00741F03">
        <w:t>t</w:t>
      </w:r>
      <w:r w:rsidR="00741F03" w:rsidRPr="00D81F00">
        <w:t xml:space="preserve"> </w:t>
      </w:r>
      <w:r w:rsidRPr="00D81F00">
        <w:t xml:space="preserve">ning plaanitavate teenuste osutamisega seotud isikute õiguste, kohustuste </w:t>
      </w:r>
      <w:r w:rsidR="008F0F78">
        <w:t>ja</w:t>
      </w:r>
      <w:r w:rsidRPr="00D81F00">
        <w:t xml:space="preserve"> vastutuse </w:t>
      </w:r>
      <w:r w:rsidR="00741F03" w:rsidRPr="00D81F00">
        <w:t>kirjeldus</w:t>
      </w:r>
      <w:r w:rsidR="00741F03">
        <w:t>t</w:t>
      </w:r>
      <w:r w:rsidRPr="00D81F00">
        <w:t xml:space="preserve">, samuti järgmiste asjaolude </w:t>
      </w:r>
      <w:r w:rsidR="00741F03" w:rsidRPr="00D81F00">
        <w:t>kirjeldus</w:t>
      </w:r>
      <w:r w:rsidR="00741F03">
        <w:t>t</w:t>
      </w:r>
      <w:r w:rsidRPr="00D81F00">
        <w:t>, prognoosi ja analüüsi:</w:t>
      </w:r>
    </w:p>
    <w:p w14:paraId="5FB2880C" w14:textId="64C5C45F" w:rsidR="003A24C3" w:rsidRPr="00D81F00" w:rsidRDefault="0052132C" w:rsidP="009A2171">
      <w:pPr>
        <w:pStyle w:val="NormalWeb"/>
        <w:shd w:val="clear" w:color="auto" w:fill="FFFFFF"/>
        <w:spacing w:before="0" w:beforeAutospacing="0" w:after="0" w:afterAutospacing="0"/>
        <w:jc w:val="both"/>
      </w:pPr>
      <w:r w:rsidRPr="00D81F00">
        <w:t>1) tulude ja kulude suurus tegevusalade kaupa;</w:t>
      </w:r>
    </w:p>
    <w:p w14:paraId="6FB10D06" w14:textId="77777777" w:rsidR="003A24C3" w:rsidRPr="00D81F00" w:rsidRDefault="0052132C" w:rsidP="009A2171">
      <w:pPr>
        <w:pStyle w:val="NormalWeb"/>
        <w:shd w:val="clear" w:color="auto" w:fill="FFFFFF"/>
        <w:spacing w:before="0" w:beforeAutospacing="0" w:after="0" w:afterAutospacing="0"/>
        <w:jc w:val="both"/>
      </w:pPr>
      <w:r w:rsidRPr="00D81F00">
        <w:t>2) teenuse osutamisega seotud kohustused;</w:t>
      </w:r>
    </w:p>
    <w:p w14:paraId="13BAC021" w14:textId="2E90F40B" w:rsidR="003A24C3" w:rsidRPr="00D81F00" w:rsidRDefault="0052132C" w:rsidP="009A2171">
      <w:pPr>
        <w:pStyle w:val="NormalWeb"/>
        <w:shd w:val="clear" w:color="auto" w:fill="FFFFFF"/>
        <w:spacing w:before="0" w:beforeAutospacing="0" w:after="0" w:afterAutospacing="0"/>
        <w:jc w:val="both"/>
      </w:pPr>
      <w:r w:rsidRPr="00D81F00">
        <w:t>3) </w:t>
      </w:r>
      <w:r w:rsidR="003F6617">
        <w:t xml:space="preserve">tegevusloa </w:t>
      </w:r>
      <w:r w:rsidRPr="00D81F00">
        <w:t xml:space="preserve">taotleja varade </w:t>
      </w:r>
      <w:r w:rsidR="00462D55">
        <w:t>ja</w:t>
      </w:r>
      <w:r w:rsidRPr="00D81F00">
        <w:t xml:space="preserve"> aktsia- või osakapitali suurus;</w:t>
      </w:r>
    </w:p>
    <w:p w14:paraId="1E4A6DC1" w14:textId="2073CAE6" w:rsidR="003A24C3" w:rsidRPr="00D81F00" w:rsidRDefault="00BC710C" w:rsidP="009A2171">
      <w:pPr>
        <w:pStyle w:val="NormalWeb"/>
        <w:shd w:val="clear" w:color="auto" w:fill="FFFFFF"/>
        <w:spacing w:before="0" w:beforeAutospacing="0" w:after="0" w:afterAutospacing="0"/>
        <w:jc w:val="both"/>
      </w:pPr>
      <w:r w:rsidRPr="00D81F00">
        <w:t>4</w:t>
      </w:r>
      <w:r w:rsidR="0052132C" w:rsidRPr="00D81F00">
        <w:t>) tegevusstrateegia ja tegutsemiseks kavandatav turuosa;</w:t>
      </w:r>
    </w:p>
    <w:p w14:paraId="5685B782" w14:textId="377678B9" w:rsidR="003A24C3" w:rsidRPr="00D81F00" w:rsidRDefault="00BC710C" w:rsidP="009A2171">
      <w:pPr>
        <w:pStyle w:val="NormalWeb"/>
        <w:shd w:val="clear" w:color="auto" w:fill="FFFFFF"/>
        <w:spacing w:before="0" w:beforeAutospacing="0" w:after="0" w:afterAutospacing="0"/>
        <w:jc w:val="both"/>
      </w:pPr>
      <w:r w:rsidRPr="00D81F00">
        <w:t>5</w:t>
      </w:r>
      <w:r w:rsidR="0052132C" w:rsidRPr="00D81F00">
        <w:t>) kavandatav tegevus, osutatavad teenused</w:t>
      </w:r>
      <w:r w:rsidR="00462D55">
        <w:t>,</w:t>
      </w:r>
      <w:r w:rsidR="0052132C" w:rsidRPr="00D81F00">
        <w:t xml:space="preserve"> pakutavad tooted</w:t>
      </w:r>
      <w:r w:rsidR="002D4EC3">
        <w:t>,</w:t>
      </w:r>
      <w:r w:rsidR="00462D55">
        <w:t xml:space="preserve"> </w:t>
      </w:r>
      <w:r w:rsidR="0052132C" w:rsidRPr="00D81F00">
        <w:t>eeldatavad kliendid ja konkurendid</w:t>
      </w:r>
      <w:r w:rsidR="006758C1">
        <w:t xml:space="preserve">, </w:t>
      </w:r>
      <w:r w:rsidR="002D4EC3">
        <w:t>ning asjakohasel juhul</w:t>
      </w:r>
      <w:r w:rsidR="006758C1" w:rsidRPr="000536CF">
        <w:t xml:space="preserve"> tegevusloa taotleja kavandatav tegevus välisriigis</w:t>
      </w:r>
      <w:r w:rsidR="0052132C" w:rsidRPr="00D81F00">
        <w:t>;</w:t>
      </w:r>
      <w:r w:rsidR="0052132C" w:rsidRPr="00D81F00">
        <w:br/>
      </w:r>
      <w:r w:rsidRPr="00D81F00">
        <w:t>6</w:t>
      </w:r>
      <w:r w:rsidR="0052132C" w:rsidRPr="00D81F00">
        <w:t>) aastabilansside ja finantsnäitajate plaanid, milles on muu hulgas nimetatud tulud, kulud, kasum ja rahavood ning nende aluseks olevad eeldused;</w:t>
      </w:r>
    </w:p>
    <w:p w14:paraId="20C3477E" w14:textId="594FD8D5" w:rsidR="003A24C3" w:rsidRPr="00D81F00" w:rsidRDefault="00BC710C" w:rsidP="009A2171">
      <w:pPr>
        <w:pStyle w:val="NormalWeb"/>
        <w:shd w:val="clear" w:color="auto" w:fill="FFFFFF"/>
        <w:spacing w:before="0" w:beforeAutospacing="0" w:after="0" w:afterAutospacing="0"/>
        <w:jc w:val="both"/>
      </w:pPr>
      <w:r w:rsidRPr="00D81F00">
        <w:t>7</w:t>
      </w:r>
      <w:r w:rsidR="0052132C" w:rsidRPr="00D81F00">
        <w:t>) riskide juhtimise üldpõhimõtted ja riskide juhtimise strateegia;</w:t>
      </w:r>
    </w:p>
    <w:p w14:paraId="0E2A275A" w14:textId="47AAA9E2" w:rsidR="003A24C3" w:rsidRPr="00D81F00" w:rsidRDefault="00BC710C" w:rsidP="009A2171">
      <w:pPr>
        <w:pStyle w:val="NormalWeb"/>
        <w:shd w:val="clear" w:color="auto" w:fill="FFFFFF"/>
        <w:spacing w:before="0" w:beforeAutospacing="0" w:after="0" w:afterAutospacing="0"/>
        <w:jc w:val="both"/>
      </w:pPr>
      <w:r w:rsidRPr="00D81F00">
        <w:t>8</w:t>
      </w:r>
      <w:r w:rsidR="0052132C" w:rsidRPr="00D81F00">
        <w:t>) investeerimis</w:t>
      </w:r>
      <w:r w:rsidR="00417A4B">
        <w:t>e</w:t>
      </w:r>
      <w:r w:rsidR="0052132C" w:rsidRPr="00D81F00">
        <w:t xml:space="preserve"> ja tegevuse finantseerimise poliitika;</w:t>
      </w:r>
    </w:p>
    <w:p w14:paraId="459ADE78" w14:textId="22A4BBD0" w:rsidR="00BC710C" w:rsidRPr="00D81F00" w:rsidRDefault="00BC710C" w:rsidP="009A2171">
      <w:pPr>
        <w:pStyle w:val="NormalWeb"/>
        <w:shd w:val="clear" w:color="auto" w:fill="FFFFFF"/>
        <w:spacing w:before="0" w:beforeAutospacing="0" w:after="0" w:afterAutospacing="0"/>
        <w:jc w:val="both"/>
      </w:pPr>
      <w:r w:rsidRPr="00D81F00">
        <w:t>9</w:t>
      </w:r>
      <w:r w:rsidR="0052132C" w:rsidRPr="00D81F00">
        <w:t>) </w:t>
      </w:r>
      <w:r w:rsidRPr="00D81F00">
        <w:rPr>
          <w:rFonts w:eastAsiaTheme="minorHAnsi"/>
          <w:lang w:eastAsia="en-US"/>
        </w:rPr>
        <w:t xml:space="preserve">vahendajad </w:t>
      </w:r>
      <w:r w:rsidR="00231F52">
        <w:rPr>
          <w:rFonts w:eastAsiaTheme="minorHAnsi"/>
          <w:lang w:eastAsia="en-US"/>
        </w:rPr>
        <w:t>ja</w:t>
      </w:r>
      <w:r w:rsidRPr="00D81F00">
        <w:rPr>
          <w:rFonts w:eastAsiaTheme="minorHAnsi"/>
          <w:lang w:eastAsia="en-US"/>
        </w:rPr>
        <w:t xml:space="preserve"> muud isikud </w:t>
      </w:r>
      <w:r w:rsidR="00231F52">
        <w:rPr>
          <w:rFonts w:eastAsiaTheme="minorHAnsi"/>
          <w:lang w:eastAsia="en-US"/>
        </w:rPr>
        <w:t>ning</w:t>
      </w:r>
      <w:r w:rsidRPr="00D81F00">
        <w:rPr>
          <w:rFonts w:eastAsiaTheme="minorHAnsi"/>
          <w:lang w:eastAsia="en-US"/>
        </w:rPr>
        <w:t xml:space="preserve"> teenused, mida kasutatakse </w:t>
      </w:r>
      <w:r w:rsidR="003F6617">
        <w:rPr>
          <w:rFonts w:eastAsiaTheme="minorHAnsi"/>
          <w:lang w:eastAsia="en-US"/>
        </w:rPr>
        <w:t xml:space="preserve">tegevusloa </w:t>
      </w:r>
      <w:r w:rsidRPr="00D81F00">
        <w:rPr>
          <w:rFonts w:eastAsiaTheme="minorHAnsi"/>
          <w:lang w:eastAsia="en-US"/>
        </w:rPr>
        <w:t>taotleja äritegevuses;</w:t>
      </w:r>
    </w:p>
    <w:p w14:paraId="48D0EE6E" w14:textId="6E9DC749" w:rsidR="001953FD" w:rsidRPr="00D81F00" w:rsidRDefault="00BC710C" w:rsidP="009A2171">
      <w:pPr>
        <w:pStyle w:val="NormalWeb"/>
        <w:shd w:val="clear" w:color="auto" w:fill="FFFFFF"/>
        <w:spacing w:before="0" w:beforeAutospacing="0" w:after="0" w:afterAutospacing="0"/>
        <w:jc w:val="both"/>
      </w:pPr>
      <w:r w:rsidRPr="00D81F00">
        <w:t xml:space="preserve">10) </w:t>
      </w:r>
      <w:r w:rsidR="001953FD" w:rsidRPr="00D81F00">
        <w:t>tegevuskava äritegevuse lõpe</w:t>
      </w:r>
      <w:r w:rsidR="008463FE">
        <w:t>ta</w:t>
      </w:r>
      <w:r w:rsidR="001953FD" w:rsidRPr="00D81F00">
        <w:t>mise kohta vastavalt käesoleva seaduse §</w:t>
      </w:r>
      <w:r w:rsidR="000B5DC7" w:rsidRPr="00D81F00">
        <w:t>-s</w:t>
      </w:r>
      <w:r w:rsidR="001953FD" w:rsidRPr="00D81F00">
        <w:t xml:space="preserve"> </w:t>
      </w:r>
      <w:r w:rsidR="000B5DC7" w:rsidRPr="00FE3D1B">
        <w:t>8</w:t>
      </w:r>
      <w:r w:rsidR="00182C24">
        <w:t>4</w:t>
      </w:r>
      <w:r w:rsidR="001953FD" w:rsidRPr="00D81F00">
        <w:t xml:space="preserve"> </w:t>
      </w:r>
      <w:r w:rsidR="00462D55">
        <w:t>sätestatule</w:t>
      </w:r>
      <w:r w:rsidR="001953FD" w:rsidRPr="00D81F00">
        <w:t>;</w:t>
      </w:r>
    </w:p>
    <w:p w14:paraId="2B923163" w14:textId="387E25F6" w:rsidR="0052132C" w:rsidRPr="00D81F00" w:rsidRDefault="001953FD" w:rsidP="009A2171">
      <w:pPr>
        <w:pStyle w:val="NormalWeb"/>
        <w:shd w:val="clear" w:color="auto" w:fill="FFFFFF"/>
        <w:spacing w:before="0" w:beforeAutospacing="0" w:after="0" w:afterAutospacing="0"/>
        <w:jc w:val="both"/>
      </w:pPr>
      <w:r w:rsidRPr="00D81F00">
        <w:t xml:space="preserve">11) </w:t>
      </w:r>
      <w:r w:rsidR="0052132C" w:rsidRPr="00D81F00">
        <w:t>muud tähtsust omavad asjaolud.</w:t>
      </w:r>
    </w:p>
    <w:p w14:paraId="2286A68C" w14:textId="38FDCB8A" w:rsidR="0052132C" w:rsidRPr="00D81F00" w:rsidRDefault="0052132C" w:rsidP="009A2171">
      <w:pPr>
        <w:spacing w:after="0" w:line="240" w:lineRule="auto"/>
        <w:jc w:val="both"/>
        <w:rPr>
          <w:rFonts w:cs="Times New Roman"/>
          <w:szCs w:val="24"/>
        </w:rPr>
      </w:pPr>
    </w:p>
    <w:p w14:paraId="22B010CB" w14:textId="170D9D75" w:rsidR="0052132C" w:rsidRPr="00D81F00" w:rsidRDefault="000A2B92" w:rsidP="009A2171">
      <w:pPr>
        <w:spacing w:after="0" w:line="240" w:lineRule="auto"/>
        <w:jc w:val="both"/>
        <w:rPr>
          <w:rFonts w:cs="Times New Roman"/>
          <w:szCs w:val="24"/>
        </w:rPr>
      </w:pPr>
      <w:r w:rsidRPr="00D81F00">
        <w:rPr>
          <w:rFonts w:cs="Times New Roman"/>
          <w:szCs w:val="24"/>
        </w:rPr>
        <w:t>(</w:t>
      </w:r>
      <w:r w:rsidR="001953FD" w:rsidRPr="00D81F00">
        <w:rPr>
          <w:rFonts w:cs="Times New Roman"/>
          <w:szCs w:val="24"/>
        </w:rPr>
        <w:t>2</w:t>
      </w:r>
      <w:r w:rsidRPr="00D81F00">
        <w:rPr>
          <w:rFonts w:cs="Times New Roman"/>
          <w:szCs w:val="24"/>
        </w:rPr>
        <w:t xml:space="preserve">) </w:t>
      </w:r>
      <w:r w:rsidR="0052132C" w:rsidRPr="00D81F00">
        <w:rPr>
          <w:rFonts w:cs="Times New Roman"/>
          <w:szCs w:val="24"/>
        </w:rPr>
        <w:t>Äriplaan esitatakse vähemalt kolme aasta kohta.</w:t>
      </w:r>
    </w:p>
    <w:p w14:paraId="5D9C059B" w14:textId="77777777" w:rsidR="000A2B92" w:rsidRPr="00D81F00" w:rsidRDefault="000A2B92" w:rsidP="009A2171">
      <w:pPr>
        <w:pStyle w:val="ListParagraph"/>
        <w:spacing w:after="0" w:line="240" w:lineRule="auto"/>
        <w:ind w:left="0"/>
        <w:jc w:val="both"/>
        <w:rPr>
          <w:rFonts w:cs="Times New Roman"/>
          <w:szCs w:val="24"/>
        </w:rPr>
      </w:pPr>
    </w:p>
    <w:p w14:paraId="480DBAF9" w14:textId="669D06C7" w:rsidR="00331B0A" w:rsidRPr="00D81F00" w:rsidRDefault="000A2B92" w:rsidP="009A2171">
      <w:pPr>
        <w:pStyle w:val="ListParagraph"/>
        <w:spacing w:after="0" w:line="240" w:lineRule="auto"/>
        <w:ind w:left="0"/>
        <w:jc w:val="both"/>
        <w:rPr>
          <w:rFonts w:cs="Times New Roman"/>
          <w:szCs w:val="24"/>
        </w:rPr>
      </w:pPr>
      <w:r w:rsidRPr="00D81F00">
        <w:rPr>
          <w:rFonts w:cs="Times New Roman"/>
          <w:szCs w:val="24"/>
        </w:rPr>
        <w:t>(</w:t>
      </w:r>
      <w:r w:rsidR="001953FD" w:rsidRPr="00D81F00">
        <w:rPr>
          <w:rFonts w:cs="Times New Roman"/>
          <w:szCs w:val="24"/>
        </w:rPr>
        <w:t>3</w:t>
      </w:r>
      <w:r w:rsidRPr="00D81F00">
        <w:rPr>
          <w:rFonts w:cs="Times New Roman"/>
          <w:szCs w:val="24"/>
        </w:rPr>
        <w:t xml:space="preserve">) </w:t>
      </w:r>
      <w:r w:rsidR="0052132C" w:rsidRPr="00D81F00">
        <w:rPr>
          <w:rFonts w:cs="Times New Roman"/>
          <w:szCs w:val="24"/>
        </w:rPr>
        <w:t>Finantsinspektsioonil on õigus nõuda äriplaani täiendamist, kui tema hinnangul:</w:t>
      </w:r>
    </w:p>
    <w:p w14:paraId="4FE739A5" w14:textId="77777777" w:rsidR="0071260E" w:rsidRDefault="0052132C" w:rsidP="009A2171">
      <w:pPr>
        <w:pStyle w:val="ListParagraph"/>
        <w:spacing w:after="0" w:line="240" w:lineRule="auto"/>
        <w:ind w:left="0"/>
        <w:jc w:val="both"/>
        <w:rPr>
          <w:rFonts w:cs="Times New Roman"/>
          <w:szCs w:val="24"/>
        </w:rPr>
      </w:pPr>
      <w:r w:rsidRPr="00D81F00">
        <w:rPr>
          <w:rFonts w:cs="Times New Roman"/>
          <w:szCs w:val="24"/>
        </w:rPr>
        <w:t xml:space="preserve">1) ei ole äriplaanis esitatud finantsnäitajad ja muud andmed </w:t>
      </w:r>
      <w:r w:rsidRPr="00842281">
        <w:rPr>
          <w:rFonts w:cs="Times New Roman"/>
          <w:szCs w:val="24"/>
        </w:rPr>
        <w:t>usaldusväärsed</w:t>
      </w:r>
      <w:r w:rsidR="0071260E">
        <w:rPr>
          <w:rFonts w:cs="Times New Roman"/>
          <w:szCs w:val="24"/>
        </w:rPr>
        <w:t>;</w:t>
      </w:r>
      <w:r w:rsidRPr="00D81F00">
        <w:rPr>
          <w:rFonts w:cs="Times New Roman"/>
          <w:szCs w:val="24"/>
        </w:rPr>
        <w:t xml:space="preserve"> </w:t>
      </w:r>
    </w:p>
    <w:p w14:paraId="4D2F29D7" w14:textId="5702188A" w:rsidR="00331B0A" w:rsidRPr="00D81F00" w:rsidRDefault="0071260E" w:rsidP="009A2171">
      <w:pPr>
        <w:pStyle w:val="ListParagraph"/>
        <w:spacing w:after="0" w:line="240" w:lineRule="auto"/>
        <w:ind w:left="0"/>
        <w:jc w:val="both"/>
        <w:rPr>
          <w:rFonts w:cs="Times New Roman"/>
          <w:szCs w:val="24"/>
        </w:rPr>
      </w:pPr>
      <w:r>
        <w:rPr>
          <w:rFonts w:cs="Times New Roman"/>
          <w:szCs w:val="24"/>
        </w:rPr>
        <w:lastRenderedPageBreak/>
        <w:t xml:space="preserve">2) </w:t>
      </w:r>
      <w:r w:rsidR="0052132C" w:rsidRPr="00D81F00">
        <w:rPr>
          <w:rFonts w:cs="Times New Roman"/>
          <w:szCs w:val="24"/>
        </w:rPr>
        <w:t xml:space="preserve">omavahendite minimaalsuurus, mis on arvutatud äriplaanis planeeritud kohustusi arvestades, ei vasta </w:t>
      </w:r>
      <w:r w:rsidR="00CE335A" w:rsidRPr="00D81F00">
        <w:rPr>
          <w:rFonts w:cs="Times New Roman"/>
          <w:szCs w:val="24"/>
        </w:rPr>
        <w:t>teenuseosutaja</w:t>
      </w:r>
      <w:r w:rsidR="0052132C" w:rsidRPr="00D81F00">
        <w:rPr>
          <w:rFonts w:cs="Times New Roman"/>
          <w:szCs w:val="24"/>
        </w:rPr>
        <w:t>le õigusaktidega kehtestatud nõuetele;</w:t>
      </w:r>
    </w:p>
    <w:p w14:paraId="0A8E168D" w14:textId="00599EE8" w:rsidR="0052132C" w:rsidRPr="00D81F00" w:rsidRDefault="0052132C" w:rsidP="009A2171">
      <w:pPr>
        <w:pStyle w:val="ListParagraph"/>
        <w:spacing w:after="0" w:line="240" w:lineRule="auto"/>
        <w:ind w:left="0"/>
        <w:jc w:val="both"/>
        <w:rPr>
          <w:rFonts w:cs="Times New Roman"/>
          <w:szCs w:val="24"/>
        </w:rPr>
      </w:pPr>
      <w:r w:rsidRPr="00D81F00">
        <w:rPr>
          <w:rFonts w:cs="Times New Roman"/>
          <w:szCs w:val="24"/>
        </w:rPr>
        <w:t>2) ei ole äriplaani põhjal võimalik veenduda</w:t>
      </w:r>
      <w:r w:rsidR="003F6617">
        <w:rPr>
          <w:rFonts w:cs="Times New Roman"/>
          <w:szCs w:val="24"/>
        </w:rPr>
        <w:t xml:space="preserve"> tegevusloa</w:t>
      </w:r>
      <w:r w:rsidRPr="00D81F00">
        <w:rPr>
          <w:rFonts w:cs="Times New Roman"/>
          <w:szCs w:val="24"/>
        </w:rPr>
        <w:t xml:space="preserve"> taotleja suutlikkuses rakendada usaldusväärseks tegutsemiseks kohaseid ja proportsionaalseid </w:t>
      </w:r>
      <w:r w:rsidRPr="00B702DC">
        <w:t>süsteeme, vahendeid ja protseduure</w:t>
      </w:r>
      <w:r w:rsidRPr="00D81F00">
        <w:rPr>
          <w:rFonts w:cs="Times New Roman"/>
          <w:szCs w:val="24"/>
        </w:rPr>
        <w:t>.</w:t>
      </w:r>
    </w:p>
    <w:p w14:paraId="30F0204D" w14:textId="77777777" w:rsidR="00FD3696" w:rsidRPr="00D81F00" w:rsidRDefault="00FD3696" w:rsidP="009A2171">
      <w:pPr>
        <w:spacing w:after="0" w:line="240" w:lineRule="auto"/>
        <w:jc w:val="both"/>
        <w:rPr>
          <w:rFonts w:cs="Times New Roman"/>
        </w:rPr>
      </w:pPr>
    </w:p>
    <w:p w14:paraId="3987E710" w14:textId="20666B2C" w:rsidR="00192529" w:rsidRPr="00D81F00" w:rsidRDefault="001A3520" w:rsidP="009A2171">
      <w:pPr>
        <w:pStyle w:val="Heading2"/>
        <w:spacing w:before="0" w:line="240" w:lineRule="auto"/>
        <w:jc w:val="both"/>
        <w:rPr>
          <w:rFonts w:cs="Times New Roman"/>
          <w:szCs w:val="24"/>
        </w:rPr>
      </w:pPr>
      <w:bookmarkStart w:id="18" w:name="_Toc48637110"/>
      <w:r w:rsidRPr="00D81F00">
        <w:rPr>
          <w:rFonts w:cs="Times New Roman"/>
          <w:szCs w:val="24"/>
        </w:rPr>
        <w:t xml:space="preserve">§ </w:t>
      </w:r>
      <w:r w:rsidR="00E375E3" w:rsidRPr="00D81F00">
        <w:rPr>
          <w:rFonts w:cs="Times New Roman"/>
          <w:szCs w:val="24"/>
        </w:rPr>
        <w:t>9</w:t>
      </w:r>
      <w:r w:rsidR="00192529" w:rsidRPr="00D81F00">
        <w:rPr>
          <w:rFonts w:cs="Times New Roman"/>
          <w:szCs w:val="24"/>
        </w:rPr>
        <w:t>.</w:t>
      </w:r>
      <w:r w:rsidR="00225148" w:rsidRPr="00D81F00">
        <w:rPr>
          <w:rFonts w:cs="Times New Roman"/>
          <w:szCs w:val="24"/>
        </w:rPr>
        <w:t xml:space="preserve"> </w:t>
      </w:r>
      <w:r w:rsidR="00192529" w:rsidRPr="00D81F00">
        <w:rPr>
          <w:rFonts w:cs="Times New Roman"/>
          <w:szCs w:val="24"/>
        </w:rPr>
        <w:t>Tegevusloa taotluse läbivaatamine</w:t>
      </w:r>
      <w:bookmarkEnd w:id="18"/>
    </w:p>
    <w:p w14:paraId="626C4015" w14:textId="77777777" w:rsidR="00C01E69" w:rsidRPr="00D81F00" w:rsidRDefault="00C01E69" w:rsidP="009A2171">
      <w:pPr>
        <w:spacing w:after="0" w:line="240" w:lineRule="auto"/>
        <w:jc w:val="both"/>
      </w:pPr>
    </w:p>
    <w:p w14:paraId="2DB82F60" w14:textId="10AF1229" w:rsidR="00192529" w:rsidRDefault="00192529" w:rsidP="009A2171">
      <w:pPr>
        <w:spacing w:after="0" w:line="240" w:lineRule="auto"/>
        <w:jc w:val="both"/>
        <w:rPr>
          <w:rFonts w:cs="Times New Roman"/>
          <w:szCs w:val="24"/>
        </w:rPr>
      </w:pPr>
      <w:r w:rsidRPr="00D81F00">
        <w:rPr>
          <w:rFonts w:cs="Times New Roman"/>
          <w:szCs w:val="24"/>
        </w:rPr>
        <w:t xml:space="preserve">(1) Kui </w:t>
      </w:r>
      <w:r w:rsidR="003F6617">
        <w:rPr>
          <w:rFonts w:cs="Times New Roman"/>
          <w:szCs w:val="24"/>
        </w:rPr>
        <w:t xml:space="preserve">tegevusloa </w:t>
      </w:r>
      <w:r w:rsidRPr="00D81F00">
        <w:rPr>
          <w:rFonts w:cs="Times New Roman"/>
          <w:szCs w:val="24"/>
        </w:rPr>
        <w:t>taotleja ei ole tegevusloa taotlemisel esitanud kõiki käesoleva seaduse §-s </w:t>
      </w:r>
      <w:r w:rsidR="00874778" w:rsidRPr="00D81F00">
        <w:rPr>
          <w:rFonts w:cs="Times New Roman"/>
          <w:szCs w:val="24"/>
        </w:rPr>
        <w:t>7</w:t>
      </w:r>
      <w:r w:rsidR="00E375E3" w:rsidRPr="00D81F00">
        <w:rPr>
          <w:rFonts w:cs="Times New Roman"/>
          <w:szCs w:val="24"/>
        </w:rPr>
        <w:t xml:space="preserve"> </w:t>
      </w:r>
      <w:r w:rsidRPr="00D81F00">
        <w:rPr>
          <w:rFonts w:cs="Times New Roman"/>
          <w:szCs w:val="24"/>
        </w:rPr>
        <w:t xml:space="preserve">nimetatud andmeid ja dokumente või need on ebaõiged, eksitavad või mittetäielikud või ei ole nõuetekohaselt vormistatud, on Finantsinspektsioonil õigus </w:t>
      </w:r>
      <w:r w:rsidR="006331BD" w:rsidRPr="0013386E">
        <w:rPr>
          <w:rFonts w:cs="Times New Roman"/>
          <w:szCs w:val="24"/>
        </w:rPr>
        <w:t xml:space="preserve">jätta </w:t>
      </w:r>
      <w:r w:rsidR="00534D1C">
        <w:rPr>
          <w:rFonts w:cs="Times New Roman"/>
          <w:szCs w:val="24"/>
        </w:rPr>
        <w:t xml:space="preserve">tegevusloa </w:t>
      </w:r>
      <w:r w:rsidR="006331BD" w:rsidRPr="0013386E">
        <w:rPr>
          <w:rFonts w:cs="Times New Roman"/>
          <w:szCs w:val="24"/>
        </w:rPr>
        <w:t>taotlus läbi vaatamata</w:t>
      </w:r>
      <w:r w:rsidR="0013386E" w:rsidRPr="0013386E">
        <w:rPr>
          <w:rFonts w:cs="Times New Roman"/>
          <w:szCs w:val="24"/>
        </w:rPr>
        <w:t xml:space="preserve"> või</w:t>
      </w:r>
      <w:r w:rsidR="006331BD" w:rsidRPr="0013386E">
        <w:rPr>
          <w:rFonts w:cs="Times New Roman"/>
          <w:szCs w:val="24"/>
        </w:rPr>
        <w:t xml:space="preserve"> </w:t>
      </w:r>
      <w:r w:rsidRPr="00D81F00">
        <w:rPr>
          <w:rFonts w:cs="Times New Roman"/>
          <w:szCs w:val="24"/>
        </w:rPr>
        <w:t xml:space="preserve">nõuda </w:t>
      </w:r>
      <w:r w:rsidR="003F6617">
        <w:rPr>
          <w:rFonts w:cs="Times New Roman"/>
          <w:szCs w:val="24"/>
        </w:rPr>
        <w:t xml:space="preserve">tegevusloa </w:t>
      </w:r>
      <w:r w:rsidRPr="000536CF">
        <w:rPr>
          <w:rFonts w:cs="Times New Roman"/>
          <w:szCs w:val="24"/>
        </w:rPr>
        <w:t xml:space="preserve">taotlejalt </w:t>
      </w:r>
      <w:r w:rsidR="000536CF" w:rsidRPr="000536CF">
        <w:rPr>
          <w:rFonts w:cs="Times New Roman"/>
        </w:rPr>
        <w:t>määratud tähtajaks</w:t>
      </w:r>
      <w:r w:rsidR="000536CF" w:rsidRPr="53D3E1D2">
        <w:rPr>
          <w:rFonts w:cs="Times New Roman"/>
        </w:rPr>
        <w:t xml:space="preserve"> </w:t>
      </w:r>
      <w:r w:rsidRPr="00D81F00">
        <w:rPr>
          <w:rFonts w:cs="Times New Roman"/>
          <w:szCs w:val="24"/>
        </w:rPr>
        <w:t>puuduste kõrvaldamist.</w:t>
      </w:r>
    </w:p>
    <w:p w14:paraId="7C3995E0" w14:textId="77777777" w:rsidR="00BD771D" w:rsidRDefault="00BD771D" w:rsidP="009A2171">
      <w:pPr>
        <w:spacing w:after="0" w:line="240" w:lineRule="auto"/>
        <w:jc w:val="both"/>
        <w:rPr>
          <w:rFonts w:cs="Times New Roman"/>
          <w:szCs w:val="24"/>
        </w:rPr>
      </w:pPr>
    </w:p>
    <w:p w14:paraId="0DFE3232" w14:textId="06743CFB" w:rsidR="00192529" w:rsidRPr="00D81F00" w:rsidRDefault="00192529" w:rsidP="009A2171">
      <w:pPr>
        <w:spacing w:after="0" w:line="240" w:lineRule="auto"/>
        <w:jc w:val="both"/>
        <w:rPr>
          <w:rFonts w:cs="Times New Roman"/>
          <w:szCs w:val="24"/>
        </w:rPr>
      </w:pPr>
      <w:r w:rsidRPr="00D81F00">
        <w:rPr>
          <w:rFonts w:cs="Times New Roman"/>
          <w:szCs w:val="24"/>
        </w:rPr>
        <w:t xml:space="preserve">(2) Kui käesoleva seaduse §-s </w:t>
      </w:r>
      <w:r w:rsidR="00874778" w:rsidRPr="00D81F00">
        <w:rPr>
          <w:rFonts w:cs="Times New Roman"/>
          <w:szCs w:val="24"/>
        </w:rPr>
        <w:t>7</w:t>
      </w:r>
      <w:r w:rsidR="00E375E3" w:rsidRPr="00D81F00">
        <w:rPr>
          <w:rFonts w:cs="Times New Roman"/>
          <w:szCs w:val="24"/>
        </w:rPr>
        <w:t xml:space="preserve"> </w:t>
      </w:r>
      <w:r w:rsidRPr="00D81F00">
        <w:rPr>
          <w:rFonts w:cs="Times New Roman"/>
          <w:szCs w:val="24"/>
        </w:rPr>
        <w:t xml:space="preserve">nimetatud andmete ja dokumentide põhjal ei ole võimalik veenduda, kas tegevusloa taotlejal on </w:t>
      </w:r>
      <w:r w:rsidR="00A274F6" w:rsidRPr="00D81F00">
        <w:rPr>
          <w:rFonts w:cs="Times New Roman"/>
          <w:szCs w:val="24"/>
        </w:rPr>
        <w:t>vastava</w:t>
      </w:r>
      <w:r w:rsidRPr="00D81F00">
        <w:rPr>
          <w:rFonts w:cs="Times New Roman"/>
          <w:szCs w:val="24"/>
        </w:rPr>
        <w:t xml:space="preserve"> teenuse pakkumiseks piisavad võimalused ja kas ta vastab käesoleva seadusega või selle alusel antud õigusaktidega </w:t>
      </w:r>
      <w:r w:rsidR="00A274F6" w:rsidRPr="00D81F00">
        <w:rPr>
          <w:rFonts w:cs="Times New Roman"/>
          <w:szCs w:val="24"/>
        </w:rPr>
        <w:t>ettevõtja</w:t>
      </w:r>
      <w:r w:rsidRPr="00D81F00">
        <w:rPr>
          <w:rFonts w:cs="Times New Roman"/>
          <w:szCs w:val="24"/>
        </w:rPr>
        <w:t xml:space="preserve"> </w:t>
      </w:r>
      <w:r w:rsidR="00741F03">
        <w:rPr>
          <w:rFonts w:cs="Times New Roman"/>
          <w:szCs w:val="24"/>
        </w:rPr>
        <w:t>kohta</w:t>
      </w:r>
      <w:r w:rsidR="00741F03" w:rsidRPr="00D81F00">
        <w:rPr>
          <w:rFonts w:cs="Times New Roman"/>
          <w:szCs w:val="24"/>
        </w:rPr>
        <w:t xml:space="preserve"> </w:t>
      </w:r>
      <w:r w:rsidRPr="00D81F00">
        <w:rPr>
          <w:rFonts w:cs="Times New Roman"/>
          <w:szCs w:val="24"/>
        </w:rPr>
        <w:t xml:space="preserve">kehtestatud nõuetele, või kui on vaja kontrollida muid </w:t>
      </w:r>
      <w:r w:rsidR="00056D2C">
        <w:rPr>
          <w:rFonts w:cs="Times New Roman"/>
          <w:szCs w:val="24"/>
        </w:rPr>
        <w:t xml:space="preserve">tegevusloa </w:t>
      </w:r>
      <w:r w:rsidRPr="00D81F00">
        <w:rPr>
          <w:rFonts w:cs="Times New Roman"/>
          <w:szCs w:val="24"/>
        </w:rPr>
        <w:t>taotlejaga seotud asjaolusid, võib Finantsinspektsioon nõuda lisaandmete ja -dokumentide esitamist.</w:t>
      </w:r>
    </w:p>
    <w:p w14:paraId="72E7976D" w14:textId="77777777" w:rsidR="00C01E69" w:rsidRPr="00D81F00" w:rsidRDefault="00C01E69" w:rsidP="009A2171">
      <w:pPr>
        <w:spacing w:after="0" w:line="240" w:lineRule="auto"/>
        <w:jc w:val="both"/>
        <w:rPr>
          <w:rFonts w:cs="Times New Roman"/>
          <w:szCs w:val="24"/>
        </w:rPr>
      </w:pPr>
    </w:p>
    <w:p w14:paraId="6BD8641B" w14:textId="171C10C1" w:rsidR="00192529" w:rsidRPr="00D81F00" w:rsidRDefault="00192529" w:rsidP="009A2171">
      <w:pPr>
        <w:spacing w:after="0" w:line="240" w:lineRule="auto"/>
        <w:jc w:val="both"/>
        <w:rPr>
          <w:rFonts w:cs="Times New Roman"/>
          <w:szCs w:val="24"/>
        </w:rPr>
      </w:pPr>
      <w:r w:rsidRPr="00D81F00">
        <w:rPr>
          <w:rFonts w:cs="Times New Roman"/>
          <w:szCs w:val="24"/>
        </w:rPr>
        <w:t xml:space="preserve">(3) </w:t>
      </w:r>
      <w:r w:rsidR="003F6617">
        <w:rPr>
          <w:rFonts w:cs="Times New Roman"/>
          <w:szCs w:val="24"/>
        </w:rPr>
        <w:t>Tegevusloa t</w:t>
      </w:r>
      <w:r w:rsidRPr="00D81F00">
        <w:rPr>
          <w:rFonts w:cs="Times New Roman"/>
          <w:szCs w:val="24"/>
        </w:rPr>
        <w:t xml:space="preserve">aotleja esitatud andmete kontrollimiseks võib Finantsinspektsioon teostada kohapealset kontrolli, määrata ekspertiise ja erakorralist audiitorkontrolli, </w:t>
      </w:r>
      <w:r w:rsidR="00A3689E">
        <w:rPr>
          <w:rFonts w:cs="Times New Roman"/>
          <w:szCs w:val="24"/>
        </w:rPr>
        <w:t>nõuda</w:t>
      </w:r>
      <w:r w:rsidRPr="00D81F00">
        <w:rPr>
          <w:rFonts w:cs="Times New Roman"/>
          <w:szCs w:val="24"/>
        </w:rPr>
        <w:t xml:space="preserve"> teavet riigiasutustelt ja kohaliku omavalitsusüksuste asutustelt, teostada päringuid riigi andmekogudest, </w:t>
      </w:r>
      <w:r w:rsidR="00B702DC">
        <w:rPr>
          <w:rFonts w:cs="Times New Roman"/>
          <w:szCs w:val="24"/>
        </w:rPr>
        <w:t>nõuda</w:t>
      </w:r>
      <w:r w:rsidR="00056D2C">
        <w:rPr>
          <w:rFonts w:cs="Times New Roman"/>
          <w:szCs w:val="24"/>
        </w:rPr>
        <w:t xml:space="preserve"> tegevusloa</w:t>
      </w:r>
      <w:r w:rsidRPr="00D81F00">
        <w:rPr>
          <w:rFonts w:cs="Times New Roman"/>
          <w:szCs w:val="24"/>
        </w:rPr>
        <w:t xml:space="preserve"> taotleja </w:t>
      </w:r>
      <w:r w:rsidR="0088227E">
        <w:rPr>
          <w:rFonts w:cs="Times New Roman"/>
          <w:szCs w:val="24"/>
        </w:rPr>
        <w:t>juhtorgani liikmetelt</w:t>
      </w:r>
      <w:r w:rsidRPr="00D81F00">
        <w:rPr>
          <w:rFonts w:cs="Times New Roman"/>
          <w:szCs w:val="24"/>
        </w:rPr>
        <w:t>, audiitor</w:t>
      </w:r>
      <w:r w:rsidR="00D5586A" w:rsidRPr="00D81F00">
        <w:rPr>
          <w:rFonts w:cs="Times New Roman"/>
          <w:szCs w:val="24"/>
        </w:rPr>
        <w:t>ettevõtja</w:t>
      </w:r>
      <w:r w:rsidRPr="00D81F00">
        <w:rPr>
          <w:rFonts w:cs="Times New Roman"/>
          <w:szCs w:val="24"/>
        </w:rPr>
        <w:t xml:space="preserve">lt, </w:t>
      </w:r>
      <w:r w:rsidR="00D5586A" w:rsidRPr="00D81F00">
        <w:rPr>
          <w:rFonts w:cs="Times New Roman"/>
          <w:szCs w:val="24"/>
        </w:rPr>
        <w:t>tema</w:t>
      </w:r>
      <w:r w:rsidRPr="00D81F00">
        <w:rPr>
          <w:rFonts w:cs="Times New Roman"/>
          <w:szCs w:val="24"/>
        </w:rPr>
        <w:t xml:space="preserve"> esindajalt ning vajaduse korral kolmandatelt isikutelt suulisi selgitusi esitatud dokumentide sisu ja tegevusloa andmise otsustamisel tähtsust omavate asjaolude kohta.</w:t>
      </w:r>
    </w:p>
    <w:p w14:paraId="39A912AE" w14:textId="77777777" w:rsidR="00C01E69" w:rsidRPr="00D81F00" w:rsidRDefault="00C01E69" w:rsidP="009A2171">
      <w:pPr>
        <w:spacing w:after="0" w:line="240" w:lineRule="auto"/>
        <w:jc w:val="both"/>
        <w:rPr>
          <w:rFonts w:cs="Times New Roman"/>
          <w:szCs w:val="24"/>
        </w:rPr>
      </w:pPr>
    </w:p>
    <w:p w14:paraId="678545A2" w14:textId="5AAE7B79" w:rsidR="00192529" w:rsidRDefault="00192529" w:rsidP="009A2171">
      <w:pPr>
        <w:spacing w:after="0" w:line="240" w:lineRule="auto"/>
        <w:jc w:val="both"/>
        <w:rPr>
          <w:rFonts w:cs="Times New Roman"/>
          <w:szCs w:val="24"/>
        </w:rPr>
      </w:pPr>
      <w:r w:rsidRPr="00D81F00">
        <w:rPr>
          <w:rFonts w:cs="Times New Roman"/>
          <w:szCs w:val="24"/>
        </w:rPr>
        <w:t>(4) Käesoleva paragrahvi lõigetes 1–3 nimetatud andmed ja dokumendid esitatakse Finantsinspektsioonile tema määratud mõistliku tähtaja jooksul.</w:t>
      </w:r>
    </w:p>
    <w:p w14:paraId="13DB76C7" w14:textId="77777777" w:rsidR="007D6D10" w:rsidRDefault="007D6D10" w:rsidP="009A2171">
      <w:pPr>
        <w:spacing w:after="0" w:line="240" w:lineRule="auto"/>
        <w:jc w:val="both"/>
        <w:rPr>
          <w:rFonts w:cs="Times New Roman"/>
          <w:szCs w:val="24"/>
        </w:rPr>
      </w:pPr>
    </w:p>
    <w:p w14:paraId="74A8019E" w14:textId="7F9A71E9" w:rsidR="007D6D10" w:rsidRPr="007D6D10" w:rsidRDefault="007D6D10" w:rsidP="009A2171">
      <w:pPr>
        <w:spacing w:after="0" w:line="240" w:lineRule="auto"/>
        <w:jc w:val="both"/>
        <w:rPr>
          <w:rFonts w:cs="Times New Roman"/>
          <w:szCs w:val="24"/>
        </w:rPr>
      </w:pPr>
      <w:r w:rsidRPr="007D6D10">
        <w:rPr>
          <w:szCs w:val="24"/>
        </w:rPr>
        <w:t xml:space="preserve">(5) Kui tegevusloa taotluse menetlemise ajal tehakse muudatusi käesoleva seaduse § 7 lõikes 1 nimetatud </w:t>
      </w:r>
      <w:r w:rsidRPr="00B702DC">
        <w:t>andmetes või dokumentides,</w:t>
      </w:r>
      <w:r w:rsidRPr="007D6D10">
        <w:rPr>
          <w:szCs w:val="24"/>
        </w:rPr>
        <w:t xml:space="preserve"> esitab </w:t>
      </w:r>
      <w:r w:rsidR="00056D2C">
        <w:rPr>
          <w:szCs w:val="24"/>
        </w:rPr>
        <w:t xml:space="preserve">tegevusloa </w:t>
      </w:r>
      <w:r w:rsidRPr="007D6D10">
        <w:rPr>
          <w:szCs w:val="24"/>
        </w:rPr>
        <w:t xml:space="preserve">taotleja viivitamata Finantsinspektsioonile vastavad </w:t>
      </w:r>
      <w:r w:rsidRPr="00B702DC">
        <w:t>andmed ja dokumendid</w:t>
      </w:r>
      <w:r w:rsidRPr="007D6D10">
        <w:rPr>
          <w:szCs w:val="24"/>
        </w:rPr>
        <w:t xml:space="preserve"> uuendatud kujul. Kui muudatus on oluline, võib Finantsinspektsioon lugeda menetlustähtaja alguseks selle</w:t>
      </w:r>
      <w:r w:rsidR="00E85E6C">
        <w:rPr>
          <w:szCs w:val="24"/>
        </w:rPr>
        <w:t>st</w:t>
      </w:r>
      <w:r w:rsidRPr="007D6D10">
        <w:rPr>
          <w:szCs w:val="24"/>
        </w:rPr>
        <w:t xml:space="preserve"> olulise</w:t>
      </w:r>
      <w:r w:rsidR="00E85E6C">
        <w:rPr>
          <w:szCs w:val="24"/>
        </w:rPr>
        <w:t>st</w:t>
      </w:r>
      <w:r w:rsidRPr="007D6D10">
        <w:rPr>
          <w:szCs w:val="24"/>
        </w:rPr>
        <w:t xml:space="preserve"> muudatuse</w:t>
      </w:r>
      <w:r w:rsidR="00E85E6C">
        <w:rPr>
          <w:szCs w:val="24"/>
        </w:rPr>
        <w:t>st</w:t>
      </w:r>
      <w:r w:rsidRPr="007D6D10">
        <w:rPr>
          <w:szCs w:val="24"/>
        </w:rPr>
        <w:t xml:space="preserve"> teadasaamise </w:t>
      </w:r>
      <w:r w:rsidR="00E85E6C">
        <w:rPr>
          <w:szCs w:val="24"/>
        </w:rPr>
        <w:t>aja</w:t>
      </w:r>
      <w:r w:rsidRPr="007D6D10">
        <w:rPr>
          <w:szCs w:val="24"/>
        </w:rPr>
        <w:t xml:space="preserve">. Sellel juhul peab Finantsinspektsioon teatama </w:t>
      </w:r>
      <w:r w:rsidR="00056D2C">
        <w:rPr>
          <w:szCs w:val="24"/>
        </w:rPr>
        <w:t xml:space="preserve">tegevusloa </w:t>
      </w:r>
      <w:r w:rsidRPr="007D6D10">
        <w:rPr>
          <w:szCs w:val="24"/>
        </w:rPr>
        <w:t>taotlejale uue menetlustähtaja.</w:t>
      </w:r>
    </w:p>
    <w:p w14:paraId="09CF54A7" w14:textId="77777777" w:rsidR="00BD771D" w:rsidRDefault="00BD771D" w:rsidP="009A2171">
      <w:pPr>
        <w:spacing w:after="0" w:line="240" w:lineRule="auto"/>
        <w:jc w:val="both"/>
        <w:rPr>
          <w:rFonts w:cs="Times New Roman"/>
          <w:szCs w:val="24"/>
        </w:rPr>
      </w:pPr>
    </w:p>
    <w:p w14:paraId="5325F07B" w14:textId="659B4039" w:rsidR="00BD771D" w:rsidRDefault="00BD771D" w:rsidP="009A2171">
      <w:pPr>
        <w:widowControl w:val="0"/>
        <w:suppressAutoHyphens/>
        <w:spacing w:after="0" w:line="240" w:lineRule="auto"/>
        <w:jc w:val="both"/>
        <w:rPr>
          <w:szCs w:val="24"/>
        </w:rPr>
      </w:pPr>
      <w:r w:rsidRPr="00D52F87">
        <w:rPr>
          <w:szCs w:val="24"/>
        </w:rPr>
        <w:t>(</w:t>
      </w:r>
      <w:r w:rsidR="007D6D10" w:rsidRPr="00D52F87">
        <w:rPr>
          <w:szCs w:val="24"/>
        </w:rPr>
        <w:t>6</w:t>
      </w:r>
      <w:r w:rsidRPr="00D52F87">
        <w:rPr>
          <w:szCs w:val="24"/>
        </w:rPr>
        <w:t xml:space="preserve">) Finantsinspektsioon </w:t>
      </w:r>
      <w:r w:rsidRPr="000536CF">
        <w:rPr>
          <w:szCs w:val="24"/>
        </w:rPr>
        <w:t xml:space="preserve">võib </w:t>
      </w:r>
      <w:r w:rsidR="000536CF" w:rsidRPr="000536CF">
        <w:t xml:space="preserve">lisaks käesoleva paragrahvi lõikes 1 sätestatule </w:t>
      </w:r>
      <w:r w:rsidRPr="000536CF">
        <w:rPr>
          <w:szCs w:val="24"/>
        </w:rPr>
        <w:t xml:space="preserve">jätta </w:t>
      </w:r>
      <w:r w:rsidR="00056D2C" w:rsidRPr="000536CF">
        <w:rPr>
          <w:szCs w:val="24"/>
        </w:rPr>
        <w:t xml:space="preserve">tegevusloa </w:t>
      </w:r>
      <w:r w:rsidRPr="000536CF">
        <w:rPr>
          <w:szCs w:val="24"/>
        </w:rPr>
        <w:t>taotluse läbi vaatamata, kui</w:t>
      </w:r>
      <w:r w:rsidR="00B702DC" w:rsidRPr="00E84B4E">
        <w:rPr>
          <w:szCs w:val="24"/>
        </w:rPr>
        <w:t xml:space="preserve"> </w:t>
      </w:r>
      <w:r w:rsidR="00056D2C" w:rsidRPr="000536CF">
        <w:rPr>
          <w:szCs w:val="24"/>
        </w:rPr>
        <w:t>tegevusloa</w:t>
      </w:r>
      <w:r w:rsidR="00056D2C">
        <w:rPr>
          <w:szCs w:val="24"/>
        </w:rPr>
        <w:t xml:space="preserve"> </w:t>
      </w:r>
      <w:r w:rsidRPr="00D52F87">
        <w:rPr>
          <w:szCs w:val="24"/>
        </w:rPr>
        <w:t>taotleja ei ole Finantsinspektsiooni määratud tähtajaks puudusi kõrvaldanud</w:t>
      </w:r>
      <w:r w:rsidR="00D52F87">
        <w:rPr>
          <w:szCs w:val="24"/>
        </w:rPr>
        <w:t>.</w:t>
      </w:r>
      <w:r w:rsidRPr="00BD771D">
        <w:rPr>
          <w:szCs w:val="24"/>
        </w:rPr>
        <w:t xml:space="preserve"> </w:t>
      </w:r>
    </w:p>
    <w:p w14:paraId="71EF4077" w14:textId="77777777" w:rsidR="00BD771D" w:rsidRDefault="00BD771D" w:rsidP="009A2171">
      <w:pPr>
        <w:spacing w:after="0" w:line="240" w:lineRule="auto"/>
        <w:jc w:val="both"/>
        <w:rPr>
          <w:rFonts w:cs="Times New Roman"/>
          <w:szCs w:val="24"/>
        </w:rPr>
      </w:pPr>
    </w:p>
    <w:p w14:paraId="48FEECED" w14:textId="0846A484" w:rsidR="001F3C1A" w:rsidRPr="00D81F00" w:rsidRDefault="001F3C1A" w:rsidP="009A2171">
      <w:pPr>
        <w:spacing w:after="0" w:line="240" w:lineRule="auto"/>
        <w:jc w:val="both"/>
        <w:rPr>
          <w:rFonts w:cs="Times New Roman"/>
          <w:szCs w:val="24"/>
        </w:rPr>
      </w:pPr>
      <w:r>
        <w:rPr>
          <w:rFonts w:cs="Times New Roman"/>
          <w:szCs w:val="24"/>
        </w:rPr>
        <w:t>(</w:t>
      </w:r>
      <w:r w:rsidR="007D6D10">
        <w:rPr>
          <w:rFonts w:cs="Times New Roman"/>
          <w:szCs w:val="24"/>
        </w:rPr>
        <w:t>7</w:t>
      </w:r>
      <w:r>
        <w:rPr>
          <w:rFonts w:cs="Times New Roman"/>
          <w:szCs w:val="24"/>
        </w:rPr>
        <w:t xml:space="preserve">) </w:t>
      </w:r>
      <w:r w:rsidR="00056D2C">
        <w:rPr>
          <w:rFonts w:cs="Times New Roman"/>
          <w:szCs w:val="24"/>
        </w:rPr>
        <w:t>Tegevusloa t</w:t>
      </w:r>
      <w:r>
        <w:rPr>
          <w:rFonts w:cs="Times New Roman"/>
          <w:szCs w:val="24"/>
        </w:rPr>
        <w:t>aotluse läbi vaatamata jätmise korral tagastab Finantsinsp</w:t>
      </w:r>
      <w:r w:rsidR="00927293">
        <w:rPr>
          <w:rFonts w:cs="Times New Roman"/>
          <w:szCs w:val="24"/>
        </w:rPr>
        <w:t>e</w:t>
      </w:r>
      <w:r>
        <w:rPr>
          <w:rFonts w:cs="Times New Roman"/>
          <w:szCs w:val="24"/>
        </w:rPr>
        <w:t xml:space="preserve">ktsioon </w:t>
      </w:r>
      <w:r w:rsidR="00556C47">
        <w:rPr>
          <w:rFonts w:cs="Times New Roman"/>
          <w:szCs w:val="24"/>
        </w:rPr>
        <w:t xml:space="preserve">tegevusloa taotlejale </w:t>
      </w:r>
      <w:r>
        <w:rPr>
          <w:rFonts w:cs="Times New Roman"/>
          <w:szCs w:val="24"/>
        </w:rPr>
        <w:t xml:space="preserve">esitatud dokumendid. </w:t>
      </w:r>
    </w:p>
    <w:p w14:paraId="3A9B9653" w14:textId="32656197" w:rsidR="00192529" w:rsidRPr="00D81F00" w:rsidRDefault="00192529" w:rsidP="009A2171">
      <w:pPr>
        <w:spacing w:after="0" w:line="240" w:lineRule="auto"/>
        <w:jc w:val="both"/>
        <w:rPr>
          <w:rFonts w:cs="Times New Roman"/>
          <w:szCs w:val="24"/>
        </w:rPr>
      </w:pPr>
    </w:p>
    <w:p w14:paraId="40D9134A" w14:textId="35C7A7B2" w:rsidR="00436036" w:rsidRPr="00D81F00" w:rsidRDefault="00192529" w:rsidP="009A2171">
      <w:pPr>
        <w:pStyle w:val="Heading2"/>
        <w:spacing w:before="0" w:line="240" w:lineRule="auto"/>
        <w:jc w:val="both"/>
        <w:rPr>
          <w:rFonts w:cs="Times New Roman"/>
        </w:rPr>
      </w:pPr>
      <w:bookmarkStart w:id="19" w:name="_Toc48637111"/>
      <w:r w:rsidRPr="00D81F00">
        <w:rPr>
          <w:rFonts w:cs="Times New Roman"/>
        </w:rPr>
        <w:t xml:space="preserve">§ </w:t>
      </w:r>
      <w:r w:rsidR="00E375E3" w:rsidRPr="00D81F00">
        <w:rPr>
          <w:rFonts w:cs="Times New Roman"/>
        </w:rPr>
        <w:t>10</w:t>
      </w:r>
      <w:r w:rsidRPr="00D81F00">
        <w:rPr>
          <w:rFonts w:cs="Times New Roman"/>
        </w:rPr>
        <w:t>.</w:t>
      </w:r>
      <w:r w:rsidR="00225148" w:rsidRPr="00D81F00">
        <w:rPr>
          <w:rFonts w:cs="Times New Roman"/>
        </w:rPr>
        <w:t xml:space="preserve"> </w:t>
      </w:r>
      <w:r w:rsidRPr="00D81F00">
        <w:rPr>
          <w:rFonts w:cs="Times New Roman"/>
        </w:rPr>
        <w:t>Tegevusloa andmise otsus</w:t>
      </w:r>
      <w:bookmarkEnd w:id="19"/>
    </w:p>
    <w:p w14:paraId="7DE2D434" w14:textId="62C5C42A" w:rsidR="00192529" w:rsidRPr="00D81F00" w:rsidRDefault="00192529" w:rsidP="009A2171">
      <w:pPr>
        <w:pStyle w:val="Heading2"/>
        <w:spacing w:before="0" w:line="240" w:lineRule="auto"/>
        <w:jc w:val="both"/>
        <w:rPr>
          <w:rFonts w:cs="Times New Roman"/>
        </w:rPr>
      </w:pPr>
    </w:p>
    <w:p w14:paraId="01F3B7DF" w14:textId="47C6F3C9" w:rsidR="00192529" w:rsidRPr="00D81F00" w:rsidRDefault="00192529" w:rsidP="009A2171">
      <w:pPr>
        <w:spacing w:after="0" w:line="240" w:lineRule="auto"/>
        <w:jc w:val="both"/>
        <w:rPr>
          <w:rFonts w:cs="Times New Roman"/>
          <w:szCs w:val="24"/>
        </w:rPr>
      </w:pPr>
      <w:r w:rsidRPr="00D81F00">
        <w:rPr>
          <w:rFonts w:cs="Times New Roman"/>
          <w:szCs w:val="24"/>
        </w:rPr>
        <w:t xml:space="preserve">(1) Otsuse tegevusloa andmise või sellest keeldumise kohta teeb Finantsinspektsioon kolme kuu jooksul kõigi vajalike nõuetekohaste </w:t>
      </w:r>
      <w:r w:rsidR="002F3357">
        <w:rPr>
          <w:rFonts w:cs="Times New Roman"/>
          <w:szCs w:val="24"/>
        </w:rPr>
        <w:t>andmete</w:t>
      </w:r>
      <w:r w:rsidR="002F3357" w:rsidRPr="00D81F00">
        <w:rPr>
          <w:rFonts w:cs="Times New Roman"/>
          <w:szCs w:val="24"/>
        </w:rPr>
        <w:t xml:space="preserve"> </w:t>
      </w:r>
      <w:r w:rsidRPr="00D81F00">
        <w:rPr>
          <w:rFonts w:cs="Times New Roman"/>
          <w:szCs w:val="24"/>
        </w:rPr>
        <w:t xml:space="preserve">ja </w:t>
      </w:r>
      <w:r w:rsidR="002F3357">
        <w:rPr>
          <w:rFonts w:cs="Times New Roman"/>
          <w:szCs w:val="24"/>
        </w:rPr>
        <w:t>dokumentide</w:t>
      </w:r>
      <w:r w:rsidR="002F3357" w:rsidRPr="00D81F00">
        <w:rPr>
          <w:rFonts w:cs="Times New Roman"/>
          <w:szCs w:val="24"/>
        </w:rPr>
        <w:t xml:space="preserve"> </w:t>
      </w:r>
      <w:r w:rsidRPr="00D81F00">
        <w:rPr>
          <w:rFonts w:cs="Times New Roman"/>
          <w:szCs w:val="24"/>
        </w:rPr>
        <w:t>saamisest arvates, kuid hiljem</w:t>
      </w:r>
      <w:r w:rsidR="00DE6BDD">
        <w:rPr>
          <w:rFonts w:cs="Times New Roman"/>
          <w:szCs w:val="24"/>
        </w:rPr>
        <w:t xml:space="preserve">alt </w:t>
      </w:r>
      <w:r w:rsidRPr="00D81F00">
        <w:rPr>
          <w:rFonts w:cs="Times New Roman"/>
          <w:szCs w:val="24"/>
        </w:rPr>
        <w:t>kuu</w:t>
      </w:r>
      <w:r w:rsidR="00462D55">
        <w:rPr>
          <w:rFonts w:cs="Times New Roman"/>
          <w:szCs w:val="24"/>
        </w:rPr>
        <w:t>s</w:t>
      </w:r>
      <w:r w:rsidRPr="00D81F00">
        <w:rPr>
          <w:rFonts w:cs="Times New Roman"/>
          <w:szCs w:val="24"/>
        </w:rPr>
        <w:t xml:space="preserve"> kuu</w:t>
      </w:r>
      <w:r w:rsidR="00462D55">
        <w:rPr>
          <w:rFonts w:cs="Times New Roman"/>
          <w:szCs w:val="24"/>
        </w:rPr>
        <w:t>d</w:t>
      </w:r>
      <w:r w:rsidRPr="00D81F00">
        <w:rPr>
          <w:rFonts w:cs="Times New Roman"/>
          <w:szCs w:val="24"/>
        </w:rPr>
        <w:t xml:space="preserve"> </w:t>
      </w:r>
      <w:r w:rsidR="00462D55">
        <w:rPr>
          <w:rFonts w:cs="Times New Roman"/>
          <w:szCs w:val="24"/>
        </w:rPr>
        <w:t>pärast</w:t>
      </w:r>
      <w:r w:rsidRPr="00D81F00">
        <w:rPr>
          <w:rFonts w:cs="Times New Roman"/>
          <w:szCs w:val="24"/>
        </w:rPr>
        <w:t xml:space="preserve"> tegevusloa taotluse saamis</w:t>
      </w:r>
      <w:r w:rsidR="00462D55">
        <w:rPr>
          <w:rFonts w:cs="Times New Roman"/>
          <w:szCs w:val="24"/>
        </w:rPr>
        <w:t>t</w:t>
      </w:r>
      <w:r w:rsidRPr="00D81F00">
        <w:rPr>
          <w:rFonts w:cs="Times New Roman"/>
          <w:szCs w:val="24"/>
        </w:rPr>
        <w:t>.</w:t>
      </w:r>
    </w:p>
    <w:p w14:paraId="7140354A" w14:textId="77777777" w:rsidR="00436036" w:rsidRPr="00D81F00" w:rsidRDefault="00436036" w:rsidP="009A2171">
      <w:pPr>
        <w:spacing w:after="0" w:line="240" w:lineRule="auto"/>
        <w:jc w:val="both"/>
        <w:rPr>
          <w:rFonts w:cs="Times New Roman"/>
          <w:szCs w:val="24"/>
        </w:rPr>
      </w:pPr>
    </w:p>
    <w:p w14:paraId="676C8C54" w14:textId="77777777" w:rsidR="00655CC3" w:rsidRDefault="00192529" w:rsidP="009A2171">
      <w:pPr>
        <w:spacing w:after="0" w:line="240" w:lineRule="auto"/>
        <w:jc w:val="both"/>
        <w:rPr>
          <w:rFonts w:cs="Times New Roman"/>
          <w:szCs w:val="24"/>
        </w:rPr>
      </w:pPr>
      <w:r w:rsidRPr="00D81F00">
        <w:rPr>
          <w:rFonts w:cs="Times New Roman"/>
          <w:szCs w:val="24"/>
        </w:rPr>
        <w:t>(</w:t>
      </w:r>
      <w:r w:rsidR="003F0271" w:rsidRPr="00D81F00">
        <w:rPr>
          <w:rFonts w:cs="Times New Roman"/>
          <w:szCs w:val="24"/>
        </w:rPr>
        <w:t>2</w:t>
      </w:r>
      <w:r w:rsidRPr="00D81F00">
        <w:rPr>
          <w:rFonts w:cs="Times New Roman"/>
          <w:szCs w:val="24"/>
        </w:rPr>
        <w:t>) Finantsinspektsioon võib tegevusloa andmisel</w:t>
      </w:r>
      <w:r w:rsidR="00655CC3">
        <w:rPr>
          <w:rFonts w:cs="Times New Roman"/>
          <w:szCs w:val="24"/>
        </w:rPr>
        <w:t>:</w:t>
      </w:r>
    </w:p>
    <w:p w14:paraId="3621DE87" w14:textId="632D387D" w:rsidR="00436036" w:rsidRPr="00D81F00" w:rsidRDefault="00192529" w:rsidP="009A2171">
      <w:pPr>
        <w:spacing w:after="0" w:line="240" w:lineRule="auto"/>
        <w:jc w:val="both"/>
        <w:rPr>
          <w:rFonts w:cs="Times New Roman"/>
          <w:szCs w:val="24"/>
        </w:rPr>
      </w:pPr>
      <w:r w:rsidRPr="00D81F00">
        <w:rPr>
          <w:rFonts w:cs="Times New Roman"/>
          <w:szCs w:val="24"/>
        </w:rPr>
        <w:t>1) </w:t>
      </w:r>
      <w:r w:rsidR="00655CC3">
        <w:rPr>
          <w:rFonts w:cs="Times New Roman"/>
          <w:szCs w:val="24"/>
        </w:rPr>
        <w:t xml:space="preserve">kehtestada </w:t>
      </w:r>
      <w:proofErr w:type="spellStart"/>
      <w:r w:rsidRPr="00D81F00">
        <w:rPr>
          <w:rFonts w:cs="Times New Roman"/>
          <w:szCs w:val="24"/>
        </w:rPr>
        <w:t>kõrvaltingimusi</w:t>
      </w:r>
      <w:proofErr w:type="spellEnd"/>
      <w:r w:rsidRPr="00D81F00">
        <w:rPr>
          <w:rFonts w:cs="Times New Roman"/>
          <w:szCs w:val="24"/>
        </w:rPr>
        <w:t xml:space="preserve">, millega lubatakse põhjendatuse korral </w:t>
      </w:r>
      <w:r w:rsidR="00056D2C">
        <w:rPr>
          <w:rFonts w:cs="Times New Roman"/>
          <w:szCs w:val="24"/>
        </w:rPr>
        <w:t xml:space="preserve">tegevusloa </w:t>
      </w:r>
      <w:r w:rsidRPr="00D81F00">
        <w:rPr>
          <w:rFonts w:cs="Times New Roman"/>
          <w:szCs w:val="24"/>
        </w:rPr>
        <w:t>taotlejal osaliselt kõrvale kalduda tegevusloa saamise aluseks olevatest asjaoludest;</w:t>
      </w:r>
    </w:p>
    <w:p w14:paraId="4FCD847C" w14:textId="3388883E" w:rsidR="00192529" w:rsidRPr="00D81F00" w:rsidRDefault="00192529" w:rsidP="009A2171">
      <w:pPr>
        <w:spacing w:after="0" w:line="240" w:lineRule="auto"/>
        <w:jc w:val="both"/>
        <w:rPr>
          <w:rFonts w:cs="Times New Roman"/>
          <w:szCs w:val="24"/>
        </w:rPr>
      </w:pPr>
      <w:r w:rsidRPr="00D81F00">
        <w:rPr>
          <w:rFonts w:cs="Times New Roman"/>
          <w:szCs w:val="24"/>
        </w:rPr>
        <w:lastRenderedPageBreak/>
        <w:t>2) </w:t>
      </w:r>
      <w:r w:rsidR="00655CC3">
        <w:rPr>
          <w:rFonts w:cs="Times New Roman"/>
          <w:szCs w:val="24"/>
        </w:rPr>
        <w:t xml:space="preserve">sätestada </w:t>
      </w:r>
      <w:r w:rsidRPr="00D81F00">
        <w:rPr>
          <w:rFonts w:cs="Times New Roman"/>
          <w:szCs w:val="24"/>
        </w:rPr>
        <w:t>käesoleva paragrahvi lõikes 1 sätestatud tähtajast pikem</w:t>
      </w:r>
      <w:r w:rsidR="00655CC3">
        <w:rPr>
          <w:rFonts w:cs="Times New Roman"/>
          <w:szCs w:val="24"/>
        </w:rPr>
        <w:t xml:space="preserve"> tähtaeg</w:t>
      </w:r>
      <w:r w:rsidRPr="00D81F00">
        <w:rPr>
          <w:rFonts w:cs="Times New Roman"/>
          <w:szCs w:val="24"/>
        </w:rPr>
        <w:t xml:space="preserve">, mille jooksul peab </w:t>
      </w:r>
      <w:r w:rsidR="00056D2C">
        <w:rPr>
          <w:rFonts w:cs="Times New Roman"/>
          <w:szCs w:val="24"/>
        </w:rPr>
        <w:t xml:space="preserve">tegevusloa </w:t>
      </w:r>
      <w:r w:rsidRPr="00D81F00">
        <w:rPr>
          <w:rFonts w:cs="Times New Roman"/>
          <w:szCs w:val="24"/>
        </w:rPr>
        <w:t>taotleja viima en</w:t>
      </w:r>
      <w:r w:rsidR="00437CBC">
        <w:rPr>
          <w:rFonts w:cs="Times New Roman"/>
          <w:szCs w:val="24"/>
        </w:rPr>
        <w:t>nast</w:t>
      </w:r>
      <w:r w:rsidRPr="00D81F00">
        <w:rPr>
          <w:rFonts w:cs="Times New Roman"/>
          <w:szCs w:val="24"/>
        </w:rPr>
        <w:t xml:space="preserve"> tegevusloa saamise aluseks olevate nõuetega kooskõlla.</w:t>
      </w:r>
    </w:p>
    <w:p w14:paraId="3BF27549" w14:textId="77777777" w:rsidR="00436036" w:rsidRPr="00D81F00" w:rsidRDefault="00436036" w:rsidP="009A2171">
      <w:pPr>
        <w:spacing w:after="0" w:line="240" w:lineRule="auto"/>
        <w:jc w:val="both"/>
        <w:rPr>
          <w:rFonts w:cs="Times New Roman"/>
          <w:szCs w:val="24"/>
        </w:rPr>
      </w:pPr>
    </w:p>
    <w:p w14:paraId="6EBF18AE" w14:textId="5AEB1D3B" w:rsidR="00BC467E" w:rsidRPr="00D81F00" w:rsidRDefault="00192529" w:rsidP="009A2171">
      <w:pPr>
        <w:pStyle w:val="BodyText"/>
        <w:rPr>
          <w:strike w:val="0"/>
        </w:rPr>
      </w:pPr>
      <w:r w:rsidRPr="00D81F00">
        <w:rPr>
          <w:strike w:val="0"/>
        </w:rPr>
        <w:t>(</w:t>
      </w:r>
      <w:r w:rsidR="00BC467E" w:rsidRPr="00D81F00">
        <w:rPr>
          <w:strike w:val="0"/>
        </w:rPr>
        <w:t>3</w:t>
      </w:r>
      <w:r w:rsidRPr="00D81F00">
        <w:rPr>
          <w:strike w:val="0"/>
        </w:rPr>
        <w:t xml:space="preserve">) Kui esitatud dokumentidest ja andmetest nähtub, et </w:t>
      </w:r>
      <w:r w:rsidR="00462D55">
        <w:rPr>
          <w:strike w:val="0"/>
        </w:rPr>
        <w:t xml:space="preserve">tegevusloaga hõlmamata </w:t>
      </w:r>
      <w:r w:rsidR="00F9537B" w:rsidRPr="00D81F00">
        <w:rPr>
          <w:strike w:val="0"/>
        </w:rPr>
        <w:t>teenuse</w:t>
      </w:r>
      <w:r w:rsidR="004D5976" w:rsidRPr="00D81F00">
        <w:rPr>
          <w:strike w:val="0"/>
        </w:rPr>
        <w:t xml:space="preserve"> </w:t>
      </w:r>
      <w:r w:rsidRPr="00D81F00">
        <w:rPr>
          <w:strike w:val="0"/>
        </w:rPr>
        <w:t xml:space="preserve">osutamine takistab </w:t>
      </w:r>
      <w:r w:rsidR="00F9537B" w:rsidRPr="00D81F00">
        <w:rPr>
          <w:strike w:val="0"/>
        </w:rPr>
        <w:t>teenuseosu</w:t>
      </w:r>
      <w:r w:rsidR="00462D55">
        <w:rPr>
          <w:strike w:val="0"/>
        </w:rPr>
        <w:t>t</w:t>
      </w:r>
      <w:r w:rsidR="00F9537B" w:rsidRPr="00D81F00">
        <w:rPr>
          <w:strike w:val="0"/>
        </w:rPr>
        <w:t>aja</w:t>
      </w:r>
      <w:r w:rsidRPr="00D81F00">
        <w:rPr>
          <w:strike w:val="0"/>
        </w:rPr>
        <w:t xml:space="preserve"> üle vajalikul tasemel järelevalve teostamist või </w:t>
      </w:r>
      <w:r w:rsidR="00056D2C">
        <w:rPr>
          <w:strike w:val="0"/>
        </w:rPr>
        <w:t xml:space="preserve">tegevusloa </w:t>
      </w:r>
      <w:r w:rsidRPr="00D81F00">
        <w:rPr>
          <w:strike w:val="0"/>
        </w:rPr>
        <w:t>taotleja äriplaanis kavandatud teenustega seotud riskid ei ole piisavalt kaetud, sealhulgas</w:t>
      </w:r>
      <w:r w:rsidR="00437CBC">
        <w:rPr>
          <w:strike w:val="0"/>
        </w:rPr>
        <w:t xml:space="preserve"> kui</w:t>
      </w:r>
      <w:r w:rsidRPr="00D81F00">
        <w:rPr>
          <w:strike w:val="0"/>
        </w:rPr>
        <w:t xml:space="preserve"> tema organisatsiooniline </w:t>
      </w:r>
      <w:r w:rsidR="005D1EA2">
        <w:rPr>
          <w:strike w:val="0"/>
        </w:rPr>
        <w:t>struktuur</w:t>
      </w:r>
      <w:r w:rsidR="005D1EA2" w:rsidRPr="00D81F00">
        <w:rPr>
          <w:strike w:val="0"/>
        </w:rPr>
        <w:t xml:space="preserve"> </w:t>
      </w:r>
      <w:r w:rsidRPr="00D81F00">
        <w:rPr>
          <w:strike w:val="0"/>
        </w:rPr>
        <w:t xml:space="preserve">ja juhtimisstruktuur ei ole piisavad </w:t>
      </w:r>
      <w:r w:rsidR="00CE335A" w:rsidRPr="00D81F00">
        <w:rPr>
          <w:strike w:val="0"/>
        </w:rPr>
        <w:t>teenuseosutaja</w:t>
      </w:r>
      <w:r w:rsidRPr="00D81F00">
        <w:rPr>
          <w:strike w:val="0"/>
        </w:rPr>
        <w:t xml:space="preserve"> järjepidevaks tegevuseks ning tema </w:t>
      </w:r>
      <w:proofErr w:type="spellStart"/>
      <w:r w:rsidRPr="00D81F00">
        <w:rPr>
          <w:strike w:val="0"/>
        </w:rPr>
        <w:t>siseprotseduurid</w:t>
      </w:r>
      <w:proofErr w:type="spellEnd"/>
      <w:r w:rsidRPr="00D81F00">
        <w:rPr>
          <w:strike w:val="0"/>
        </w:rPr>
        <w:t xml:space="preserve"> ja -kontroll ei taga piisavat riskide juhtimist, võib Finantsinspektsioon </w:t>
      </w:r>
      <w:r w:rsidR="00056D2C">
        <w:rPr>
          <w:strike w:val="0"/>
        </w:rPr>
        <w:t xml:space="preserve">tegevusloa </w:t>
      </w:r>
      <w:r w:rsidRPr="00D81F00">
        <w:rPr>
          <w:strike w:val="0"/>
        </w:rPr>
        <w:t>taotleja klientide huvide kaitseks lisaks käesoleva paragrahvi lõikes </w:t>
      </w:r>
      <w:r w:rsidR="00436036" w:rsidRPr="00D81F00">
        <w:rPr>
          <w:strike w:val="0"/>
        </w:rPr>
        <w:t>2</w:t>
      </w:r>
      <w:r w:rsidRPr="00D81F00">
        <w:rPr>
          <w:strike w:val="0"/>
        </w:rPr>
        <w:t xml:space="preserve"> sätestatule tegevusloa andmisel ette näha </w:t>
      </w:r>
      <w:r w:rsidR="00056D2C">
        <w:rPr>
          <w:strike w:val="0"/>
        </w:rPr>
        <w:t xml:space="preserve">tegevusloa </w:t>
      </w:r>
      <w:r w:rsidRPr="00D81F00">
        <w:rPr>
          <w:strike w:val="0"/>
        </w:rPr>
        <w:t>taotl</w:t>
      </w:r>
      <w:r w:rsidR="005E6B1C" w:rsidRPr="00D81F00">
        <w:rPr>
          <w:strike w:val="0"/>
        </w:rPr>
        <w:t xml:space="preserve">ejale </w:t>
      </w:r>
      <w:proofErr w:type="spellStart"/>
      <w:r w:rsidR="005E6B1C" w:rsidRPr="00D81F00">
        <w:rPr>
          <w:strike w:val="0"/>
        </w:rPr>
        <w:t>kõrvaltingimusi</w:t>
      </w:r>
      <w:proofErr w:type="spellEnd"/>
      <w:r w:rsidR="005E6B1C" w:rsidRPr="00D81F00">
        <w:rPr>
          <w:strike w:val="0"/>
        </w:rPr>
        <w:t>, millega:</w:t>
      </w:r>
    </w:p>
    <w:p w14:paraId="245845F5" w14:textId="17DF8F5D" w:rsidR="00E932BE" w:rsidRDefault="04B0FA4E" w:rsidP="009A2171">
      <w:pPr>
        <w:pStyle w:val="BodyText"/>
        <w:rPr>
          <w:strike w:val="0"/>
        </w:rPr>
      </w:pPr>
      <w:r>
        <w:rPr>
          <w:strike w:val="0"/>
        </w:rPr>
        <w:t xml:space="preserve">1) piiratakse </w:t>
      </w:r>
      <w:r w:rsidR="006F5CC4">
        <w:rPr>
          <w:strike w:val="0"/>
        </w:rPr>
        <w:t>tegevusloaga hõlmamata</w:t>
      </w:r>
      <w:r w:rsidR="2010BD71">
        <w:rPr>
          <w:strike w:val="0"/>
        </w:rPr>
        <w:t xml:space="preserve"> </w:t>
      </w:r>
      <w:r>
        <w:rPr>
          <w:strike w:val="0"/>
        </w:rPr>
        <w:t>teenuste</w:t>
      </w:r>
      <w:r w:rsidR="00192529">
        <w:rPr>
          <w:strike w:val="0"/>
        </w:rPr>
        <w:t xml:space="preserve"> osutamist</w:t>
      </w:r>
      <w:r>
        <w:rPr>
          <w:strike w:val="0"/>
        </w:rPr>
        <w:t>;</w:t>
      </w:r>
      <w:r>
        <w:br/>
      </w:r>
      <w:r>
        <w:rPr>
          <w:strike w:val="0"/>
        </w:rPr>
        <w:t xml:space="preserve">2) nõutakse </w:t>
      </w:r>
      <w:r w:rsidR="1A2E3128">
        <w:rPr>
          <w:strike w:val="0"/>
        </w:rPr>
        <w:t xml:space="preserve">tegevusloaga hõlmamata </w:t>
      </w:r>
      <w:r>
        <w:rPr>
          <w:strike w:val="0"/>
        </w:rPr>
        <w:t>teenuste osutamiseks eraldi tütarettevõtja asutamist</w:t>
      </w:r>
      <w:r w:rsidR="00E932BE">
        <w:rPr>
          <w:strike w:val="0"/>
        </w:rPr>
        <w:t>;</w:t>
      </w:r>
    </w:p>
    <w:p w14:paraId="1A60692F" w14:textId="7E6893D3" w:rsidR="00192529" w:rsidRPr="00D81F00" w:rsidRDefault="00E932BE" w:rsidP="009A2171">
      <w:pPr>
        <w:pStyle w:val="BodyText"/>
      </w:pPr>
      <w:r>
        <w:rPr>
          <w:strike w:val="0"/>
        </w:rPr>
        <w:t>3) keelatakse tegevusluba omaval ettevõttel muu teenuse osutamine</w:t>
      </w:r>
      <w:r w:rsidR="04B0FA4E">
        <w:rPr>
          <w:strike w:val="0"/>
        </w:rPr>
        <w:t>.</w:t>
      </w:r>
    </w:p>
    <w:p w14:paraId="5C476CEF" w14:textId="77777777" w:rsidR="0000184C" w:rsidRPr="00D81F00" w:rsidRDefault="0000184C" w:rsidP="009A2171">
      <w:pPr>
        <w:spacing w:after="0" w:line="240" w:lineRule="auto"/>
        <w:jc w:val="both"/>
        <w:rPr>
          <w:rFonts w:cs="Times New Roman"/>
          <w:szCs w:val="24"/>
        </w:rPr>
      </w:pPr>
    </w:p>
    <w:p w14:paraId="4B9D9C4B" w14:textId="1C4C1206" w:rsidR="00331B0A" w:rsidRPr="00D81F00" w:rsidRDefault="00331B0A" w:rsidP="009A2171">
      <w:pPr>
        <w:spacing w:after="0" w:line="240" w:lineRule="auto"/>
        <w:jc w:val="both"/>
        <w:rPr>
          <w:rFonts w:cs="Times New Roman"/>
          <w:szCs w:val="24"/>
        </w:rPr>
      </w:pPr>
      <w:r w:rsidRPr="00D81F00">
        <w:rPr>
          <w:rFonts w:cs="Times New Roman"/>
          <w:szCs w:val="24"/>
        </w:rPr>
        <w:t>(</w:t>
      </w:r>
      <w:r w:rsidR="00BC467E" w:rsidRPr="00D81F00">
        <w:rPr>
          <w:rFonts w:cs="Times New Roman"/>
          <w:szCs w:val="24"/>
        </w:rPr>
        <w:t>4</w:t>
      </w:r>
      <w:r w:rsidRPr="00D81F00">
        <w:rPr>
          <w:rFonts w:cs="Times New Roman"/>
          <w:szCs w:val="24"/>
        </w:rPr>
        <w:t xml:space="preserve">) </w:t>
      </w:r>
      <w:r w:rsidR="00192529" w:rsidRPr="00D81F00">
        <w:rPr>
          <w:rFonts w:cs="Times New Roman"/>
          <w:szCs w:val="24"/>
        </w:rPr>
        <w:t>Tegevusloa kohta tehtavas otsuses märgitakse vähemalt:</w:t>
      </w:r>
    </w:p>
    <w:p w14:paraId="7FAFE545" w14:textId="358B8709" w:rsidR="00192529" w:rsidRPr="00D81F00" w:rsidRDefault="00192529" w:rsidP="009A2171">
      <w:pPr>
        <w:spacing w:after="0" w:line="240" w:lineRule="auto"/>
        <w:jc w:val="both"/>
        <w:rPr>
          <w:rFonts w:cs="Times New Roman"/>
        </w:rPr>
      </w:pPr>
      <w:r w:rsidRPr="00D81F00">
        <w:rPr>
          <w:rFonts w:cs="Times New Roman"/>
        </w:rPr>
        <w:t xml:space="preserve">1) selle isiku </w:t>
      </w:r>
      <w:r w:rsidR="000C1773">
        <w:rPr>
          <w:rFonts w:cs="Times New Roman"/>
        </w:rPr>
        <w:t>äri</w:t>
      </w:r>
      <w:r w:rsidRPr="00D81F00">
        <w:rPr>
          <w:rFonts w:cs="Times New Roman"/>
        </w:rPr>
        <w:t>nimi ja registrikood, kelle kohta otsus tehakse;</w:t>
      </w:r>
      <w:r w:rsidRPr="00D81F00">
        <w:rPr>
          <w:rFonts w:cs="Times New Roman"/>
        </w:rPr>
        <w:br/>
        <w:t>2) selle teenuse liik või lii</w:t>
      </w:r>
      <w:r w:rsidR="004916C0" w:rsidRPr="00D81F00">
        <w:rPr>
          <w:rFonts w:cs="Times New Roman"/>
        </w:rPr>
        <w:t>gid, mille kohta otsus tehakse;</w:t>
      </w:r>
      <w:r w:rsidRPr="00D81F00">
        <w:rPr>
          <w:rFonts w:cs="Times New Roman"/>
        </w:rPr>
        <w:br/>
        <w:t>3) otsuse tegemise ja jõustumise kuupäev.</w:t>
      </w:r>
    </w:p>
    <w:p w14:paraId="4B138386" w14:textId="77777777" w:rsidR="00E375E3" w:rsidRPr="00D81F00" w:rsidRDefault="00E375E3" w:rsidP="009A2171">
      <w:pPr>
        <w:spacing w:after="0" w:line="240" w:lineRule="auto"/>
        <w:jc w:val="both"/>
        <w:rPr>
          <w:rFonts w:cs="Times New Roman"/>
        </w:rPr>
      </w:pPr>
    </w:p>
    <w:p w14:paraId="19FB86EC" w14:textId="308C6036" w:rsidR="00192529" w:rsidRPr="00D81F00" w:rsidRDefault="00192529" w:rsidP="009A2171">
      <w:pPr>
        <w:spacing w:after="0" w:line="240" w:lineRule="auto"/>
        <w:jc w:val="both"/>
        <w:rPr>
          <w:rFonts w:cs="Times New Roman"/>
          <w:szCs w:val="24"/>
        </w:rPr>
      </w:pPr>
      <w:r w:rsidRPr="00D81F00">
        <w:rPr>
          <w:rFonts w:cs="Times New Roman"/>
          <w:szCs w:val="24"/>
        </w:rPr>
        <w:t>(</w:t>
      </w:r>
      <w:r w:rsidR="00BC467E" w:rsidRPr="00D81F00">
        <w:rPr>
          <w:rFonts w:cs="Times New Roman"/>
          <w:szCs w:val="24"/>
        </w:rPr>
        <w:t>5</w:t>
      </w:r>
      <w:r w:rsidRPr="00D81F00">
        <w:rPr>
          <w:rFonts w:cs="Times New Roman"/>
          <w:szCs w:val="24"/>
        </w:rPr>
        <w:t xml:space="preserve">) Tegevusloa andmise või sellest keeldumise otsuse toimetab Finantsinspektsioon viivitamata </w:t>
      </w:r>
      <w:r w:rsidR="00056D2C">
        <w:rPr>
          <w:rFonts w:cs="Times New Roman"/>
          <w:szCs w:val="24"/>
        </w:rPr>
        <w:t xml:space="preserve">tegevusloa </w:t>
      </w:r>
      <w:r w:rsidRPr="00D81F00">
        <w:rPr>
          <w:rFonts w:cs="Times New Roman"/>
          <w:szCs w:val="24"/>
        </w:rPr>
        <w:t>taotlejale kätte.</w:t>
      </w:r>
    </w:p>
    <w:p w14:paraId="6173D324" w14:textId="77777777" w:rsidR="00192529" w:rsidRPr="00D81F00" w:rsidRDefault="00192529" w:rsidP="009A2171">
      <w:pPr>
        <w:spacing w:after="0" w:line="240" w:lineRule="auto"/>
        <w:jc w:val="both"/>
        <w:rPr>
          <w:rFonts w:cs="Times New Roman"/>
          <w:szCs w:val="24"/>
        </w:rPr>
      </w:pPr>
    </w:p>
    <w:p w14:paraId="3377E9E4" w14:textId="1010CC2B" w:rsidR="00192529" w:rsidRPr="00D81F00" w:rsidRDefault="00B752E4" w:rsidP="009A2171">
      <w:pPr>
        <w:pStyle w:val="Heading2"/>
        <w:spacing w:before="0" w:line="240" w:lineRule="auto"/>
        <w:jc w:val="both"/>
        <w:rPr>
          <w:rFonts w:cs="Times New Roman"/>
          <w:szCs w:val="24"/>
        </w:rPr>
      </w:pPr>
      <w:bookmarkStart w:id="20" w:name="_Toc48637112"/>
      <w:r w:rsidRPr="00D81F00">
        <w:rPr>
          <w:rFonts w:cs="Times New Roman"/>
          <w:szCs w:val="24"/>
        </w:rPr>
        <w:t xml:space="preserve">§ </w:t>
      </w:r>
      <w:r w:rsidR="00E375E3" w:rsidRPr="00D81F00">
        <w:rPr>
          <w:rFonts w:cs="Times New Roman"/>
          <w:szCs w:val="24"/>
        </w:rPr>
        <w:t>11</w:t>
      </w:r>
      <w:r w:rsidR="00192529" w:rsidRPr="00D81F00">
        <w:rPr>
          <w:rFonts w:cs="Times New Roman"/>
          <w:szCs w:val="24"/>
        </w:rPr>
        <w:t>.</w:t>
      </w:r>
      <w:r w:rsidR="00225148" w:rsidRPr="00D81F00">
        <w:rPr>
          <w:rFonts w:cs="Times New Roman"/>
          <w:szCs w:val="24"/>
        </w:rPr>
        <w:t xml:space="preserve"> </w:t>
      </w:r>
      <w:r w:rsidR="00192529" w:rsidRPr="00D81F00">
        <w:rPr>
          <w:rFonts w:cs="Times New Roman"/>
          <w:szCs w:val="24"/>
        </w:rPr>
        <w:t>Tegevusloa andmisest keeldumise alused</w:t>
      </w:r>
      <w:bookmarkEnd w:id="20"/>
    </w:p>
    <w:p w14:paraId="24DBBA35" w14:textId="77777777" w:rsidR="001766A9" w:rsidRPr="00D81F00" w:rsidRDefault="001766A9" w:rsidP="009A2171">
      <w:pPr>
        <w:spacing w:after="0" w:line="240" w:lineRule="auto"/>
        <w:jc w:val="both"/>
      </w:pPr>
    </w:p>
    <w:p w14:paraId="191183FF" w14:textId="3D295555" w:rsidR="00643ED4" w:rsidRPr="00D81F00" w:rsidRDefault="00331B0A" w:rsidP="009A2171">
      <w:pPr>
        <w:spacing w:after="0" w:line="240" w:lineRule="auto"/>
        <w:jc w:val="both"/>
        <w:rPr>
          <w:rFonts w:cs="Times New Roman"/>
          <w:szCs w:val="24"/>
        </w:rPr>
      </w:pPr>
      <w:r w:rsidRPr="00D81F00">
        <w:rPr>
          <w:rFonts w:cs="Times New Roman"/>
          <w:szCs w:val="24"/>
        </w:rPr>
        <w:t xml:space="preserve">(1) </w:t>
      </w:r>
      <w:r w:rsidR="00192529" w:rsidRPr="00D81F00">
        <w:rPr>
          <w:rFonts w:cs="Times New Roman"/>
          <w:szCs w:val="24"/>
        </w:rPr>
        <w:t xml:space="preserve">Finantsinspektsioonil on õigus keelduda </w:t>
      </w:r>
      <w:r w:rsidR="00451062">
        <w:rPr>
          <w:rFonts w:cs="Times New Roman"/>
          <w:szCs w:val="24"/>
        </w:rPr>
        <w:t xml:space="preserve">tegevusloa </w:t>
      </w:r>
      <w:r w:rsidR="00192529" w:rsidRPr="00D81F00">
        <w:rPr>
          <w:rFonts w:cs="Times New Roman"/>
          <w:szCs w:val="24"/>
        </w:rPr>
        <w:t>taotlejale tegevusloa andmisest, kui:</w:t>
      </w:r>
    </w:p>
    <w:p w14:paraId="5968DD8E" w14:textId="6E393E00" w:rsidR="00331B0A" w:rsidRPr="00D81F00" w:rsidRDefault="00192529" w:rsidP="009A2171">
      <w:pPr>
        <w:spacing w:after="0" w:line="240" w:lineRule="auto"/>
        <w:jc w:val="both"/>
        <w:rPr>
          <w:rFonts w:cs="Times New Roman"/>
          <w:szCs w:val="24"/>
        </w:rPr>
      </w:pPr>
      <w:r w:rsidRPr="00D81F00">
        <w:rPr>
          <w:rFonts w:cs="Times New Roman"/>
          <w:szCs w:val="24"/>
        </w:rPr>
        <w:t>1) </w:t>
      </w:r>
      <w:r w:rsidR="00451062">
        <w:rPr>
          <w:rFonts w:cs="Times New Roman"/>
          <w:szCs w:val="24"/>
        </w:rPr>
        <w:t xml:space="preserve">tegevusloa </w:t>
      </w:r>
      <w:r w:rsidRPr="00D81F00">
        <w:rPr>
          <w:rFonts w:cs="Times New Roman"/>
          <w:szCs w:val="24"/>
        </w:rPr>
        <w:t xml:space="preserve">taotleja ei vasta käesoleva seadusega või selle alusel antud õigusaktidega </w:t>
      </w:r>
      <w:r w:rsidR="00CE335A" w:rsidRPr="00D81F00">
        <w:rPr>
          <w:rFonts w:cs="Times New Roman"/>
          <w:szCs w:val="24"/>
        </w:rPr>
        <w:t>teenuseosutaja</w:t>
      </w:r>
      <w:r w:rsidRPr="00D81F00">
        <w:rPr>
          <w:rFonts w:cs="Times New Roman"/>
          <w:szCs w:val="24"/>
        </w:rPr>
        <w:t xml:space="preserve"> </w:t>
      </w:r>
      <w:r w:rsidR="00741F03">
        <w:rPr>
          <w:rFonts w:cs="Times New Roman"/>
          <w:szCs w:val="24"/>
        </w:rPr>
        <w:t>kohta</w:t>
      </w:r>
      <w:r w:rsidR="00741F03" w:rsidRPr="00D81F00">
        <w:rPr>
          <w:rFonts w:cs="Times New Roman"/>
          <w:szCs w:val="24"/>
        </w:rPr>
        <w:t xml:space="preserve"> </w:t>
      </w:r>
      <w:r w:rsidRPr="00D81F00">
        <w:rPr>
          <w:rFonts w:cs="Times New Roman"/>
          <w:szCs w:val="24"/>
        </w:rPr>
        <w:t>kehtestatud nõuetele;</w:t>
      </w:r>
    </w:p>
    <w:p w14:paraId="010D3521" w14:textId="5B63C719" w:rsidR="00643ED4" w:rsidRPr="00D81F00" w:rsidRDefault="00192529" w:rsidP="009A2171">
      <w:pPr>
        <w:spacing w:after="0" w:line="240" w:lineRule="auto"/>
        <w:jc w:val="both"/>
        <w:rPr>
          <w:rFonts w:cs="Times New Roman"/>
        </w:rPr>
      </w:pPr>
      <w:r w:rsidRPr="00D81F00">
        <w:rPr>
          <w:rFonts w:cs="Times New Roman"/>
        </w:rPr>
        <w:t>2) </w:t>
      </w:r>
      <w:r w:rsidR="00451062">
        <w:rPr>
          <w:rFonts w:cs="Times New Roman"/>
        </w:rPr>
        <w:t>tegevusloa taotleja</w:t>
      </w:r>
      <w:r w:rsidR="001170F0" w:rsidRPr="00D81F00">
        <w:rPr>
          <w:rFonts w:cs="Times New Roman"/>
        </w:rPr>
        <w:t xml:space="preserve"> aktsia- või osakapital ei ole täielikult sisse makstud;</w:t>
      </w:r>
      <w:r w:rsidRPr="00D81F00">
        <w:rPr>
          <w:rFonts w:cs="Times New Roman"/>
        </w:rPr>
        <w:br/>
      </w:r>
      <w:r w:rsidR="00204379" w:rsidRPr="00D81F00">
        <w:rPr>
          <w:rFonts w:cs="Times New Roman"/>
        </w:rPr>
        <w:t>3</w:t>
      </w:r>
      <w:r w:rsidRPr="00D81F00">
        <w:rPr>
          <w:rFonts w:cs="Times New Roman"/>
        </w:rPr>
        <w:t>) </w:t>
      </w:r>
      <w:r w:rsidR="00451062">
        <w:rPr>
          <w:rFonts w:cs="Times New Roman"/>
        </w:rPr>
        <w:t xml:space="preserve">tegevusloa </w:t>
      </w:r>
      <w:r w:rsidRPr="00D81F00">
        <w:rPr>
          <w:rFonts w:cs="Times New Roman"/>
        </w:rPr>
        <w:t>taotleja omavahendite minimaalsuurus</w:t>
      </w:r>
      <w:r w:rsidR="00204379" w:rsidRPr="00D81F00">
        <w:rPr>
          <w:rFonts w:cs="Times New Roman"/>
        </w:rPr>
        <w:t xml:space="preserve"> </w:t>
      </w:r>
      <w:r w:rsidRPr="00D81F00">
        <w:rPr>
          <w:rFonts w:cs="Times New Roman"/>
        </w:rPr>
        <w:t xml:space="preserve">ei vasta </w:t>
      </w:r>
      <w:r w:rsidR="00204379" w:rsidRPr="00D81F00">
        <w:rPr>
          <w:rFonts w:cs="Times New Roman"/>
        </w:rPr>
        <w:t xml:space="preserve">käesoleva seaduse </w:t>
      </w:r>
      <w:r w:rsidR="003F3DFC">
        <w:rPr>
          <w:rFonts w:cs="Times New Roman"/>
        </w:rPr>
        <w:t>§-s</w:t>
      </w:r>
      <w:r w:rsidR="00204379" w:rsidRPr="00D81F00">
        <w:rPr>
          <w:rFonts w:cs="Times New Roman"/>
        </w:rPr>
        <w:t xml:space="preserve"> </w:t>
      </w:r>
      <w:r w:rsidR="00FE3D1B">
        <w:rPr>
          <w:rFonts w:cs="Times New Roman"/>
        </w:rPr>
        <w:t>7</w:t>
      </w:r>
      <w:r w:rsidR="00587A7F">
        <w:rPr>
          <w:rFonts w:cs="Times New Roman"/>
        </w:rPr>
        <w:t>4</w:t>
      </w:r>
      <w:r w:rsidRPr="00D81F00">
        <w:rPr>
          <w:rFonts w:cs="Times New Roman"/>
        </w:rPr>
        <w:t xml:space="preserve"> kehtestatud nõuetele;</w:t>
      </w:r>
    </w:p>
    <w:p w14:paraId="7A3D35FF" w14:textId="3F1E9418" w:rsidR="00643ED4" w:rsidRPr="00D81F00" w:rsidRDefault="00204379" w:rsidP="009A2171">
      <w:pPr>
        <w:spacing w:after="0" w:line="240" w:lineRule="auto"/>
        <w:jc w:val="both"/>
        <w:rPr>
          <w:rFonts w:cs="Times New Roman"/>
        </w:rPr>
      </w:pPr>
      <w:r w:rsidRPr="00D81F00">
        <w:rPr>
          <w:rFonts w:cs="Times New Roman"/>
        </w:rPr>
        <w:t>4</w:t>
      </w:r>
      <w:r w:rsidR="00192529" w:rsidRPr="00D81F00">
        <w:rPr>
          <w:rFonts w:cs="Times New Roman"/>
        </w:rPr>
        <w:t>) </w:t>
      </w:r>
      <w:r w:rsidR="00451062">
        <w:rPr>
          <w:rFonts w:cs="Times New Roman"/>
        </w:rPr>
        <w:t xml:space="preserve">tegevusloa </w:t>
      </w:r>
      <w:r w:rsidR="00192529" w:rsidRPr="00D81F00">
        <w:rPr>
          <w:rFonts w:cs="Times New Roman"/>
        </w:rPr>
        <w:t xml:space="preserve">taotleja </w:t>
      </w:r>
      <w:r w:rsidR="00565268" w:rsidRPr="00565268">
        <w:rPr>
          <w:rFonts w:cs="Times New Roman"/>
        </w:rPr>
        <w:t xml:space="preserve">juhtorgani liige, audiitorettevõtja, </w:t>
      </w:r>
      <w:r w:rsidR="00565268" w:rsidRPr="00565268">
        <w:rPr>
          <w:rFonts w:eastAsia="Times New Roman" w:cs="Times New Roman"/>
          <w:color w:val="202020"/>
          <w:szCs w:val="24"/>
        </w:rPr>
        <w:t>taotlejas olulist osalust omav isi</w:t>
      </w:r>
      <w:r w:rsidR="00565268" w:rsidRPr="00565268">
        <w:rPr>
          <w:rFonts w:eastAsia="Arial" w:cs="Times New Roman"/>
          <w:color w:val="202020"/>
          <w:szCs w:val="24"/>
        </w:rPr>
        <w:t>k,</w:t>
      </w:r>
      <w:r w:rsidR="00565268" w:rsidRPr="00565268">
        <w:rPr>
          <w:rFonts w:eastAsia="Times New Roman" w:cs="Times New Roman"/>
          <w:szCs w:val="24"/>
        </w:rPr>
        <w:t xml:space="preserve"> </w:t>
      </w:r>
      <w:r w:rsidR="00565268" w:rsidRPr="00565268">
        <w:rPr>
          <w:rFonts w:cs="Times New Roman"/>
        </w:rPr>
        <w:t>aktsionär või osanik</w:t>
      </w:r>
      <w:r w:rsidR="00565268" w:rsidRPr="00565268" w:rsidDel="00565268">
        <w:rPr>
          <w:rFonts w:cs="Times New Roman"/>
        </w:rPr>
        <w:t xml:space="preserve"> </w:t>
      </w:r>
      <w:r w:rsidR="00192529" w:rsidRPr="00565268">
        <w:rPr>
          <w:rFonts w:cs="Times New Roman"/>
        </w:rPr>
        <w:t>e</w:t>
      </w:r>
      <w:r w:rsidR="00192529" w:rsidRPr="09F09A2D">
        <w:rPr>
          <w:rFonts w:cs="Times New Roman"/>
        </w:rPr>
        <w:t>i</w:t>
      </w:r>
      <w:r w:rsidR="00192529" w:rsidRPr="00D81F00">
        <w:rPr>
          <w:rFonts w:cs="Times New Roman"/>
        </w:rPr>
        <w:t xml:space="preserve"> vasta käesolevas seaduses </w:t>
      </w:r>
      <w:r w:rsidR="00192529" w:rsidRPr="002D501F">
        <w:t xml:space="preserve">või </w:t>
      </w:r>
      <w:r w:rsidR="003F3DFC" w:rsidRPr="002D501F">
        <w:t>selle</w:t>
      </w:r>
      <w:r w:rsidR="00192529" w:rsidRPr="002D501F">
        <w:t xml:space="preserve"> alusel</w:t>
      </w:r>
      <w:r w:rsidR="00192529" w:rsidRPr="00D81F00">
        <w:rPr>
          <w:rFonts w:cs="Times New Roman"/>
        </w:rPr>
        <w:t xml:space="preserve"> antud õi</w:t>
      </w:r>
      <w:r w:rsidR="001A3520" w:rsidRPr="00D81F00">
        <w:rPr>
          <w:rFonts w:cs="Times New Roman"/>
        </w:rPr>
        <w:t>gusaktides sätestatud nõuetele;</w:t>
      </w:r>
    </w:p>
    <w:p w14:paraId="119B4BF2" w14:textId="45561B3E" w:rsidR="00643ED4" w:rsidRPr="00D81F00" w:rsidRDefault="00204379" w:rsidP="009A2171">
      <w:pPr>
        <w:spacing w:after="0" w:line="240" w:lineRule="auto"/>
        <w:jc w:val="both"/>
        <w:rPr>
          <w:rFonts w:cs="Times New Roman"/>
        </w:rPr>
      </w:pPr>
      <w:r w:rsidRPr="00D81F00">
        <w:rPr>
          <w:rFonts w:cs="Times New Roman"/>
        </w:rPr>
        <w:t>5</w:t>
      </w:r>
      <w:r w:rsidR="00192529" w:rsidRPr="00D81F00">
        <w:rPr>
          <w:rFonts w:cs="Times New Roman"/>
        </w:rPr>
        <w:t>) </w:t>
      </w:r>
      <w:r w:rsidR="00451062">
        <w:rPr>
          <w:rFonts w:cs="Times New Roman"/>
        </w:rPr>
        <w:t xml:space="preserve">tegevusloa </w:t>
      </w:r>
      <w:r w:rsidR="00192529" w:rsidRPr="00D81F00">
        <w:rPr>
          <w:rFonts w:cs="Times New Roman"/>
        </w:rPr>
        <w:t xml:space="preserve">taotleja ja teise isiku vaheline märkimisväärne seos takistab </w:t>
      </w:r>
      <w:r w:rsidR="00451062">
        <w:rPr>
          <w:rFonts w:cs="Times New Roman"/>
        </w:rPr>
        <w:t xml:space="preserve">tegevusloa </w:t>
      </w:r>
      <w:r w:rsidR="00192529" w:rsidRPr="00D81F00">
        <w:rPr>
          <w:rFonts w:cs="Times New Roman"/>
        </w:rPr>
        <w:t xml:space="preserve">taotleja üle piisava järelevalve teostamist või see on takistatud teise riigi, kus isik, kellega </w:t>
      </w:r>
      <w:r w:rsidR="00451062">
        <w:rPr>
          <w:rFonts w:cs="Times New Roman"/>
        </w:rPr>
        <w:t xml:space="preserve">tegevusloa </w:t>
      </w:r>
      <w:r w:rsidR="00192529" w:rsidRPr="00D81F00">
        <w:rPr>
          <w:rFonts w:cs="Times New Roman"/>
        </w:rPr>
        <w:t>taotlejal on märkimisväärne seos, on asutatud, õigusaktidest tulenevate nõuete või nende rakendamise tõttu;</w:t>
      </w:r>
    </w:p>
    <w:p w14:paraId="52D9F246" w14:textId="768B9848" w:rsidR="005B0E29" w:rsidRPr="00D81F00" w:rsidRDefault="005B0E29" w:rsidP="009A2171">
      <w:pPr>
        <w:spacing w:after="0" w:line="240" w:lineRule="auto"/>
        <w:jc w:val="both"/>
        <w:rPr>
          <w:rFonts w:cs="Times New Roman"/>
        </w:rPr>
      </w:pPr>
      <w:r w:rsidRPr="00D81F00">
        <w:rPr>
          <w:rFonts w:cs="Times New Roman"/>
        </w:rPr>
        <w:t xml:space="preserve">6) </w:t>
      </w:r>
      <w:r w:rsidR="00451062">
        <w:rPr>
          <w:rFonts w:cs="Times New Roman"/>
        </w:rPr>
        <w:t xml:space="preserve">tegevusloa </w:t>
      </w:r>
      <w:r w:rsidRPr="00D81F00">
        <w:rPr>
          <w:rFonts w:cs="Times New Roman"/>
        </w:rPr>
        <w:t xml:space="preserve">taotlejal ei ole piisavalt vahendeid </w:t>
      </w:r>
      <w:r w:rsidR="00E84B4E">
        <w:rPr>
          <w:rFonts w:cs="Times New Roman"/>
        </w:rPr>
        <w:t>või</w:t>
      </w:r>
      <w:r w:rsidRPr="00D81F00">
        <w:rPr>
          <w:rFonts w:cs="Times New Roman"/>
        </w:rPr>
        <w:t xml:space="preserve"> kogemusi, mis on vajalikud järjepidevaks tegutsemiseks teenuseosutajana;</w:t>
      </w:r>
    </w:p>
    <w:p w14:paraId="7E8225AB" w14:textId="698EA3B5" w:rsidR="00643ED4" w:rsidRPr="00D81F00" w:rsidRDefault="00192529" w:rsidP="009A2171">
      <w:pPr>
        <w:spacing w:after="0" w:line="240" w:lineRule="auto"/>
        <w:jc w:val="both"/>
        <w:rPr>
          <w:rFonts w:cs="Times New Roman"/>
        </w:rPr>
      </w:pPr>
      <w:r w:rsidRPr="7C8BB954">
        <w:rPr>
          <w:rFonts w:cs="Times New Roman"/>
        </w:rPr>
        <w:t>7) </w:t>
      </w:r>
      <w:r w:rsidR="00451062">
        <w:rPr>
          <w:rFonts w:cs="Times New Roman"/>
        </w:rPr>
        <w:t xml:space="preserve">tegevusloa </w:t>
      </w:r>
      <w:r w:rsidRPr="7C8BB954">
        <w:rPr>
          <w:rFonts w:cs="Times New Roman"/>
        </w:rPr>
        <w:t xml:space="preserve">taotleja esitatud andmetest selgub, et </w:t>
      </w:r>
      <w:r w:rsidR="00BA6A70">
        <w:rPr>
          <w:rFonts w:cs="Times New Roman"/>
        </w:rPr>
        <w:t xml:space="preserve">tema </w:t>
      </w:r>
      <w:r w:rsidR="00B907EA">
        <w:rPr>
          <w:rFonts w:cs="Times New Roman"/>
        </w:rPr>
        <w:t xml:space="preserve">kavandatav </w:t>
      </w:r>
      <w:r w:rsidR="00BA6A70">
        <w:rPr>
          <w:rFonts w:cs="Times New Roman"/>
        </w:rPr>
        <w:t>püsiva ja kestva majandustegevuse koht ei ole Eestis</w:t>
      </w:r>
      <w:r w:rsidRPr="7C8BB954">
        <w:rPr>
          <w:rFonts w:cs="Times New Roman"/>
        </w:rPr>
        <w:t>;</w:t>
      </w:r>
    </w:p>
    <w:p w14:paraId="06214A68" w14:textId="77777777" w:rsidR="00A56CB7" w:rsidRDefault="00192529" w:rsidP="009A2171">
      <w:pPr>
        <w:spacing w:after="0" w:line="240" w:lineRule="auto"/>
        <w:jc w:val="both"/>
        <w:rPr>
          <w:rFonts w:cs="Times New Roman"/>
        </w:rPr>
      </w:pPr>
      <w:r w:rsidRPr="00D81F00">
        <w:rPr>
          <w:rFonts w:cs="Times New Roman"/>
        </w:rPr>
        <w:t>8) </w:t>
      </w:r>
      <w:r w:rsidR="00451062">
        <w:rPr>
          <w:rFonts w:cs="Times New Roman"/>
        </w:rPr>
        <w:t xml:space="preserve">tegevusloa </w:t>
      </w:r>
      <w:r w:rsidR="00204379" w:rsidRPr="00D81F00">
        <w:rPr>
          <w:rFonts w:cs="Times New Roman"/>
        </w:rPr>
        <w:t xml:space="preserve">taotluses esitatud </w:t>
      </w:r>
      <w:proofErr w:type="spellStart"/>
      <w:r w:rsidRPr="00D81F00">
        <w:rPr>
          <w:rFonts w:cs="Times New Roman"/>
        </w:rPr>
        <w:t>sise</w:t>
      </w:r>
      <w:proofErr w:type="spellEnd"/>
      <w:r w:rsidRPr="00D81F00">
        <w:rPr>
          <w:rFonts w:cs="Times New Roman"/>
        </w:rPr>
        <w:t xml:space="preserve">-eeskirjad ei ole </w:t>
      </w:r>
      <w:r w:rsidR="00204379" w:rsidRPr="00D81F00">
        <w:rPr>
          <w:rFonts w:cs="Times New Roman"/>
        </w:rPr>
        <w:t xml:space="preserve">taotleja tegevuse laadi, ulatust ja keerukuse astet arvestades piisavad, proportsionaalsed </w:t>
      </w:r>
      <w:r w:rsidR="00A27974">
        <w:rPr>
          <w:rFonts w:cs="Times New Roman"/>
        </w:rPr>
        <w:t>ega</w:t>
      </w:r>
      <w:r w:rsidR="00204379" w:rsidRPr="00D81F00">
        <w:rPr>
          <w:rFonts w:cs="Times New Roman"/>
        </w:rPr>
        <w:t xml:space="preserve"> üheselt mõistetavad või on kehtiva õigusega vastuolus</w:t>
      </w:r>
      <w:r w:rsidRPr="00D81F00">
        <w:rPr>
          <w:rFonts w:cs="Times New Roman"/>
        </w:rPr>
        <w:t>;</w:t>
      </w:r>
    </w:p>
    <w:p w14:paraId="38D48C6C" w14:textId="17C42978" w:rsidR="00A56CB7" w:rsidRPr="00A56CB7" w:rsidRDefault="00A56CB7" w:rsidP="009A2171">
      <w:pPr>
        <w:spacing w:after="0" w:line="240" w:lineRule="auto"/>
        <w:jc w:val="both"/>
        <w:rPr>
          <w:szCs w:val="24"/>
        </w:rPr>
      </w:pPr>
      <w:r w:rsidRPr="00A56CB7">
        <w:rPr>
          <w:szCs w:val="24"/>
        </w:rPr>
        <w:t xml:space="preserve">9) tegevusloa taotleja äriplaanis kavandatud teenustega seotud riskid ei ole piisavalt kaetud, sealhulgas tema organisatsiooniline struktuur ja juhtimisstruktuur ei ole piisavad teenuseosutaja järjepidevaks tegevuseks ning tema </w:t>
      </w:r>
      <w:proofErr w:type="spellStart"/>
      <w:r w:rsidRPr="00A56CB7">
        <w:rPr>
          <w:szCs w:val="24"/>
        </w:rPr>
        <w:t>siseprotseduurid</w:t>
      </w:r>
      <w:proofErr w:type="spellEnd"/>
      <w:r w:rsidRPr="00A56CB7">
        <w:rPr>
          <w:szCs w:val="24"/>
        </w:rPr>
        <w:t xml:space="preserve"> ja -kontroll ei taga piisavat riskide juhtimist ning käesoleva seaduse § 10 lõikes 3 nimetatud õigust ei ole kõiki asjaolusid arvestades otstarbekas kohaldada;</w:t>
      </w:r>
    </w:p>
    <w:p w14:paraId="773AECCF" w14:textId="29C8C942" w:rsidR="00FB0AF6" w:rsidRPr="00D81F00" w:rsidRDefault="00997B33" w:rsidP="009A2171">
      <w:pPr>
        <w:spacing w:after="0" w:line="240" w:lineRule="auto"/>
        <w:jc w:val="both"/>
        <w:rPr>
          <w:rFonts w:cs="Times New Roman"/>
          <w:szCs w:val="24"/>
        </w:rPr>
      </w:pPr>
      <w:r>
        <w:rPr>
          <w:rFonts w:cs="Times New Roman"/>
        </w:rPr>
        <w:t>10</w:t>
      </w:r>
      <w:r w:rsidR="00192529" w:rsidRPr="00D81F00">
        <w:rPr>
          <w:rFonts w:cs="Times New Roman"/>
        </w:rPr>
        <w:t>) </w:t>
      </w:r>
      <w:r w:rsidR="00451062">
        <w:rPr>
          <w:rFonts w:cs="Times New Roman"/>
        </w:rPr>
        <w:t xml:space="preserve">tegevusloa </w:t>
      </w:r>
      <w:r w:rsidR="00192529" w:rsidRPr="00D81F00">
        <w:rPr>
          <w:rFonts w:cs="Times New Roman"/>
        </w:rPr>
        <w:t xml:space="preserve">taotlejat või tema </w:t>
      </w:r>
      <w:r w:rsidR="0088227E">
        <w:rPr>
          <w:rFonts w:cs="Times New Roman"/>
        </w:rPr>
        <w:t>juhtorgani liiget</w:t>
      </w:r>
      <w:r w:rsidR="00192529" w:rsidRPr="00D81F00">
        <w:rPr>
          <w:rFonts w:cs="Times New Roman"/>
        </w:rPr>
        <w:t xml:space="preserve"> on karistatud majandusalase, ametialase, varavastase või avaliku usalduse vastase süüteo eest või terrorikuriteo või selle </w:t>
      </w:r>
      <w:r w:rsidR="00192529" w:rsidRPr="00D81F00">
        <w:rPr>
          <w:rFonts w:cs="Times New Roman"/>
        </w:rPr>
        <w:lastRenderedPageBreak/>
        <w:t>toimepanemisele suunatud tegevuse rahastamise või toetamise eest ja vastavad karistusandmed ei ole karistusregistri seaduse kohaselt karistusregistrist kustutatud</w:t>
      </w:r>
      <w:r w:rsidR="00204379" w:rsidRPr="00D81F00">
        <w:rPr>
          <w:rFonts w:cs="Times New Roman"/>
        </w:rPr>
        <w:t xml:space="preserve"> või </w:t>
      </w:r>
      <w:r w:rsidR="00451062">
        <w:rPr>
          <w:rFonts w:cs="Times New Roman"/>
        </w:rPr>
        <w:t xml:space="preserve">tegevusloa </w:t>
      </w:r>
      <w:r w:rsidR="00204379" w:rsidRPr="00D81F00">
        <w:rPr>
          <w:rFonts w:cs="Times New Roman"/>
        </w:rPr>
        <w:t>taotleja või tema juh</w:t>
      </w:r>
      <w:r w:rsidR="00D5586A" w:rsidRPr="00D81F00">
        <w:rPr>
          <w:rFonts w:cs="Times New Roman"/>
        </w:rPr>
        <w:t>torgani liikme</w:t>
      </w:r>
      <w:r w:rsidR="00204379" w:rsidRPr="00D81F00">
        <w:rPr>
          <w:rFonts w:cs="Times New Roman"/>
        </w:rPr>
        <w:t xml:space="preserve"> suhtes kohaldat</w:t>
      </w:r>
      <w:r>
        <w:rPr>
          <w:rFonts w:cs="Times New Roman"/>
        </w:rPr>
        <w:t>akse</w:t>
      </w:r>
      <w:r w:rsidR="00204379" w:rsidRPr="00D81F00">
        <w:rPr>
          <w:rFonts w:cs="Times New Roman"/>
        </w:rPr>
        <w:t xml:space="preserve"> rahvusvahelist sanktsiooni</w:t>
      </w:r>
      <w:r w:rsidR="00FB0AF6" w:rsidRPr="00D81F00">
        <w:rPr>
          <w:rFonts w:cs="Times New Roman"/>
          <w:szCs w:val="24"/>
        </w:rPr>
        <w:t>;</w:t>
      </w:r>
    </w:p>
    <w:p w14:paraId="0804245D" w14:textId="5314CE48" w:rsidR="0004420E" w:rsidRDefault="00FB0AF6" w:rsidP="009A2171">
      <w:pPr>
        <w:spacing w:after="0" w:line="240" w:lineRule="auto"/>
        <w:jc w:val="both"/>
        <w:rPr>
          <w:rFonts w:cs="Times New Roman"/>
          <w:szCs w:val="24"/>
          <w:lang w:eastAsia="en-GB"/>
        </w:rPr>
      </w:pPr>
      <w:r w:rsidRPr="00D81F00">
        <w:rPr>
          <w:rFonts w:cs="Times New Roman"/>
          <w:szCs w:val="24"/>
        </w:rPr>
        <w:t>1</w:t>
      </w:r>
      <w:r w:rsidR="00997B33">
        <w:rPr>
          <w:rFonts w:cs="Times New Roman"/>
          <w:szCs w:val="24"/>
        </w:rPr>
        <w:t>1</w:t>
      </w:r>
      <w:r w:rsidRPr="00D81F00">
        <w:rPr>
          <w:rFonts w:cs="Times New Roman"/>
          <w:szCs w:val="24"/>
        </w:rPr>
        <w:t xml:space="preserve">) </w:t>
      </w:r>
      <w:r w:rsidR="00451062">
        <w:rPr>
          <w:rFonts w:cs="Times New Roman"/>
        </w:rPr>
        <w:t xml:space="preserve">tegevusloa </w:t>
      </w:r>
      <w:r w:rsidRPr="00D81F00">
        <w:rPr>
          <w:rFonts w:cs="Times New Roman"/>
          <w:szCs w:val="24"/>
          <w:bdr w:val="none" w:sz="0" w:space="0" w:color="auto" w:frame="1"/>
          <w:lang w:eastAsia="en-GB"/>
        </w:rPr>
        <w:t>t</w:t>
      </w:r>
      <w:r w:rsidR="002E0773">
        <w:rPr>
          <w:rFonts w:cs="Times New Roman"/>
          <w:szCs w:val="24"/>
          <w:bdr w:val="none" w:sz="0" w:space="0" w:color="auto" w:frame="1"/>
          <w:lang w:eastAsia="en-GB"/>
        </w:rPr>
        <w:t>aotleja</w:t>
      </w:r>
      <w:r w:rsidRPr="00D81F00">
        <w:rPr>
          <w:rFonts w:cs="Times New Roman"/>
          <w:szCs w:val="24"/>
          <w:bdr w:val="none" w:sz="0" w:space="0" w:color="auto" w:frame="1"/>
          <w:lang w:eastAsia="en-GB"/>
        </w:rPr>
        <w:t xml:space="preserve">le ei ole </w:t>
      </w:r>
      <w:r w:rsidRPr="00D81F00">
        <w:rPr>
          <w:rFonts w:cs="Times New Roman"/>
          <w:szCs w:val="24"/>
          <w:lang w:eastAsia="en-GB"/>
        </w:rPr>
        <w:t xml:space="preserve">avatud maksekontot krediidiasutuses, e-raha asutuses või makseasutuses, mis on asutatud </w:t>
      </w:r>
      <w:r w:rsidR="002E0773">
        <w:rPr>
          <w:rFonts w:cs="Times New Roman"/>
          <w:szCs w:val="24"/>
          <w:lang w:eastAsia="en-GB"/>
        </w:rPr>
        <w:t xml:space="preserve">Eestis või teises </w:t>
      </w:r>
      <w:r w:rsidRPr="00D81F00">
        <w:rPr>
          <w:rFonts w:cs="Times New Roman"/>
          <w:szCs w:val="24"/>
          <w:lang w:eastAsia="en-GB"/>
        </w:rPr>
        <w:t>lepinguriigis</w:t>
      </w:r>
      <w:r w:rsidR="002E0773">
        <w:rPr>
          <w:rFonts w:cs="Times New Roman"/>
          <w:szCs w:val="24"/>
          <w:lang w:eastAsia="en-GB"/>
        </w:rPr>
        <w:t>,</w:t>
      </w:r>
      <w:r w:rsidR="007C2DD7" w:rsidRPr="00D81F00">
        <w:rPr>
          <w:rFonts w:cs="Times New Roman"/>
          <w:szCs w:val="24"/>
          <w:lang w:eastAsia="en-GB"/>
        </w:rPr>
        <w:t xml:space="preserve"> </w:t>
      </w:r>
      <w:r w:rsidR="003F3DFC">
        <w:rPr>
          <w:rFonts w:cs="Times New Roman"/>
          <w:szCs w:val="24"/>
          <w:lang w:eastAsia="en-GB"/>
        </w:rPr>
        <w:t xml:space="preserve">mis </w:t>
      </w:r>
      <w:r w:rsidRPr="00D81F00">
        <w:rPr>
          <w:rFonts w:cs="Times New Roman"/>
          <w:szCs w:val="24"/>
          <w:lang w:eastAsia="en-GB"/>
        </w:rPr>
        <w:t xml:space="preserve">osutab Eestis teenuseid piiriüleselt või mis on </w:t>
      </w:r>
      <w:r w:rsidR="00391664">
        <w:rPr>
          <w:rFonts w:cs="Times New Roman"/>
          <w:szCs w:val="24"/>
          <w:lang w:eastAsia="en-GB"/>
        </w:rPr>
        <w:t>registreerinud</w:t>
      </w:r>
      <w:r w:rsidRPr="00D81F00">
        <w:rPr>
          <w:rFonts w:cs="Times New Roman"/>
          <w:szCs w:val="24"/>
          <w:lang w:eastAsia="en-GB"/>
        </w:rPr>
        <w:t xml:space="preserve"> Eestis filiaali</w:t>
      </w:r>
      <w:r w:rsidR="0004420E">
        <w:rPr>
          <w:rFonts w:cs="Times New Roman"/>
          <w:szCs w:val="24"/>
          <w:lang w:eastAsia="en-GB"/>
        </w:rPr>
        <w:t>;</w:t>
      </w:r>
    </w:p>
    <w:p w14:paraId="1A549331" w14:textId="603A7413" w:rsidR="00192529" w:rsidRDefault="0004420E" w:rsidP="009A2171">
      <w:pPr>
        <w:spacing w:after="0" w:line="240" w:lineRule="auto"/>
        <w:jc w:val="both"/>
        <w:rPr>
          <w:rFonts w:cs="Times New Roman"/>
          <w:szCs w:val="24"/>
        </w:rPr>
      </w:pPr>
      <w:r>
        <w:rPr>
          <w:rFonts w:cs="Times New Roman"/>
          <w:szCs w:val="24"/>
          <w:lang w:eastAsia="en-GB"/>
        </w:rPr>
        <w:t>1</w:t>
      </w:r>
      <w:r w:rsidR="00997B33">
        <w:rPr>
          <w:rFonts w:cs="Times New Roman"/>
          <w:szCs w:val="24"/>
          <w:lang w:eastAsia="en-GB"/>
        </w:rPr>
        <w:t>2</w:t>
      </w:r>
      <w:r>
        <w:rPr>
          <w:rFonts w:cs="Times New Roman"/>
          <w:szCs w:val="24"/>
          <w:lang w:eastAsia="en-GB"/>
        </w:rPr>
        <w:t xml:space="preserve">) </w:t>
      </w:r>
      <w:r w:rsidR="00451062">
        <w:rPr>
          <w:rFonts w:cs="Times New Roman"/>
        </w:rPr>
        <w:t xml:space="preserve">tegevusloa </w:t>
      </w:r>
      <w:r>
        <w:rPr>
          <w:rFonts w:cs="Times New Roman"/>
          <w:szCs w:val="24"/>
          <w:lang w:eastAsia="en-GB"/>
        </w:rPr>
        <w:t xml:space="preserve">taotleja </w:t>
      </w:r>
      <w:r w:rsidR="00C53822">
        <w:rPr>
          <w:rFonts w:cs="Times New Roman"/>
          <w:szCs w:val="24"/>
          <w:lang w:eastAsia="en-GB"/>
        </w:rPr>
        <w:t>infotehnoloogilised süsteemid ja muud tehnoloogilised vahendid ei ole teenuse osutamiseks piisavad</w:t>
      </w:r>
      <w:r w:rsidR="00192529" w:rsidRPr="00D81F00">
        <w:rPr>
          <w:rFonts w:cs="Times New Roman"/>
          <w:szCs w:val="24"/>
        </w:rPr>
        <w:t>.</w:t>
      </w:r>
    </w:p>
    <w:p w14:paraId="4973F866" w14:textId="77777777" w:rsidR="00643ED4" w:rsidRPr="00D81F00" w:rsidRDefault="00643ED4" w:rsidP="009A2171">
      <w:pPr>
        <w:spacing w:after="0" w:line="240" w:lineRule="auto"/>
        <w:jc w:val="both"/>
        <w:rPr>
          <w:rFonts w:cs="Times New Roman"/>
          <w:szCs w:val="24"/>
        </w:rPr>
      </w:pPr>
    </w:p>
    <w:p w14:paraId="030B6226" w14:textId="51A5B6F2" w:rsidR="00643ED4" w:rsidRPr="00D81F00" w:rsidRDefault="001170F0" w:rsidP="009A2171">
      <w:pPr>
        <w:spacing w:after="0" w:line="240" w:lineRule="auto"/>
        <w:jc w:val="both"/>
        <w:rPr>
          <w:rFonts w:cs="Times New Roman"/>
          <w:szCs w:val="24"/>
        </w:rPr>
      </w:pPr>
      <w:r w:rsidRPr="00D81F00">
        <w:rPr>
          <w:rFonts w:cs="Times New Roman"/>
          <w:szCs w:val="24"/>
        </w:rPr>
        <w:t xml:space="preserve">(2) </w:t>
      </w:r>
      <w:r w:rsidR="00192529" w:rsidRPr="00D81F00">
        <w:rPr>
          <w:rFonts w:cs="Times New Roman"/>
          <w:szCs w:val="24"/>
        </w:rPr>
        <w:t xml:space="preserve">Käesoleva paragrahvi lõike 1 punktis </w:t>
      </w:r>
      <w:r w:rsidR="005B0E29" w:rsidRPr="00D81F00">
        <w:rPr>
          <w:rFonts w:cs="Times New Roman"/>
          <w:szCs w:val="24"/>
        </w:rPr>
        <w:t>6</w:t>
      </w:r>
      <w:r w:rsidR="00192529" w:rsidRPr="00D81F00">
        <w:rPr>
          <w:rFonts w:cs="Times New Roman"/>
          <w:szCs w:val="24"/>
        </w:rPr>
        <w:t xml:space="preserve"> sätestatu hindamisel arvestatakse muu hulgas:</w:t>
      </w:r>
    </w:p>
    <w:p w14:paraId="39FFBB66" w14:textId="62ABC8FF" w:rsidR="006C7BA5" w:rsidRPr="00D81F00" w:rsidRDefault="00192529" w:rsidP="009A2171">
      <w:pPr>
        <w:spacing w:after="0" w:line="240" w:lineRule="auto"/>
        <w:jc w:val="both"/>
        <w:rPr>
          <w:rFonts w:cs="Times New Roman"/>
          <w:szCs w:val="24"/>
        </w:rPr>
      </w:pPr>
      <w:r w:rsidRPr="00D81F00">
        <w:rPr>
          <w:rFonts w:cs="Times New Roman"/>
          <w:szCs w:val="24"/>
        </w:rPr>
        <w:t>1) </w:t>
      </w:r>
      <w:r w:rsidR="00451062">
        <w:rPr>
          <w:rFonts w:cs="Times New Roman"/>
        </w:rPr>
        <w:t xml:space="preserve">tegevusloa </w:t>
      </w:r>
      <w:r w:rsidRPr="00D81F00">
        <w:rPr>
          <w:rFonts w:cs="Times New Roman"/>
          <w:szCs w:val="24"/>
        </w:rPr>
        <w:t>taotleja tegevuse organisatsioonilise ja tehnilise korralduse taset;</w:t>
      </w:r>
    </w:p>
    <w:p w14:paraId="24F18642" w14:textId="02B4FC3E" w:rsidR="006C7BA5" w:rsidRPr="00D81F00" w:rsidRDefault="00192529" w:rsidP="009A2171">
      <w:pPr>
        <w:spacing w:after="0" w:line="240" w:lineRule="auto"/>
        <w:jc w:val="both"/>
        <w:rPr>
          <w:rFonts w:cs="Times New Roman"/>
          <w:szCs w:val="24"/>
        </w:rPr>
      </w:pPr>
      <w:r w:rsidRPr="00D81F00">
        <w:rPr>
          <w:rFonts w:cs="Times New Roman"/>
          <w:szCs w:val="24"/>
        </w:rPr>
        <w:t>2) </w:t>
      </w:r>
      <w:r w:rsidR="00451062">
        <w:rPr>
          <w:rFonts w:cs="Times New Roman"/>
        </w:rPr>
        <w:t xml:space="preserve">tegevusloa </w:t>
      </w:r>
      <w:r w:rsidRPr="00D81F00">
        <w:rPr>
          <w:rFonts w:cs="Times New Roman"/>
          <w:szCs w:val="24"/>
        </w:rPr>
        <w:t>taotleja juht</w:t>
      </w:r>
      <w:r w:rsidR="00D775FC">
        <w:rPr>
          <w:rFonts w:cs="Times New Roman"/>
          <w:szCs w:val="24"/>
        </w:rPr>
        <w:t>organite liikmete</w:t>
      </w:r>
      <w:r w:rsidRPr="00D81F00">
        <w:rPr>
          <w:rFonts w:cs="Times New Roman"/>
          <w:szCs w:val="24"/>
        </w:rPr>
        <w:t xml:space="preserve"> haridust, nende töökogemust, ärisidemeid, usaldusväärsust ja </w:t>
      </w:r>
      <w:r w:rsidR="00741F03">
        <w:rPr>
          <w:rFonts w:cs="Times New Roman"/>
          <w:szCs w:val="24"/>
        </w:rPr>
        <w:t>mainet</w:t>
      </w:r>
      <w:r w:rsidRPr="00D81F00">
        <w:rPr>
          <w:rFonts w:cs="Times New Roman"/>
          <w:szCs w:val="24"/>
        </w:rPr>
        <w:t>;</w:t>
      </w:r>
    </w:p>
    <w:p w14:paraId="02346C10" w14:textId="2DDBD725" w:rsidR="006C7BA5" w:rsidRPr="00D81F00" w:rsidRDefault="00192529" w:rsidP="009A2171">
      <w:pPr>
        <w:spacing w:after="0" w:line="240" w:lineRule="auto"/>
        <w:jc w:val="both"/>
        <w:rPr>
          <w:rFonts w:cs="Times New Roman"/>
          <w:szCs w:val="24"/>
        </w:rPr>
      </w:pPr>
      <w:r w:rsidRPr="00D81F00">
        <w:rPr>
          <w:rFonts w:cs="Times New Roman"/>
          <w:szCs w:val="24"/>
        </w:rPr>
        <w:t xml:space="preserve">3) käesoleva seaduse </w:t>
      </w:r>
      <w:r w:rsidR="00D24418">
        <w:rPr>
          <w:rFonts w:cs="Times New Roman"/>
          <w:szCs w:val="24"/>
        </w:rPr>
        <w:t>§-s</w:t>
      </w:r>
      <w:r w:rsidR="00E429B5" w:rsidRPr="00D81F00">
        <w:rPr>
          <w:rFonts w:cs="Times New Roman"/>
          <w:szCs w:val="24"/>
        </w:rPr>
        <w:t xml:space="preserve"> </w:t>
      </w:r>
      <w:r w:rsidR="00E375E3" w:rsidRPr="00D81F00">
        <w:rPr>
          <w:rFonts w:cs="Times New Roman"/>
          <w:szCs w:val="24"/>
        </w:rPr>
        <w:t xml:space="preserve">8 </w:t>
      </w:r>
      <w:r w:rsidRPr="00D81F00">
        <w:rPr>
          <w:rFonts w:cs="Times New Roman"/>
          <w:szCs w:val="24"/>
        </w:rPr>
        <w:t>sätestatud äriplaani adekvaatsust ja piisavust;</w:t>
      </w:r>
    </w:p>
    <w:p w14:paraId="399F7D97" w14:textId="21433CAA" w:rsidR="00192529" w:rsidRPr="00D81F00" w:rsidRDefault="00192529" w:rsidP="009A2171">
      <w:pPr>
        <w:spacing w:after="0" w:line="240" w:lineRule="auto"/>
        <w:jc w:val="both"/>
        <w:rPr>
          <w:rFonts w:cs="Times New Roman"/>
          <w:szCs w:val="24"/>
        </w:rPr>
      </w:pPr>
      <w:r w:rsidRPr="00D81F00">
        <w:rPr>
          <w:rFonts w:cs="Times New Roman"/>
          <w:szCs w:val="24"/>
        </w:rPr>
        <w:t>4) </w:t>
      </w:r>
      <w:r w:rsidR="00451062">
        <w:rPr>
          <w:rFonts w:cs="Times New Roman"/>
        </w:rPr>
        <w:t xml:space="preserve">tegevusloa </w:t>
      </w:r>
      <w:r w:rsidRPr="00D81F00">
        <w:rPr>
          <w:rFonts w:cs="Times New Roman"/>
          <w:szCs w:val="24"/>
        </w:rPr>
        <w:t xml:space="preserve">taotleja, tema emaettevõtja ja teiste taotlejaga samasse konsolideerimisgruppi kuuluvate isikute tegevust, finantsseisundit, </w:t>
      </w:r>
      <w:r w:rsidR="00741F03">
        <w:rPr>
          <w:rFonts w:cs="Times New Roman"/>
          <w:szCs w:val="24"/>
        </w:rPr>
        <w:t>mainet</w:t>
      </w:r>
      <w:r w:rsidR="00741F03" w:rsidRPr="00D81F00">
        <w:rPr>
          <w:rFonts w:cs="Times New Roman"/>
          <w:szCs w:val="24"/>
        </w:rPr>
        <w:t xml:space="preserve"> </w:t>
      </w:r>
      <w:r w:rsidRPr="00D81F00">
        <w:rPr>
          <w:rFonts w:cs="Times New Roman"/>
          <w:szCs w:val="24"/>
        </w:rPr>
        <w:t>ja kogemusi.</w:t>
      </w:r>
    </w:p>
    <w:p w14:paraId="33341FA9" w14:textId="7AEB9459" w:rsidR="001170F0" w:rsidRPr="00D81F00" w:rsidRDefault="001170F0" w:rsidP="009A2171">
      <w:pPr>
        <w:spacing w:after="0" w:line="240" w:lineRule="auto"/>
        <w:jc w:val="both"/>
        <w:rPr>
          <w:rFonts w:cs="Times New Roman"/>
          <w:szCs w:val="24"/>
        </w:rPr>
      </w:pPr>
    </w:p>
    <w:p w14:paraId="1A1935FA" w14:textId="0855EBBB" w:rsidR="001170F0" w:rsidRPr="00D81F00" w:rsidRDefault="001170F0" w:rsidP="009A2171">
      <w:pPr>
        <w:spacing w:after="0" w:line="240" w:lineRule="auto"/>
        <w:jc w:val="both"/>
        <w:rPr>
          <w:rFonts w:cs="Times New Roman"/>
          <w:szCs w:val="24"/>
        </w:rPr>
      </w:pPr>
      <w:r w:rsidRPr="00D81F00">
        <w:rPr>
          <w:rFonts w:cs="Times New Roman"/>
          <w:szCs w:val="24"/>
        </w:rPr>
        <w:t>(3)</w:t>
      </w:r>
      <w:r w:rsidR="00225148">
        <w:rPr>
          <w:rFonts w:cs="Times New Roman"/>
          <w:szCs w:val="24"/>
        </w:rPr>
        <w:t xml:space="preserve"> </w:t>
      </w:r>
      <w:r w:rsidR="00451062">
        <w:rPr>
          <w:rFonts w:cs="Times New Roman"/>
          <w:szCs w:val="24"/>
        </w:rPr>
        <w:t>T</w:t>
      </w:r>
      <w:r w:rsidR="00451062">
        <w:rPr>
          <w:rFonts w:cs="Times New Roman"/>
        </w:rPr>
        <w:t>egevusloa t</w:t>
      </w:r>
      <w:r w:rsidRPr="00D81F00">
        <w:rPr>
          <w:rFonts w:cs="Times New Roman"/>
          <w:szCs w:val="24"/>
        </w:rPr>
        <w:t>aotleja ei või k</w:t>
      </w:r>
      <w:r w:rsidR="00F16930">
        <w:rPr>
          <w:rFonts w:cs="Times New Roman"/>
          <w:szCs w:val="24"/>
        </w:rPr>
        <w:t>uue</w:t>
      </w:r>
      <w:r w:rsidRPr="00D81F00">
        <w:rPr>
          <w:rFonts w:cs="Times New Roman"/>
          <w:szCs w:val="24"/>
        </w:rPr>
        <w:t xml:space="preserve"> kuu jooksul Finantsinspektsiooni tegevusloa andmisest keeldumise otsuse jõustumisest arvates uut tegevusloa taotlust esitada. Kui Finantsinspektsioon jätab tegevusloa taotluse läbi vaatamata käesoleva seaduse § </w:t>
      </w:r>
      <w:r w:rsidR="00E375E3" w:rsidRPr="00D81F00">
        <w:rPr>
          <w:rFonts w:cs="Times New Roman"/>
          <w:szCs w:val="24"/>
        </w:rPr>
        <w:t xml:space="preserve">9 </w:t>
      </w:r>
      <w:r w:rsidRPr="00D81F00">
        <w:rPr>
          <w:rFonts w:cs="Times New Roman"/>
          <w:szCs w:val="24"/>
        </w:rPr>
        <w:t>lõike</w:t>
      </w:r>
      <w:r w:rsidR="005B0E29" w:rsidRPr="00D81F00">
        <w:rPr>
          <w:rFonts w:cs="Times New Roman"/>
          <w:szCs w:val="24"/>
        </w:rPr>
        <w:t>s</w:t>
      </w:r>
      <w:r w:rsidRPr="00D81F00">
        <w:rPr>
          <w:rFonts w:cs="Times New Roman"/>
          <w:szCs w:val="24"/>
        </w:rPr>
        <w:t> </w:t>
      </w:r>
      <w:r w:rsidR="0025433D">
        <w:rPr>
          <w:rFonts w:cs="Times New Roman"/>
          <w:szCs w:val="24"/>
        </w:rPr>
        <w:t>6</w:t>
      </w:r>
      <w:r w:rsidR="005B0E29" w:rsidRPr="00D81F00">
        <w:rPr>
          <w:rFonts w:cs="Times New Roman"/>
          <w:szCs w:val="24"/>
        </w:rPr>
        <w:t xml:space="preserve"> sätestatu alusel</w:t>
      </w:r>
      <w:r w:rsidRPr="00D81F00">
        <w:rPr>
          <w:rFonts w:cs="Times New Roman"/>
          <w:szCs w:val="24"/>
        </w:rPr>
        <w:t xml:space="preserve">, ei või </w:t>
      </w:r>
      <w:r w:rsidR="00451062">
        <w:rPr>
          <w:rFonts w:cs="Times New Roman"/>
        </w:rPr>
        <w:t xml:space="preserve">tegevusloa </w:t>
      </w:r>
      <w:r w:rsidRPr="00D81F00">
        <w:rPr>
          <w:rFonts w:cs="Times New Roman"/>
          <w:szCs w:val="24"/>
        </w:rPr>
        <w:t xml:space="preserve">taotleja uut tegevusloa taotlust esitada enne </w:t>
      </w:r>
      <w:r w:rsidR="00F16930">
        <w:rPr>
          <w:rFonts w:cs="Times New Roman"/>
          <w:szCs w:val="24"/>
        </w:rPr>
        <w:t>kolme</w:t>
      </w:r>
      <w:r w:rsidRPr="00D81F00">
        <w:rPr>
          <w:rFonts w:cs="Times New Roman"/>
          <w:szCs w:val="24"/>
        </w:rPr>
        <w:t xml:space="preserve"> kuu möödumist </w:t>
      </w:r>
      <w:r w:rsidR="00451062">
        <w:rPr>
          <w:rFonts w:cs="Times New Roman"/>
        </w:rPr>
        <w:t xml:space="preserve">tegevusloa </w:t>
      </w:r>
      <w:r w:rsidRPr="00D81F00">
        <w:rPr>
          <w:rFonts w:cs="Times New Roman"/>
          <w:szCs w:val="24"/>
        </w:rPr>
        <w:t>taotluse läbi vaatamata jätmisest.</w:t>
      </w:r>
    </w:p>
    <w:p w14:paraId="36A1EBF0" w14:textId="50366990" w:rsidR="00192529" w:rsidRPr="00D81F00" w:rsidRDefault="00192529" w:rsidP="009A2171">
      <w:pPr>
        <w:spacing w:after="0" w:line="240" w:lineRule="auto"/>
        <w:jc w:val="both"/>
        <w:rPr>
          <w:rFonts w:cs="Times New Roman"/>
          <w:szCs w:val="24"/>
        </w:rPr>
      </w:pPr>
    </w:p>
    <w:p w14:paraId="7CE5271B" w14:textId="0E5F4B0C" w:rsidR="00192529" w:rsidRPr="00D81F00" w:rsidRDefault="00CA5E1E" w:rsidP="009A2171">
      <w:pPr>
        <w:pStyle w:val="Heading2"/>
        <w:spacing w:before="0" w:line="240" w:lineRule="auto"/>
        <w:jc w:val="both"/>
        <w:rPr>
          <w:rFonts w:cs="Times New Roman"/>
          <w:szCs w:val="24"/>
        </w:rPr>
      </w:pPr>
      <w:bookmarkStart w:id="21" w:name="_Toc48637113"/>
      <w:r w:rsidRPr="00D81F00">
        <w:rPr>
          <w:rFonts w:cs="Times New Roman"/>
          <w:szCs w:val="24"/>
        </w:rPr>
        <w:t xml:space="preserve">§ </w:t>
      </w:r>
      <w:r w:rsidR="00E375E3" w:rsidRPr="00D81F00">
        <w:rPr>
          <w:rFonts w:cs="Times New Roman"/>
          <w:szCs w:val="24"/>
        </w:rPr>
        <w:t>12</w:t>
      </w:r>
      <w:r w:rsidR="00192529" w:rsidRPr="00D81F00">
        <w:rPr>
          <w:rFonts w:cs="Times New Roman"/>
          <w:szCs w:val="24"/>
        </w:rPr>
        <w:t>.</w:t>
      </w:r>
      <w:r w:rsidR="00225148" w:rsidRPr="00D81F00">
        <w:rPr>
          <w:rFonts w:cs="Times New Roman"/>
          <w:szCs w:val="24"/>
        </w:rPr>
        <w:t xml:space="preserve"> </w:t>
      </w:r>
      <w:r w:rsidR="00192529" w:rsidRPr="00D81F00">
        <w:rPr>
          <w:rFonts w:cs="Times New Roman"/>
          <w:szCs w:val="24"/>
        </w:rPr>
        <w:t>Tegevusloa kehtivuse lõppemine</w:t>
      </w:r>
      <w:bookmarkEnd w:id="21"/>
    </w:p>
    <w:p w14:paraId="7A183903" w14:textId="77777777" w:rsidR="006C7BA5" w:rsidRPr="00D81F00" w:rsidRDefault="006C7BA5" w:rsidP="009A2171">
      <w:pPr>
        <w:spacing w:after="0" w:line="240" w:lineRule="auto"/>
        <w:jc w:val="both"/>
      </w:pPr>
    </w:p>
    <w:p w14:paraId="6B2CD510" w14:textId="6341158F" w:rsidR="006C7BA5" w:rsidRPr="00D81F00" w:rsidRDefault="00204379" w:rsidP="009A2171">
      <w:pPr>
        <w:spacing w:after="0" w:line="240" w:lineRule="auto"/>
        <w:jc w:val="both"/>
        <w:rPr>
          <w:rFonts w:cs="Times New Roman"/>
          <w:szCs w:val="24"/>
        </w:rPr>
      </w:pPr>
      <w:r w:rsidRPr="00D81F00">
        <w:rPr>
          <w:rFonts w:cs="Times New Roman"/>
          <w:szCs w:val="24"/>
        </w:rPr>
        <w:t>(1)</w:t>
      </w:r>
      <w:r w:rsidR="00192529" w:rsidRPr="00D81F00">
        <w:rPr>
          <w:rFonts w:cs="Times New Roman"/>
          <w:szCs w:val="24"/>
        </w:rPr>
        <w:t> Tegevusloa kehtivus lõpeb</w:t>
      </w:r>
      <w:r w:rsidR="000C1773">
        <w:rPr>
          <w:rFonts w:cs="Times New Roman"/>
          <w:szCs w:val="24"/>
        </w:rPr>
        <w:t>:</w:t>
      </w:r>
      <w:r w:rsidR="00192529" w:rsidRPr="00D81F00">
        <w:rPr>
          <w:rFonts w:cs="Times New Roman"/>
          <w:szCs w:val="24"/>
        </w:rPr>
        <w:t>:</w:t>
      </w:r>
    </w:p>
    <w:p w14:paraId="5984BDDC" w14:textId="52E50ABB" w:rsidR="006C7BA5" w:rsidRPr="00D81F00" w:rsidRDefault="006C7BA5" w:rsidP="009A2171">
      <w:pPr>
        <w:spacing w:after="0" w:line="240" w:lineRule="auto"/>
        <w:jc w:val="both"/>
        <w:rPr>
          <w:rFonts w:cs="Times New Roman"/>
          <w:szCs w:val="24"/>
        </w:rPr>
      </w:pPr>
      <w:r w:rsidRPr="00D81F00">
        <w:rPr>
          <w:rFonts w:cs="Times New Roman"/>
          <w:szCs w:val="24"/>
        </w:rPr>
        <w:t>1</w:t>
      </w:r>
      <w:r w:rsidR="00192529" w:rsidRPr="00D81F00">
        <w:rPr>
          <w:rFonts w:cs="Times New Roman"/>
          <w:szCs w:val="24"/>
        </w:rPr>
        <w:t>) </w:t>
      </w:r>
      <w:r w:rsidR="00A95C2D" w:rsidRPr="00D81F00">
        <w:rPr>
          <w:rFonts w:cs="Times New Roman"/>
          <w:szCs w:val="24"/>
        </w:rPr>
        <w:t>teenuse</w:t>
      </w:r>
      <w:r w:rsidR="00CE335A" w:rsidRPr="00D81F00">
        <w:rPr>
          <w:rFonts w:cs="Times New Roman"/>
          <w:szCs w:val="24"/>
        </w:rPr>
        <w:t>osutaja</w:t>
      </w:r>
      <w:r w:rsidR="00DE6BDD">
        <w:rPr>
          <w:rFonts w:cs="Times New Roman"/>
          <w:szCs w:val="24"/>
        </w:rPr>
        <w:t xml:space="preserve"> lõpetamise otsus</w:t>
      </w:r>
      <w:r w:rsidR="000C1773">
        <w:rPr>
          <w:rFonts w:cs="Times New Roman"/>
          <w:szCs w:val="24"/>
        </w:rPr>
        <w:t>e tegemisel</w:t>
      </w:r>
      <w:r w:rsidR="00192529" w:rsidRPr="00D81F00">
        <w:rPr>
          <w:rFonts w:cs="Times New Roman"/>
          <w:szCs w:val="24"/>
        </w:rPr>
        <w:t>;</w:t>
      </w:r>
    </w:p>
    <w:p w14:paraId="0DEDFA6F" w14:textId="2EBBD5F2" w:rsidR="006C7BA5" w:rsidRPr="00D81F00" w:rsidRDefault="00192529" w:rsidP="009A2171">
      <w:pPr>
        <w:spacing w:after="0" w:line="240" w:lineRule="auto"/>
        <w:jc w:val="both"/>
        <w:rPr>
          <w:rFonts w:cs="Times New Roman"/>
          <w:szCs w:val="24"/>
        </w:rPr>
      </w:pPr>
      <w:r w:rsidRPr="00D81F00">
        <w:rPr>
          <w:rFonts w:cs="Times New Roman"/>
          <w:szCs w:val="24"/>
        </w:rPr>
        <w:t>2) tegevusl</w:t>
      </w:r>
      <w:r w:rsidR="000C1773">
        <w:rPr>
          <w:rFonts w:cs="Times New Roman"/>
          <w:szCs w:val="24"/>
        </w:rPr>
        <w:t xml:space="preserve">oa </w:t>
      </w:r>
      <w:r w:rsidRPr="00D81F00">
        <w:rPr>
          <w:rFonts w:cs="Times New Roman"/>
          <w:szCs w:val="24"/>
        </w:rPr>
        <w:t>kehtetuk</w:t>
      </w:r>
      <w:r w:rsidR="00DE6BDD">
        <w:rPr>
          <w:rFonts w:cs="Times New Roman"/>
          <w:szCs w:val="24"/>
        </w:rPr>
        <w:t>s</w:t>
      </w:r>
      <w:r w:rsidR="000C1773">
        <w:rPr>
          <w:rFonts w:cs="Times New Roman"/>
          <w:szCs w:val="24"/>
        </w:rPr>
        <w:t xml:space="preserve"> tunnistamisel</w:t>
      </w:r>
      <w:r w:rsidRPr="00D81F00">
        <w:rPr>
          <w:rFonts w:cs="Times New Roman"/>
          <w:szCs w:val="24"/>
        </w:rPr>
        <w:t>;</w:t>
      </w:r>
    </w:p>
    <w:p w14:paraId="20CD6D75" w14:textId="0FBCBBC5" w:rsidR="006C7BA5" w:rsidRPr="00D81F00" w:rsidRDefault="00192529" w:rsidP="009A2171">
      <w:pPr>
        <w:spacing w:after="0" w:line="240" w:lineRule="auto"/>
        <w:jc w:val="both"/>
        <w:rPr>
          <w:rFonts w:cs="Times New Roman"/>
          <w:szCs w:val="24"/>
        </w:rPr>
      </w:pPr>
      <w:r w:rsidRPr="00D81F00">
        <w:rPr>
          <w:rFonts w:cs="Times New Roman"/>
          <w:szCs w:val="24"/>
        </w:rPr>
        <w:t>3) </w:t>
      </w:r>
      <w:r w:rsidR="00A95C2D" w:rsidRPr="00D81F00">
        <w:rPr>
          <w:rFonts w:cs="Times New Roman"/>
          <w:szCs w:val="24"/>
        </w:rPr>
        <w:t>teenuse</w:t>
      </w:r>
      <w:r w:rsidR="00CE335A" w:rsidRPr="00D81F00">
        <w:rPr>
          <w:rFonts w:cs="Times New Roman"/>
          <w:szCs w:val="24"/>
        </w:rPr>
        <w:t>osutaja</w:t>
      </w:r>
      <w:r w:rsidRPr="00D81F00">
        <w:rPr>
          <w:rFonts w:cs="Times New Roman"/>
          <w:szCs w:val="24"/>
        </w:rPr>
        <w:t xml:space="preserve"> ühen</w:t>
      </w:r>
      <w:r w:rsidR="00DE6BDD">
        <w:rPr>
          <w:rFonts w:cs="Times New Roman"/>
          <w:szCs w:val="24"/>
        </w:rPr>
        <w:t>da</w:t>
      </w:r>
      <w:r w:rsidR="000C1773">
        <w:rPr>
          <w:rFonts w:cs="Times New Roman"/>
          <w:szCs w:val="24"/>
        </w:rPr>
        <w:t xml:space="preserve">misel, </w:t>
      </w:r>
      <w:proofErr w:type="spellStart"/>
      <w:r w:rsidR="000C1773">
        <w:rPr>
          <w:rFonts w:cs="Times New Roman"/>
          <w:szCs w:val="24"/>
        </w:rPr>
        <w:t>misjuhul</w:t>
      </w:r>
      <w:proofErr w:type="spellEnd"/>
      <w:r w:rsidRPr="00D81F00">
        <w:rPr>
          <w:rFonts w:cs="Times New Roman"/>
          <w:szCs w:val="24"/>
        </w:rPr>
        <w:t xml:space="preserve"> </w:t>
      </w:r>
      <w:r w:rsidR="0009578C">
        <w:rPr>
          <w:rFonts w:cs="Times New Roman"/>
          <w:szCs w:val="24"/>
        </w:rPr>
        <w:t xml:space="preserve">luba lõpeb </w:t>
      </w:r>
      <w:r w:rsidRPr="00D81F00">
        <w:rPr>
          <w:rFonts w:cs="Times New Roman"/>
          <w:szCs w:val="24"/>
        </w:rPr>
        <w:t>ühendataval isikul;</w:t>
      </w:r>
    </w:p>
    <w:p w14:paraId="7D6B7B5E" w14:textId="0F916D5D" w:rsidR="006C7BA5" w:rsidRPr="00D81F00" w:rsidRDefault="0009578C" w:rsidP="009A2171">
      <w:pPr>
        <w:spacing w:after="0" w:line="240" w:lineRule="auto"/>
        <w:jc w:val="both"/>
        <w:rPr>
          <w:rFonts w:cs="Times New Roman"/>
          <w:szCs w:val="24"/>
        </w:rPr>
      </w:pPr>
      <w:r>
        <w:rPr>
          <w:rFonts w:cs="Times New Roman"/>
          <w:szCs w:val="24"/>
        </w:rPr>
        <w:t>4) </w:t>
      </w:r>
      <w:r w:rsidR="000C1773">
        <w:rPr>
          <w:rFonts w:cs="Times New Roman"/>
          <w:szCs w:val="24"/>
        </w:rPr>
        <w:t xml:space="preserve">uue teenuseosutaja asutamisel ühinemise teel, </w:t>
      </w:r>
      <w:proofErr w:type="spellStart"/>
      <w:r w:rsidR="000C1773">
        <w:rPr>
          <w:rFonts w:cs="Times New Roman"/>
          <w:szCs w:val="24"/>
        </w:rPr>
        <w:t>misjuhul</w:t>
      </w:r>
      <w:proofErr w:type="spellEnd"/>
      <w:r w:rsidR="00192529" w:rsidRPr="00D81F00">
        <w:rPr>
          <w:rFonts w:cs="Times New Roman"/>
          <w:szCs w:val="24"/>
        </w:rPr>
        <w:t xml:space="preserve"> </w:t>
      </w:r>
      <w:r w:rsidR="00022378">
        <w:rPr>
          <w:rFonts w:cs="Times New Roman"/>
          <w:szCs w:val="24"/>
        </w:rPr>
        <w:t>luba lõ</w:t>
      </w:r>
      <w:r w:rsidR="0038121A">
        <w:rPr>
          <w:rFonts w:cs="Times New Roman"/>
          <w:szCs w:val="24"/>
        </w:rPr>
        <w:t>p</w:t>
      </w:r>
      <w:r>
        <w:rPr>
          <w:rFonts w:cs="Times New Roman"/>
          <w:szCs w:val="24"/>
        </w:rPr>
        <w:t xml:space="preserve">eb </w:t>
      </w:r>
      <w:r w:rsidR="00192529" w:rsidRPr="00D81F00">
        <w:rPr>
          <w:rFonts w:cs="Times New Roman"/>
          <w:szCs w:val="24"/>
        </w:rPr>
        <w:t>ühinevatel isikutel;</w:t>
      </w:r>
    </w:p>
    <w:p w14:paraId="7E1A3D9A" w14:textId="591D4B78" w:rsidR="00192529" w:rsidRPr="00D81F00" w:rsidRDefault="00192529" w:rsidP="009A2171">
      <w:pPr>
        <w:spacing w:after="0" w:line="240" w:lineRule="auto"/>
        <w:jc w:val="both"/>
        <w:rPr>
          <w:rFonts w:cs="Times New Roman"/>
          <w:szCs w:val="24"/>
        </w:rPr>
      </w:pPr>
      <w:r w:rsidRPr="00D81F00">
        <w:rPr>
          <w:rFonts w:cs="Times New Roman"/>
          <w:szCs w:val="24"/>
        </w:rPr>
        <w:t>5) </w:t>
      </w:r>
      <w:r w:rsidR="00A95C2D" w:rsidRPr="00D81F00">
        <w:rPr>
          <w:rFonts w:cs="Times New Roman"/>
          <w:szCs w:val="24"/>
        </w:rPr>
        <w:t>teenuse</w:t>
      </w:r>
      <w:r w:rsidR="00CE335A" w:rsidRPr="00D81F00">
        <w:rPr>
          <w:rFonts w:cs="Times New Roman"/>
          <w:szCs w:val="24"/>
        </w:rPr>
        <w:t>osutaja</w:t>
      </w:r>
      <w:r w:rsidR="0009578C">
        <w:rPr>
          <w:rFonts w:cs="Times New Roman"/>
          <w:szCs w:val="24"/>
        </w:rPr>
        <w:t xml:space="preserve"> pankrot</w:t>
      </w:r>
      <w:r w:rsidR="000C1773">
        <w:rPr>
          <w:rFonts w:cs="Times New Roman"/>
          <w:szCs w:val="24"/>
        </w:rPr>
        <w:t>i väljakuulutamisel</w:t>
      </w:r>
      <w:r w:rsidRPr="00D81F00">
        <w:rPr>
          <w:rFonts w:cs="Times New Roman"/>
          <w:szCs w:val="24"/>
        </w:rPr>
        <w:t>.</w:t>
      </w:r>
    </w:p>
    <w:p w14:paraId="54B12B39" w14:textId="77777777" w:rsidR="006C7BA5" w:rsidRPr="00D81F00" w:rsidRDefault="006C7BA5" w:rsidP="009A2171">
      <w:pPr>
        <w:spacing w:after="0" w:line="240" w:lineRule="auto"/>
        <w:jc w:val="both"/>
        <w:rPr>
          <w:rFonts w:cs="Times New Roman"/>
          <w:szCs w:val="24"/>
        </w:rPr>
      </w:pPr>
    </w:p>
    <w:p w14:paraId="7E570338" w14:textId="53E52DC2" w:rsidR="00204379" w:rsidRPr="006B1EE0" w:rsidRDefault="00204379" w:rsidP="009A2171">
      <w:pPr>
        <w:pStyle w:val="NormalWeb"/>
        <w:shd w:val="clear" w:color="auto" w:fill="FFFFFF"/>
        <w:spacing w:before="0" w:beforeAutospacing="0" w:after="0" w:afterAutospacing="0"/>
        <w:jc w:val="both"/>
        <w:rPr>
          <w:color w:val="202020"/>
        </w:rPr>
      </w:pPr>
      <w:r w:rsidRPr="00D81F00">
        <w:rPr>
          <w:color w:val="202020"/>
        </w:rPr>
        <w:t>(2) Tegevusloa</w:t>
      </w:r>
      <w:r w:rsidR="00A342D9" w:rsidRPr="00D81F00">
        <w:rPr>
          <w:color w:val="202020"/>
        </w:rPr>
        <w:t xml:space="preserve"> kehtivuse</w:t>
      </w:r>
      <w:r w:rsidRPr="00D81F00">
        <w:rPr>
          <w:color w:val="202020"/>
        </w:rPr>
        <w:t xml:space="preserve"> lõppemisel kaotab </w:t>
      </w:r>
      <w:r w:rsidR="00696E2B">
        <w:rPr>
          <w:color w:val="202020"/>
        </w:rPr>
        <w:t>teenuseosutaja</w:t>
      </w:r>
      <w:r w:rsidRPr="00D81F00">
        <w:rPr>
          <w:color w:val="202020"/>
        </w:rPr>
        <w:t xml:space="preserve"> õiguse</w:t>
      </w:r>
      <w:r w:rsidR="00D24418">
        <w:rPr>
          <w:color w:val="202020"/>
        </w:rPr>
        <w:t xml:space="preserve"> osutada teenust, milleks talle </w:t>
      </w:r>
      <w:r w:rsidRPr="00D81F00">
        <w:rPr>
          <w:color w:val="202020"/>
        </w:rPr>
        <w:t>tegevusluba</w:t>
      </w:r>
      <w:r w:rsidR="00D24418">
        <w:rPr>
          <w:color w:val="202020"/>
        </w:rPr>
        <w:t xml:space="preserve"> oli antud</w:t>
      </w:r>
      <w:r w:rsidRPr="00D81F00">
        <w:rPr>
          <w:color w:val="202020"/>
        </w:rPr>
        <w:t>.</w:t>
      </w:r>
    </w:p>
    <w:p w14:paraId="4FBA3475" w14:textId="77777777" w:rsidR="00192529" w:rsidRPr="006B1EE0" w:rsidRDefault="00192529" w:rsidP="009A2171">
      <w:pPr>
        <w:spacing w:after="0" w:line="240" w:lineRule="auto"/>
        <w:jc w:val="both"/>
        <w:rPr>
          <w:rFonts w:cs="Times New Roman"/>
          <w:szCs w:val="24"/>
        </w:rPr>
      </w:pPr>
    </w:p>
    <w:p w14:paraId="357B3B8E" w14:textId="2EB846B3" w:rsidR="00192529" w:rsidRDefault="00CA5E1E" w:rsidP="009A2171">
      <w:pPr>
        <w:pStyle w:val="Heading2"/>
        <w:spacing w:before="0" w:line="240" w:lineRule="auto"/>
        <w:jc w:val="both"/>
        <w:rPr>
          <w:rFonts w:cs="Times New Roman"/>
          <w:szCs w:val="24"/>
        </w:rPr>
      </w:pPr>
      <w:bookmarkStart w:id="22" w:name="_Toc48637114"/>
      <w:r w:rsidRPr="006B1EE0">
        <w:rPr>
          <w:rFonts w:cs="Times New Roman"/>
          <w:szCs w:val="24"/>
        </w:rPr>
        <w:t xml:space="preserve">§ </w:t>
      </w:r>
      <w:r w:rsidR="00E375E3" w:rsidRPr="006B1EE0">
        <w:rPr>
          <w:rFonts w:cs="Times New Roman"/>
          <w:szCs w:val="24"/>
        </w:rPr>
        <w:t>1</w:t>
      </w:r>
      <w:r w:rsidR="00E375E3">
        <w:rPr>
          <w:rFonts w:cs="Times New Roman"/>
          <w:szCs w:val="24"/>
        </w:rPr>
        <w:t>3</w:t>
      </w:r>
      <w:r w:rsidR="00192529" w:rsidRPr="006B1EE0">
        <w:rPr>
          <w:rFonts w:cs="Times New Roman"/>
          <w:szCs w:val="24"/>
        </w:rPr>
        <w:t>.</w:t>
      </w:r>
      <w:r w:rsidR="00225148" w:rsidRPr="006B1EE0">
        <w:rPr>
          <w:rFonts w:cs="Times New Roman"/>
          <w:szCs w:val="24"/>
        </w:rPr>
        <w:t xml:space="preserve"> </w:t>
      </w:r>
      <w:r w:rsidR="00192529" w:rsidRPr="006B1EE0">
        <w:rPr>
          <w:rFonts w:cs="Times New Roman"/>
          <w:szCs w:val="24"/>
        </w:rPr>
        <w:t>Tegevusloa kehtetuks tunnistamine</w:t>
      </w:r>
      <w:bookmarkEnd w:id="22"/>
    </w:p>
    <w:p w14:paraId="563A3666" w14:textId="77777777" w:rsidR="006C7BA5" w:rsidRPr="006C7BA5" w:rsidRDefault="006C7BA5" w:rsidP="009A2171">
      <w:pPr>
        <w:spacing w:after="0" w:line="240" w:lineRule="auto"/>
        <w:jc w:val="both"/>
      </w:pPr>
    </w:p>
    <w:p w14:paraId="53A88243" w14:textId="17CCA7F7" w:rsidR="00192529" w:rsidRDefault="00192529" w:rsidP="009A2171">
      <w:pPr>
        <w:spacing w:after="0" w:line="240" w:lineRule="auto"/>
        <w:jc w:val="both"/>
        <w:rPr>
          <w:rFonts w:cs="Times New Roman"/>
          <w:szCs w:val="24"/>
        </w:rPr>
      </w:pPr>
      <w:r w:rsidRPr="006B1EE0">
        <w:rPr>
          <w:rFonts w:cs="Times New Roman"/>
          <w:szCs w:val="24"/>
        </w:rPr>
        <w:t>(1) Tegevusloa kehtetuks tunnistamine on tegevusloaga antud õiguse äravõtmine.</w:t>
      </w:r>
    </w:p>
    <w:p w14:paraId="450B67AF" w14:textId="77777777" w:rsidR="006C7BA5" w:rsidRPr="006B1EE0" w:rsidRDefault="006C7BA5" w:rsidP="009A2171">
      <w:pPr>
        <w:spacing w:after="0" w:line="240" w:lineRule="auto"/>
        <w:jc w:val="both"/>
        <w:rPr>
          <w:rFonts w:cs="Times New Roman"/>
          <w:szCs w:val="24"/>
        </w:rPr>
      </w:pPr>
    </w:p>
    <w:p w14:paraId="290F5150" w14:textId="77777777" w:rsidR="006C7BA5" w:rsidRDefault="00192529" w:rsidP="009A2171">
      <w:pPr>
        <w:spacing w:after="0" w:line="240" w:lineRule="auto"/>
        <w:jc w:val="both"/>
        <w:rPr>
          <w:rFonts w:cs="Times New Roman"/>
          <w:szCs w:val="24"/>
        </w:rPr>
      </w:pPr>
      <w:r w:rsidRPr="006B1EE0">
        <w:rPr>
          <w:rFonts w:cs="Times New Roman"/>
          <w:szCs w:val="24"/>
        </w:rPr>
        <w:t>(2) Finantsinspektsioon võib tegevusloa kehtetuks tunnistada, kui:</w:t>
      </w:r>
    </w:p>
    <w:p w14:paraId="137CC73A" w14:textId="1A194C49" w:rsidR="006C7BA5" w:rsidRDefault="00192529" w:rsidP="009A2171">
      <w:pPr>
        <w:spacing w:after="0" w:line="240" w:lineRule="auto"/>
        <w:jc w:val="both"/>
        <w:rPr>
          <w:rFonts w:cs="Times New Roman"/>
        </w:rPr>
      </w:pPr>
      <w:r w:rsidRPr="7C8BB954">
        <w:rPr>
          <w:rFonts w:cs="Times New Roman"/>
        </w:rPr>
        <w:t>1) </w:t>
      </w:r>
      <w:r w:rsidR="00A95C2D" w:rsidRPr="7C8BB954">
        <w:rPr>
          <w:rFonts w:cs="Times New Roman"/>
        </w:rPr>
        <w:t>teenuse</w:t>
      </w:r>
      <w:r w:rsidR="00CE335A" w:rsidRPr="7C8BB954">
        <w:rPr>
          <w:rFonts w:cs="Times New Roman"/>
        </w:rPr>
        <w:t>osutaja</w:t>
      </w:r>
      <w:r w:rsidRPr="7C8BB954">
        <w:rPr>
          <w:rFonts w:cs="Times New Roman"/>
        </w:rPr>
        <w:t xml:space="preserve"> ei ole tegevust </w:t>
      </w:r>
      <w:r w:rsidR="00AA775A">
        <w:rPr>
          <w:rFonts w:cs="Times New Roman"/>
        </w:rPr>
        <w:t>12</w:t>
      </w:r>
      <w:r w:rsidR="006C7BA5" w:rsidRPr="7C8BB954">
        <w:rPr>
          <w:rFonts w:cs="Times New Roman"/>
        </w:rPr>
        <w:t> </w:t>
      </w:r>
      <w:r w:rsidRPr="7C8BB954">
        <w:rPr>
          <w:rFonts w:cs="Times New Roman"/>
        </w:rPr>
        <w:t xml:space="preserve">kuu jooksul tegevusloa andmisest arvates </w:t>
      </w:r>
      <w:r w:rsidR="00AA775A">
        <w:rPr>
          <w:rFonts w:cs="Times New Roman"/>
        </w:rPr>
        <w:t xml:space="preserve">alustanud </w:t>
      </w:r>
      <w:r w:rsidRPr="7C8BB954">
        <w:rPr>
          <w:rFonts w:cs="Times New Roman"/>
        </w:rPr>
        <w:t xml:space="preserve">või tema </w:t>
      </w:r>
      <w:r w:rsidR="00F81732">
        <w:rPr>
          <w:rFonts w:cs="Times New Roman"/>
        </w:rPr>
        <w:t>juhtorgani liikmed</w:t>
      </w:r>
      <w:r w:rsidRPr="7C8BB954">
        <w:rPr>
          <w:rFonts w:cs="Times New Roman"/>
        </w:rPr>
        <w:t xml:space="preserve"> on oma tegevusega näidanud, et </w:t>
      </w:r>
      <w:r w:rsidR="00A95C2D" w:rsidRPr="7C8BB954">
        <w:rPr>
          <w:rFonts w:cs="Times New Roman"/>
        </w:rPr>
        <w:t>teenuse</w:t>
      </w:r>
      <w:r w:rsidR="00CE335A" w:rsidRPr="7C8BB954">
        <w:rPr>
          <w:rFonts w:cs="Times New Roman"/>
        </w:rPr>
        <w:t>osutaja</w:t>
      </w:r>
      <w:r w:rsidRPr="7C8BB954">
        <w:rPr>
          <w:rFonts w:cs="Times New Roman"/>
        </w:rPr>
        <w:t xml:space="preserve"> ei suuda tegevust nimetatud aja jooksul</w:t>
      </w:r>
      <w:r w:rsidR="00AA775A">
        <w:rPr>
          <w:rFonts w:cs="Times New Roman"/>
        </w:rPr>
        <w:t xml:space="preserve"> alustada</w:t>
      </w:r>
      <w:r w:rsidRPr="7C8BB954">
        <w:rPr>
          <w:rFonts w:cs="Times New Roman"/>
        </w:rPr>
        <w:t xml:space="preserve">, või tema tegevus on peatunud kauemaks kui </w:t>
      </w:r>
      <w:r w:rsidR="00FE29C5">
        <w:rPr>
          <w:rFonts w:cs="Times New Roman"/>
        </w:rPr>
        <w:t>üheksa</w:t>
      </w:r>
      <w:r w:rsidRPr="7C8BB954">
        <w:rPr>
          <w:rFonts w:cs="Times New Roman"/>
        </w:rPr>
        <w:t>ks järjestikuseks kuuks;</w:t>
      </w:r>
    </w:p>
    <w:p w14:paraId="3017C155" w14:textId="5A68D8F6" w:rsidR="00563B35" w:rsidRDefault="00192529" w:rsidP="009A2171">
      <w:pPr>
        <w:spacing w:after="0" w:line="240" w:lineRule="auto"/>
        <w:jc w:val="both"/>
        <w:rPr>
          <w:rFonts w:cs="Times New Roman"/>
          <w:szCs w:val="24"/>
        </w:rPr>
      </w:pPr>
      <w:r w:rsidRPr="006B1EE0">
        <w:rPr>
          <w:rFonts w:cs="Times New Roman"/>
          <w:szCs w:val="24"/>
        </w:rPr>
        <w:t>2) </w:t>
      </w:r>
      <w:r w:rsidR="00CE335A" w:rsidRPr="006B1EE0">
        <w:rPr>
          <w:rFonts w:cs="Times New Roman"/>
          <w:szCs w:val="24"/>
        </w:rPr>
        <w:t>teenuseosutaja</w:t>
      </w:r>
      <w:r w:rsidRPr="006B1EE0">
        <w:rPr>
          <w:rFonts w:cs="Times New Roman"/>
          <w:szCs w:val="24"/>
        </w:rPr>
        <w:t xml:space="preserve"> on tegevusloa taotlemisel esitanud valeandmeid, millel oli </w:t>
      </w:r>
      <w:r w:rsidR="00451062">
        <w:rPr>
          <w:rFonts w:cs="Times New Roman"/>
          <w:szCs w:val="24"/>
        </w:rPr>
        <w:t>tegevus</w:t>
      </w:r>
      <w:r w:rsidRPr="006B1EE0">
        <w:rPr>
          <w:rFonts w:cs="Times New Roman"/>
          <w:szCs w:val="24"/>
        </w:rPr>
        <w:t xml:space="preserve">loa andmise otsustamisel oluline tähendus, samuti muul juhul, kui </w:t>
      </w:r>
      <w:r w:rsidR="00CE335A" w:rsidRPr="006B1EE0">
        <w:rPr>
          <w:rFonts w:cs="Times New Roman"/>
          <w:szCs w:val="24"/>
        </w:rPr>
        <w:t>teenuseosutaja</w:t>
      </w:r>
      <w:r w:rsidRPr="006B1EE0">
        <w:rPr>
          <w:rFonts w:cs="Times New Roman"/>
          <w:szCs w:val="24"/>
        </w:rPr>
        <w:t xml:space="preserve"> on esitanud või tema eest on esitatud Finantsinspektsioonile valeandmeid;</w:t>
      </w:r>
    </w:p>
    <w:p w14:paraId="1D846D26" w14:textId="77777777" w:rsidR="00563B35" w:rsidRDefault="00192529" w:rsidP="009A2171">
      <w:pPr>
        <w:spacing w:after="0" w:line="240" w:lineRule="auto"/>
        <w:jc w:val="both"/>
        <w:rPr>
          <w:rFonts w:cs="Times New Roman"/>
          <w:szCs w:val="24"/>
        </w:rPr>
      </w:pPr>
      <w:r w:rsidRPr="006B1EE0">
        <w:rPr>
          <w:rFonts w:cs="Times New Roman"/>
          <w:szCs w:val="24"/>
        </w:rPr>
        <w:t>3) </w:t>
      </w:r>
      <w:r w:rsidR="00CE335A" w:rsidRPr="006B1EE0">
        <w:rPr>
          <w:rFonts w:cs="Times New Roman"/>
          <w:szCs w:val="24"/>
        </w:rPr>
        <w:t>teenuseosutaja</w:t>
      </w:r>
      <w:r w:rsidRPr="006B1EE0">
        <w:rPr>
          <w:rFonts w:cs="Times New Roman"/>
          <w:szCs w:val="24"/>
        </w:rPr>
        <w:t xml:space="preserve"> ei vasta kehtivatele tege</w:t>
      </w:r>
      <w:r w:rsidR="002E4970" w:rsidRPr="006B1EE0">
        <w:rPr>
          <w:rFonts w:cs="Times New Roman"/>
          <w:szCs w:val="24"/>
        </w:rPr>
        <w:t>vusloa andmise tingimustele;</w:t>
      </w:r>
    </w:p>
    <w:p w14:paraId="60FD762A" w14:textId="082BC33F" w:rsidR="00563B35" w:rsidRDefault="00FE29C5" w:rsidP="009A2171">
      <w:pPr>
        <w:spacing w:after="0" w:line="240" w:lineRule="auto"/>
        <w:jc w:val="both"/>
        <w:rPr>
          <w:rFonts w:cs="Times New Roman"/>
          <w:szCs w:val="24"/>
        </w:rPr>
      </w:pPr>
      <w:r>
        <w:rPr>
          <w:rFonts w:cs="Times New Roman"/>
          <w:szCs w:val="24"/>
        </w:rPr>
        <w:t>4</w:t>
      </w:r>
      <w:r w:rsidR="00192529" w:rsidRPr="006B1EE0">
        <w:rPr>
          <w:rFonts w:cs="Times New Roman"/>
          <w:szCs w:val="24"/>
        </w:rPr>
        <w:t>) </w:t>
      </w:r>
      <w:r w:rsidR="00CE335A" w:rsidRPr="006B1EE0">
        <w:rPr>
          <w:rFonts w:cs="Times New Roman"/>
          <w:szCs w:val="24"/>
        </w:rPr>
        <w:t>teenuseosutaja</w:t>
      </w:r>
      <w:r w:rsidR="00192529" w:rsidRPr="006B1EE0">
        <w:rPr>
          <w:rFonts w:cs="Times New Roman"/>
          <w:szCs w:val="24"/>
        </w:rPr>
        <w:t xml:space="preserve"> on korduvalt või olulisel määral rikkunud tema tegevust reguleerivates õigusaktides sätestatut;</w:t>
      </w:r>
    </w:p>
    <w:p w14:paraId="37C6EC1C" w14:textId="1B9241A1" w:rsidR="00964127" w:rsidRPr="006B1EE0" w:rsidRDefault="00FE29C5" w:rsidP="009A2171">
      <w:pPr>
        <w:spacing w:after="0" w:line="240" w:lineRule="auto"/>
        <w:jc w:val="both"/>
        <w:rPr>
          <w:rFonts w:cs="Times New Roman"/>
          <w:szCs w:val="24"/>
        </w:rPr>
      </w:pPr>
      <w:r>
        <w:rPr>
          <w:rFonts w:cs="Times New Roman"/>
          <w:szCs w:val="24"/>
        </w:rPr>
        <w:t>5</w:t>
      </w:r>
      <w:r w:rsidR="00192529" w:rsidRPr="006B1EE0">
        <w:rPr>
          <w:rFonts w:cs="Times New Roman"/>
          <w:szCs w:val="24"/>
        </w:rPr>
        <w:t>) </w:t>
      </w:r>
      <w:r w:rsidR="00CE335A" w:rsidRPr="006B1EE0">
        <w:rPr>
          <w:rFonts w:cs="Times New Roman"/>
          <w:szCs w:val="24"/>
        </w:rPr>
        <w:t>teenuseosutaja</w:t>
      </w:r>
      <w:r w:rsidR="00964127" w:rsidRPr="006B1EE0">
        <w:rPr>
          <w:rFonts w:cs="Times New Roman"/>
          <w:szCs w:val="24"/>
        </w:rPr>
        <w:t>t</w:t>
      </w:r>
      <w:r w:rsidR="00192529" w:rsidRPr="006B1EE0">
        <w:rPr>
          <w:rFonts w:cs="Times New Roman"/>
          <w:szCs w:val="24"/>
        </w:rPr>
        <w:t xml:space="preserve"> või tema </w:t>
      </w:r>
      <w:r w:rsidR="0088227E">
        <w:rPr>
          <w:rFonts w:cs="Times New Roman"/>
          <w:szCs w:val="24"/>
        </w:rPr>
        <w:t xml:space="preserve">juhtorgani </w:t>
      </w:r>
      <w:r w:rsidR="00C81897">
        <w:rPr>
          <w:rFonts w:cs="Times New Roman"/>
          <w:szCs w:val="24"/>
        </w:rPr>
        <w:t>liiget</w:t>
      </w:r>
      <w:r w:rsidR="00192529" w:rsidRPr="006B1EE0">
        <w:rPr>
          <w:rFonts w:cs="Times New Roman"/>
          <w:szCs w:val="24"/>
        </w:rPr>
        <w:t xml:space="preserve"> on karistatud majandusalase, ametialase, varavastase või avaliku usalduse vastase süüteo eest või terrorikuriteo või selle </w:t>
      </w:r>
      <w:r w:rsidR="00192529" w:rsidRPr="006B1EE0">
        <w:rPr>
          <w:rFonts w:cs="Times New Roman"/>
          <w:szCs w:val="24"/>
        </w:rPr>
        <w:lastRenderedPageBreak/>
        <w:t>toimepanemisele suunatud tegevuse rahastamise või toetamise eest ja vastavad karistusandmed ei ole karistusregistri seaduse kohaselt karistusregistrist kustutatud;</w:t>
      </w:r>
    </w:p>
    <w:p w14:paraId="069A82C4" w14:textId="57905A12" w:rsidR="00563B35" w:rsidRDefault="00FE29C5" w:rsidP="009A2171">
      <w:pPr>
        <w:spacing w:after="0" w:line="240" w:lineRule="auto"/>
        <w:jc w:val="both"/>
        <w:rPr>
          <w:rFonts w:cs="Times New Roman"/>
          <w:szCs w:val="24"/>
        </w:rPr>
      </w:pPr>
      <w:r>
        <w:rPr>
          <w:rFonts w:cs="Times New Roman"/>
          <w:szCs w:val="24"/>
        </w:rPr>
        <w:t>6</w:t>
      </w:r>
      <w:r w:rsidR="00192529" w:rsidRPr="006B1EE0">
        <w:rPr>
          <w:rFonts w:cs="Times New Roman"/>
          <w:szCs w:val="24"/>
        </w:rPr>
        <w:t>) </w:t>
      </w:r>
      <w:r w:rsidR="00CE335A" w:rsidRPr="006B1EE0">
        <w:rPr>
          <w:rFonts w:cs="Times New Roman"/>
          <w:szCs w:val="24"/>
        </w:rPr>
        <w:t>teenuseosutaja</w:t>
      </w:r>
      <w:r w:rsidR="00192529" w:rsidRPr="006B1EE0">
        <w:rPr>
          <w:rFonts w:cs="Times New Roman"/>
          <w:szCs w:val="24"/>
        </w:rPr>
        <w:t xml:space="preserve"> avaldab oma tegevuse või juht</w:t>
      </w:r>
      <w:r w:rsidR="007911FB">
        <w:rPr>
          <w:rFonts w:cs="Times New Roman"/>
          <w:szCs w:val="24"/>
        </w:rPr>
        <w:t>organi liikme</w:t>
      </w:r>
      <w:r w:rsidR="00192529" w:rsidRPr="006B1EE0">
        <w:rPr>
          <w:rFonts w:cs="Times New Roman"/>
          <w:szCs w:val="24"/>
        </w:rPr>
        <w:t xml:space="preserve"> kohta oluliselt ebaõiget või eksitavat teavet või reklaami;</w:t>
      </w:r>
    </w:p>
    <w:p w14:paraId="12EB0358" w14:textId="1D1A47D3" w:rsidR="00563B35" w:rsidRDefault="00FE29C5" w:rsidP="009A2171">
      <w:pPr>
        <w:spacing w:after="0" w:line="240" w:lineRule="auto"/>
        <w:jc w:val="both"/>
        <w:rPr>
          <w:rFonts w:cs="Times New Roman"/>
          <w:szCs w:val="24"/>
        </w:rPr>
      </w:pPr>
      <w:r>
        <w:rPr>
          <w:rFonts w:cs="Times New Roman"/>
          <w:szCs w:val="24"/>
        </w:rPr>
        <w:t>7)</w:t>
      </w:r>
      <w:r w:rsidR="00192529" w:rsidRPr="006B1EE0">
        <w:rPr>
          <w:rFonts w:cs="Times New Roman"/>
          <w:szCs w:val="24"/>
        </w:rPr>
        <w:t> </w:t>
      </w:r>
      <w:r w:rsidR="00CE335A" w:rsidRPr="006B1EE0">
        <w:rPr>
          <w:rFonts w:cs="Times New Roman"/>
          <w:szCs w:val="24"/>
        </w:rPr>
        <w:t>teenuseosutaja</w:t>
      </w:r>
      <w:r w:rsidR="00192529" w:rsidRPr="006B1EE0">
        <w:rPr>
          <w:rFonts w:cs="Times New Roman"/>
          <w:szCs w:val="24"/>
        </w:rPr>
        <w:t xml:space="preserve"> ei ole võimeline täitma endale võetud kohustusi või tema tegevus kahjustab muul põhjuse</w:t>
      </w:r>
      <w:r w:rsidR="00756736" w:rsidRPr="006B1EE0">
        <w:rPr>
          <w:rFonts w:cs="Times New Roman"/>
          <w:szCs w:val="24"/>
        </w:rPr>
        <w:t xml:space="preserve">l </w:t>
      </w:r>
      <w:r w:rsidR="00AA775A">
        <w:rPr>
          <w:rFonts w:cs="Times New Roman"/>
          <w:szCs w:val="24"/>
        </w:rPr>
        <w:t xml:space="preserve">oluliselt </w:t>
      </w:r>
      <w:r w:rsidR="00756736" w:rsidRPr="006B1EE0">
        <w:rPr>
          <w:rFonts w:cs="Times New Roman"/>
          <w:szCs w:val="24"/>
        </w:rPr>
        <w:t xml:space="preserve">klientide huve, raharinglust </w:t>
      </w:r>
      <w:r w:rsidR="00192529" w:rsidRPr="006B1EE0">
        <w:rPr>
          <w:rFonts w:cs="Times New Roman"/>
          <w:szCs w:val="24"/>
        </w:rPr>
        <w:t xml:space="preserve">või </w:t>
      </w:r>
      <w:r w:rsidR="00CE335A" w:rsidRPr="006B1EE0">
        <w:rPr>
          <w:rFonts w:cs="Times New Roman"/>
          <w:szCs w:val="24"/>
        </w:rPr>
        <w:t>teenuseosutaja</w:t>
      </w:r>
      <w:r w:rsidR="00756736" w:rsidRPr="006B1EE0">
        <w:rPr>
          <w:rFonts w:cs="Times New Roman"/>
          <w:szCs w:val="24"/>
        </w:rPr>
        <w:t xml:space="preserve"> </w:t>
      </w:r>
      <w:r w:rsidR="00192529" w:rsidRPr="006B1EE0">
        <w:rPr>
          <w:rFonts w:cs="Times New Roman"/>
          <w:szCs w:val="24"/>
        </w:rPr>
        <w:t>stabiilsust või usaldusväärsust;</w:t>
      </w:r>
      <w:r w:rsidR="00192529" w:rsidRPr="006B1EE0">
        <w:rPr>
          <w:rFonts w:cs="Times New Roman"/>
          <w:szCs w:val="24"/>
        </w:rPr>
        <w:br/>
      </w:r>
      <w:r>
        <w:rPr>
          <w:rFonts w:cs="Times New Roman"/>
          <w:szCs w:val="24"/>
        </w:rPr>
        <w:t>8</w:t>
      </w:r>
      <w:r w:rsidR="00192529" w:rsidRPr="006B1EE0">
        <w:rPr>
          <w:rFonts w:cs="Times New Roman"/>
          <w:szCs w:val="24"/>
        </w:rPr>
        <w:t>) </w:t>
      </w:r>
      <w:r w:rsidR="00CE335A" w:rsidRPr="006B1EE0">
        <w:rPr>
          <w:rFonts w:cs="Times New Roman"/>
          <w:szCs w:val="24"/>
        </w:rPr>
        <w:t>teenuseosutaja</w:t>
      </w:r>
      <w:r w:rsidR="00192529" w:rsidRPr="006B1EE0">
        <w:rPr>
          <w:rFonts w:cs="Times New Roman"/>
          <w:szCs w:val="24"/>
        </w:rPr>
        <w:t xml:space="preserve"> omavahendite suurus ei vasta käesolevas seaduses või selle alusel kehtestatud õi</w:t>
      </w:r>
      <w:r w:rsidR="00756736" w:rsidRPr="006B1EE0">
        <w:rPr>
          <w:rFonts w:cs="Times New Roman"/>
          <w:szCs w:val="24"/>
        </w:rPr>
        <w:t>gusaktides sätestatud nõuetele;</w:t>
      </w:r>
    </w:p>
    <w:p w14:paraId="792152AE" w14:textId="3250D130" w:rsidR="00563B35" w:rsidRDefault="00FE29C5" w:rsidP="009A2171">
      <w:pPr>
        <w:spacing w:after="0" w:line="240" w:lineRule="auto"/>
        <w:jc w:val="both"/>
        <w:rPr>
          <w:rFonts w:cs="Times New Roman"/>
          <w:szCs w:val="24"/>
        </w:rPr>
      </w:pPr>
      <w:r>
        <w:rPr>
          <w:rFonts w:cs="Times New Roman"/>
          <w:szCs w:val="24"/>
        </w:rPr>
        <w:t>9</w:t>
      </w:r>
      <w:r w:rsidR="00192529" w:rsidRPr="006B1EE0">
        <w:rPr>
          <w:rFonts w:cs="Times New Roman"/>
          <w:szCs w:val="24"/>
        </w:rPr>
        <w:t>) </w:t>
      </w:r>
      <w:r w:rsidR="00CE335A" w:rsidRPr="006B1EE0">
        <w:rPr>
          <w:rFonts w:cs="Times New Roman"/>
          <w:szCs w:val="24"/>
        </w:rPr>
        <w:t>teenuseosutaja</w:t>
      </w:r>
      <w:r w:rsidR="00192529" w:rsidRPr="006B1EE0">
        <w:rPr>
          <w:rFonts w:cs="Times New Roman"/>
          <w:szCs w:val="24"/>
        </w:rPr>
        <w:t xml:space="preserve"> kuulub konsolideerimisgruppi, mille struktuur ei võimalda saada konsolideeritud järelevalveks vajalikku info</w:t>
      </w:r>
      <w:r w:rsidR="00CA1945">
        <w:rPr>
          <w:rFonts w:cs="Times New Roman"/>
          <w:szCs w:val="24"/>
        </w:rPr>
        <w:t>t</w:t>
      </w:r>
      <w:r w:rsidR="00192529" w:rsidRPr="006B1EE0">
        <w:rPr>
          <w:rFonts w:cs="Times New Roman"/>
          <w:szCs w:val="24"/>
        </w:rPr>
        <w:t xml:space="preserve">, või </w:t>
      </w:r>
      <w:r w:rsidR="00CE335A" w:rsidRPr="006B1EE0">
        <w:rPr>
          <w:rFonts w:cs="Times New Roman"/>
          <w:szCs w:val="24"/>
        </w:rPr>
        <w:t>teenuseosutaja</w:t>
      </w:r>
      <w:r w:rsidR="008941E3" w:rsidRPr="006B1EE0">
        <w:rPr>
          <w:rFonts w:cs="Times New Roman"/>
          <w:szCs w:val="24"/>
        </w:rPr>
        <w:t>ga</w:t>
      </w:r>
      <w:r w:rsidR="00192529" w:rsidRPr="006B1EE0">
        <w:rPr>
          <w:rFonts w:cs="Times New Roman"/>
          <w:szCs w:val="24"/>
        </w:rPr>
        <w:t xml:space="preserve"> samasse konsolideerimisgruppi kuuluv äriühing tegutseb välisriigi õigusaktide alusel ja seetõttu on piisava järelevalve teostamine takistatud;</w:t>
      </w:r>
    </w:p>
    <w:p w14:paraId="677E8F2A" w14:textId="6CE7BA24" w:rsidR="00563B35" w:rsidRDefault="007854E6" w:rsidP="009A2171">
      <w:pPr>
        <w:spacing w:after="0" w:line="240" w:lineRule="auto"/>
        <w:jc w:val="both"/>
        <w:rPr>
          <w:rFonts w:cs="Times New Roman"/>
          <w:szCs w:val="24"/>
        </w:rPr>
      </w:pPr>
      <w:r w:rsidRPr="006B1EE0">
        <w:rPr>
          <w:rFonts w:cs="Times New Roman"/>
          <w:szCs w:val="24"/>
        </w:rPr>
        <w:t>1</w:t>
      </w:r>
      <w:r w:rsidR="00FE29C5">
        <w:rPr>
          <w:rFonts w:cs="Times New Roman"/>
          <w:szCs w:val="24"/>
        </w:rPr>
        <w:t>0</w:t>
      </w:r>
      <w:r w:rsidR="00192529" w:rsidRPr="006B1EE0">
        <w:rPr>
          <w:rFonts w:cs="Times New Roman"/>
          <w:szCs w:val="24"/>
        </w:rPr>
        <w:t>) </w:t>
      </w:r>
      <w:r w:rsidR="00CE335A" w:rsidRPr="006B1EE0">
        <w:rPr>
          <w:rFonts w:cs="Times New Roman"/>
          <w:szCs w:val="24"/>
        </w:rPr>
        <w:t>teenuseosutaja</w:t>
      </w:r>
      <w:r w:rsidR="00192529" w:rsidRPr="006B1EE0">
        <w:rPr>
          <w:rFonts w:cs="Times New Roman"/>
          <w:szCs w:val="24"/>
        </w:rPr>
        <w:t xml:space="preserve"> ja muu isiku vahel olev märkimisväärne seos takistab piisava järelevalve teostamist;</w:t>
      </w:r>
      <w:r w:rsidR="00192529" w:rsidRPr="006B1EE0">
        <w:rPr>
          <w:rFonts w:cs="Times New Roman"/>
          <w:szCs w:val="24"/>
        </w:rPr>
        <w:br/>
      </w:r>
      <w:r>
        <w:rPr>
          <w:rFonts w:cs="Times New Roman"/>
          <w:szCs w:val="24"/>
        </w:rPr>
        <w:t>1</w:t>
      </w:r>
      <w:r w:rsidR="00FE29C5">
        <w:rPr>
          <w:rFonts w:cs="Times New Roman"/>
          <w:szCs w:val="24"/>
        </w:rPr>
        <w:t>1</w:t>
      </w:r>
      <w:r w:rsidR="00192529" w:rsidRPr="006B1EE0">
        <w:rPr>
          <w:rFonts w:cs="Times New Roman"/>
          <w:szCs w:val="24"/>
        </w:rPr>
        <w:t>) </w:t>
      </w:r>
      <w:r w:rsidR="00CE335A" w:rsidRPr="006B1EE0">
        <w:rPr>
          <w:rFonts w:cs="Times New Roman"/>
          <w:szCs w:val="24"/>
        </w:rPr>
        <w:t>teenuseosutaja</w:t>
      </w:r>
      <w:r w:rsidR="00A56DE3">
        <w:rPr>
          <w:rFonts w:cs="Times New Roman"/>
          <w:szCs w:val="24"/>
        </w:rPr>
        <w:t xml:space="preserve"> või tema juhtorgani </w:t>
      </w:r>
      <w:proofErr w:type="spellStart"/>
      <w:r w:rsidR="00A56DE3">
        <w:rPr>
          <w:rFonts w:cs="Times New Roman"/>
          <w:szCs w:val="24"/>
        </w:rPr>
        <w:t>liige</w:t>
      </w:r>
      <w:r w:rsidR="00E14EC2" w:rsidRPr="00E14EC2">
        <w:rPr>
          <w:rFonts w:cs="Times New Roman"/>
          <w:szCs w:val="24"/>
        </w:rPr>
        <w:t>on</w:t>
      </w:r>
      <w:proofErr w:type="spellEnd"/>
      <w:r w:rsidR="00E14EC2" w:rsidRPr="00E14EC2">
        <w:rPr>
          <w:rFonts w:cs="Times New Roman"/>
          <w:szCs w:val="24"/>
        </w:rPr>
        <w:t xml:space="preserve"> rikkunud rahvusvahelist sanktsiooni </w:t>
      </w:r>
      <w:r w:rsidR="00192529" w:rsidRPr="006B1EE0">
        <w:rPr>
          <w:rFonts w:cs="Times New Roman"/>
          <w:szCs w:val="24"/>
        </w:rPr>
        <w:t>või rikub rahapesu ning terrorismi rahastamise tõkestamiseks õigusaktidega kehtestatud korda</w:t>
      </w:r>
      <w:r w:rsidR="00E14EC2" w:rsidRPr="00E14EC2">
        <w:t xml:space="preserve"> </w:t>
      </w:r>
      <w:r w:rsidR="00E14EC2">
        <w:t xml:space="preserve">või </w:t>
      </w:r>
      <w:r w:rsidR="00E14EC2" w:rsidRPr="00E14EC2">
        <w:rPr>
          <w:rFonts w:cs="Times New Roman"/>
          <w:szCs w:val="24"/>
        </w:rPr>
        <w:t>rikub rahvusvahelise sanktsiooni õigusaktidega kehtestatud korda;</w:t>
      </w:r>
    </w:p>
    <w:p w14:paraId="4EA2C29D" w14:textId="2E04406F" w:rsidR="00563B35" w:rsidRDefault="007854E6" w:rsidP="009A2171">
      <w:pPr>
        <w:spacing w:after="0" w:line="240" w:lineRule="auto"/>
        <w:jc w:val="both"/>
        <w:rPr>
          <w:rFonts w:cs="Times New Roman"/>
          <w:szCs w:val="24"/>
        </w:rPr>
      </w:pPr>
      <w:r w:rsidRPr="006B1EE0">
        <w:rPr>
          <w:rFonts w:cs="Times New Roman"/>
          <w:szCs w:val="24"/>
        </w:rPr>
        <w:t>1</w:t>
      </w:r>
      <w:r w:rsidR="00FE29C5">
        <w:rPr>
          <w:rFonts w:cs="Times New Roman"/>
          <w:szCs w:val="24"/>
        </w:rPr>
        <w:t>2</w:t>
      </w:r>
      <w:r w:rsidR="00192529" w:rsidRPr="006B1EE0">
        <w:rPr>
          <w:rFonts w:cs="Times New Roman"/>
          <w:szCs w:val="24"/>
        </w:rPr>
        <w:t xml:space="preserve">) ilmneb, et </w:t>
      </w:r>
      <w:r w:rsidR="00CE335A" w:rsidRPr="006B1EE0">
        <w:rPr>
          <w:rFonts w:cs="Times New Roman"/>
          <w:szCs w:val="24"/>
        </w:rPr>
        <w:t>teenuseosutaja</w:t>
      </w:r>
      <w:r w:rsidR="008941E3" w:rsidRPr="006B1EE0">
        <w:rPr>
          <w:rFonts w:cs="Times New Roman"/>
          <w:szCs w:val="24"/>
        </w:rPr>
        <w:t xml:space="preserve"> </w:t>
      </w:r>
      <w:r w:rsidR="00192529" w:rsidRPr="006B1EE0">
        <w:rPr>
          <w:rFonts w:cs="Times New Roman"/>
          <w:szCs w:val="24"/>
        </w:rPr>
        <w:t xml:space="preserve">on valinud tegevusloa taotlemise ja registreerimise kohaks Eesti eesmärgiga hoida kõrvale </w:t>
      </w:r>
      <w:r w:rsidR="00EB51EA">
        <w:rPr>
          <w:rFonts w:cs="Times New Roman"/>
          <w:szCs w:val="24"/>
        </w:rPr>
        <w:t>välisriigis</w:t>
      </w:r>
      <w:r w:rsidR="00192529" w:rsidRPr="006B1EE0">
        <w:rPr>
          <w:rFonts w:cs="Times New Roman"/>
          <w:szCs w:val="24"/>
        </w:rPr>
        <w:t xml:space="preserve">, kus ta peamiselt tegutseb, </w:t>
      </w:r>
      <w:r w:rsidR="00F525A7" w:rsidRPr="006B1EE0">
        <w:rPr>
          <w:rFonts w:cs="Times New Roman"/>
          <w:szCs w:val="24"/>
        </w:rPr>
        <w:t>teenuseosutajale</w:t>
      </w:r>
      <w:r w:rsidR="00192529" w:rsidRPr="006B1EE0">
        <w:rPr>
          <w:rFonts w:cs="Times New Roman"/>
          <w:szCs w:val="24"/>
        </w:rPr>
        <w:t xml:space="preserve"> kehtestatud rangemate nõuete täitmisest;</w:t>
      </w:r>
    </w:p>
    <w:p w14:paraId="5519FF1F" w14:textId="01EC02A8" w:rsidR="00FE29C5" w:rsidRDefault="007854E6" w:rsidP="009A2171">
      <w:pPr>
        <w:spacing w:after="0" w:line="240" w:lineRule="auto"/>
        <w:jc w:val="both"/>
        <w:rPr>
          <w:rFonts w:cs="Times New Roman"/>
          <w:szCs w:val="24"/>
        </w:rPr>
      </w:pPr>
      <w:r w:rsidRPr="006B1EE0">
        <w:rPr>
          <w:rFonts w:cs="Times New Roman"/>
          <w:szCs w:val="24"/>
        </w:rPr>
        <w:t>1</w:t>
      </w:r>
      <w:r w:rsidR="00FE29C5">
        <w:rPr>
          <w:rFonts w:cs="Times New Roman"/>
          <w:szCs w:val="24"/>
        </w:rPr>
        <w:t>3</w:t>
      </w:r>
      <w:r w:rsidR="00192529" w:rsidRPr="006B1EE0">
        <w:rPr>
          <w:rFonts w:cs="Times New Roman"/>
          <w:szCs w:val="24"/>
        </w:rPr>
        <w:t xml:space="preserve">) lepinguriigi või kolmanda riigi finantsjärelevalve asutuse poolt Finantsinspektsioonile esitatud teabe kohaselt on </w:t>
      </w:r>
      <w:r w:rsidR="00CE335A" w:rsidRPr="006B1EE0">
        <w:rPr>
          <w:rFonts w:cs="Times New Roman"/>
          <w:szCs w:val="24"/>
        </w:rPr>
        <w:t>teenuseosutaja</w:t>
      </w:r>
      <w:r w:rsidR="008941E3" w:rsidRPr="006B1EE0">
        <w:rPr>
          <w:rFonts w:cs="Times New Roman"/>
          <w:szCs w:val="24"/>
        </w:rPr>
        <w:t xml:space="preserve"> </w:t>
      </w:r>
      <w:r w:rsidR="00192529" w:rsidRPr="006B1EE0">
        <w:rPr>
          <w:rFonts w:cs="Times New Roman"/>
          <w:szCs w:val="24"/>
        </w:rPr>
        <w:t>rikkunud lepinguriigi või kolmanda riigi õigusaktis sätestatud või nende riikide finantsjärelevalve asutuste esitatud tingimusi;</w:t>
      </w:r>
      <w:r w:rsidR="00192529" w:rsidRPr="006B1EE0">
        <w:rPr>
          <w:rFonts w:cs="Times New Roman"/>
          <w:szCs w:val="24"/>
        </w:rPr>
        <w:br/>
      </w:r>
      <w:r>
        <w:rPr>
          <w:rFonts w:cs="Times New Roman"/>
          <w:szCs w:val="24"/>
        </w:rPr>
        <w:t>1</w:t>
      </w:r>
      <w:r w:rsidR="00FE29C5">
        <w:rPr>
          <w:rFonts w:cs="Times New Roman"/>
          <w:szCs w:val="24"/>
        </w:rPr>
        <w:t>4</w:t>
      </w:r>
      <w:r w:rsidR="00192529" w:rsidRPr="006B1EE0">
        <w:rPr>
          <w:rFonts w:cs="Times New Roman"/>
          <w:szCs w:val="24"/>
        </w:rPr>
        <w:t>) </w:t>
      </w:r>
      <w:r w:rsidR="00CE335A" w:rsidRPr="006B1EE0">
        <w:rPr>
          <w:rFonts w:cs="Times New Roman"/>
          <w:szCs w:val="24"/>
        </w:rPr>
        <w:t>teenuseosutaja</w:t>
      </w:r>
      <w:r w:rsidR="008941E3" w:rsidRPr="006B1EE0">
        <w:rPr>
          <w:rFonts w:cs="Times New Roman"/>
          <w:szCs w:val="24"/>
        </w:rPr>
        <w:t xml:space="preserve"> </w:t>
      </w:r>
      <w:r w:rsidR="00192529" w:rsidRPr="006B1EE0">
        <w:rPr>
          <w:rFonts w:cs="Times New Roman"/>
          <w:szCs w:val="24"/>
        </w:rPr>
        <w:t>ei ole ettenähtud tähtpäevaks või ettenähtud ulatuses täitnud Finantsinspektsiooni ettekirjutust</w:t>
      </w:r>
      <w:r w:rsidR="00FE29C5">
        <w:rPr>
          <w:rFonts w:cs="Times New Roman"/>
          <w:szCs w:val="24"/>
        </w:rPr>
        <w:t>;</w:t>
      </w:r>
    </w:p>
    <w:p w14:paraId="3EB93189" w14:textId="5A9A9974" w:rsidR="00FE29C5" w:rsidRDefault="00FE29C5" w:rsidP="009A2171">
      <w:pPr>
        <w:spacing w:after="0" w:line="240" w:lineRule="auto"/>
        <w:jc w:val="both"/>
        <w:rPr>
          <w:rFonts w:cs="Times New Roman"/>
          <w:szCs w:val="24"/>
        </w:rPr>
      </w:pPr>
      <w:r>
        <w:rPr>
          <w:rFonts w:cs="Times New Roman"/>
          <w:szCs w:val="24"/>
        </w:rPr>
        <w:t>15</w:t>
      </w:r>
      <w:r w:rsidRPr="006B1EE0">
        <w:rPr>
          <w:rFonts w:cs="Times New Roman"/>
          <w:szCs w:val="24"/>
        </w:rPr>
        <w:t>) teenuseosutaja ei täida seaduses sätestatud kohustusi</w:t>
      </w:r>
      <w:r>
        <w:rPr>
          <w:rFonts w:cs="Times New Roman"/>
          <w:szCs w:val="24"/>
        </w:rPr>
        <w:t>.</w:t>
      </w:r>
    </w:p>
    <w:p w14:paraId="29FCCE2B" w14:textId="77777777" w:rsidR="00563B35" w:rsidRDefault="00563B35" w:rsidP="009A2171">
      <w:pPr>
        <w:spacing w:after="0" w:line="240" w:lineRule="auto"/>
        <w:jc w:val="both"/>
        <w:rPr>
          <w:rFonts w:cs="Times New Roman"/>
          <w:szCs w:val="24"/>
        </w:rPr>
      </w:pPr>
    </w:p>
    <w:p w14:paraId="70253E1E" w14:textId="137ED5A9" w:rsidR="00192529" w:rsidRPr="00D81F00" w:rsidRDefault="00192529" w:rsidP="009A2171">
      <w:pPr>
        <w:spacing w:after="0" w:line="240" w:lineRule="auto"/>
        <w:jc w:val="both"/>
        <w:rPr>
          <w:rFonts w:cs="Times New Roman"/>
          <w:szCs w:val="24"/>
        </w:rPr>
      </w:pPr>
      <w:r w:rsidRPr="006B1EE0">
        <w:rPr>
          <w:rFonts w:cs="Times New Roman"/>
          <w:szCs w:val="24"/>
        </w:rPr>
        <w:t xml:space="preserve">(3) Enne </w:t>
      </w:r>
      <w:r w:rsidRPr="00D81F00">
        <w:rPr>
          <w:rFonts w:cs="Times New Roman"/>
          <w:szCs w:val="24"/>
        </w:rPr>
        <w:t xml:space="preserve">käesoleva paragrahvi lõikes 2 nimetatud alusel tegevusloa kehtetuks tunnistamise otsustamist võib Finantsinspektsioon teha </w:t>
      </w:r>
      <w:r w:rsidR="00CE335A" w:rsidRPr="00D81F00">
        <w:rPr>
          <w:rFonts w:cs="Times New Roman"/>
          <w:szCs w:val="24"/>
        </w:rPr>
        <w:t>teenuseosutaja</w:t>
      </w:r>
      <w:r w:rsidR="00A342D9" w:rsidRPr="00D81F00">
        <w:rPr>
          <w:rFonts w:cs="Times New Roman"/>
          <w:szCs w:val="24"/>
        </w:rPr>
        <w:t>le</w:t>
      </w:r>
      <w:r w:rsidR="00C61F91" w:rsidRPr="00D81F00">
        <w:rPr>
          <w:rFonts w:cs="Times New Roman"/>
          <w:szCs w:val="24"/>
        </w:rPr>
        <w:t xml:space="preserve"> </w:t>
      </w:r>
      <w:r w:rsidRPr="00D81F00">
        <w:rPr>
          <w:rFonts w:cs="Times New Roman"/>
          <w:szCs w:val="24"/>
        </w:rPr>
        <w:t>ettekirjutuse, andes tähtaja kehtetuks tunnistamise põhjuseks olevate puuduste kõrvaldamiseks.</w:t>
      </w:r>
    </w:p>
    <w:p w14:paraId="627E0F07" w14:textId="77777777" w:rsidR="00563B35" w:rsidRPr="00D81F00" w:rsidRDefault="00563B35" w:rsidP="009A2171">
      <w:pPr>
        <w:spacing w:after="0" w:line="240" w:lineRule="auto"/>
        <w:jc w:val="both"/>
        <w:rPr>
          <w:rFonts w:cs="Times New Roman"/>
          <w:szCs w:val="24"/>
        </w:rPr>
      </w:pPr>
    </w:p>
    <w:p w14:paraId="268753BC" w14:textId="79EAE86B" w:rsidR="008D5E3E" w:rsidRPr="00D81F00" w:rsidRDefault="00192529" w:rsidP="009A2171">
      <w:pPr>
        <w:spacing w:after="0" w:line="240" w:lineRule="auto"/>
        <w:jc w:val="both"/>
        <w:rPr>
          <w:rFonts w:cs="Times New Roman"/>
          <w:szCs w:val="24"/>
        </w:rPr>
      </w:pPr>
      <w:r w:rsidRPr="00D81F00">
        <w:rPr>
          <w:rFonts w:cs="Times New Roman"/>
          <w:szCs w:val="24"/>
        </w:rPr>
        <w:t xml:space="preserve">(4) Tegevusluba tunnistatakse kehtetuks </w:t>
      </w:r>
      <w:r w:rsidR="00CE335A" w:rsidRPr="00D81F00">
        <w:rPr>
          <w:rFonts w:cs="Times New Roman"/>
          <w:szCs w:val="24"/>
        </w:rPr>
        <w:t>teenuseosutaja</w:t>
      </w:r>
      <w:r w:rsidR="00C61F91" w:rsidRPr="00D81F00">
        <w:rPr>
          <w:rFonts w:cs="Times New Roman"/>
          <w:szCs w:val="24"/>
        </w:rPr>
        <w:t xml:space="preserve"> </w:t>
      </w:r>
      <w:r w:rsidRPr="00D81F00">
        <w:rPr>
          <w:rFonts w:cs="Times New Roman"/>
          <w:szCs w:val="24"/>
        </w:rPr>
        <w:t>taotluse alusel</w:t>
      </w:r>
      <w:r w:rsidR="00A36A40">
        <w:rPr>
          <w:rFonts w:cs="Times New Roman"/>
          <w:szCs w:val="24"/>
        </w:rPr>
        <w:t>, kui</w:t>
      </w:r>
      <w:r w:rsidR="008D5E3E" w:rsidRPr="00D81F00">
        <w:rPr>
          <w:rFonts w:cs="Times New Roman"/>
          <w:szCs w:val="24"/>
        </w:rPr>
        <w:t>:</w:t>
      </w:r>
    </w:p>
    <w:p w14:paraId="5FCCFF68" w14:textId="1CADB353" w:rsidR="00192529" w:rsidRPr="00D81F00" w:rsidRDefault="008D5E3E" w:rsidP="009A2171">
      <w:pPr>
        <w:spacing w:after="0" w:line="240" w:lineRule="auto"/>
        <w:jc w:val="both"/>
        <w:rPr>
          <w:rFonts w:cs="Times New Roman"/>
          <w:szCs w:val="24"/>
        </w:rPr>
      </w:pPr>
      <w:r w:rsidRPr="00D81F00">
        <w:rPr>
          <w:rFonts w:cs="Times New Roman"/>
          <w:szCs w:val="24"/>
        </w:rPr>
        <w:t>1)</w:t>
      </w:r>
      <w:r w:rsidR="00F432E0" w:rsidRPr="00D81F00">
        <w:rPr>
          <w:rFonts w:cs="Times New Roman"/>
          <w:szCs w:val="24"/>
        </w:rPr>
        <w:t xml:space="preserve"> t</w:t>
      </w:r>
      <w:r w:rsidRPr="00D81F00">
        <w:rPr>
          <w:rFonts w:cs="Times New Roman"/>
          <w:szCs w:val="24"/>
        </w:rPr>
        <w:t>eenuseosutaja</w:t>
      </w:r>
      <w:r w:rsidR="00F432E0" w:rsidRPr="00D81F00">
        <w:rPr>
          <w:rFonts w:cs="Times New Roman"/>
          <w:szCs w:val="24"/>
        </w:rPr>
        <w:t xml:space="preserve"> ei soovi enam käesoleva seaduse § </w:t>
      </w:r>
      <w:r w:rsidR="00A342D9" w:rsidRPr="00D81F00">
        <w:rPr>
          <w:rFonts w:cs="Times New Roman"/>
          <w:szCs w:val="24"/>
        </w:rPr>
        <w:t xml:space="preserve">1 lõike </w:t>
      </w:r>
      <w:r w:rsidR="0094638E" w:rsidRPr="00D81F00">
        <w:rPr>
          <w:rFonts w:cs="Times New Roman"/>
          <w:szCs w:val="24"/>
        </w:rPr>
        <w:t>1</w:t>
      </w:r>
      <w:r w:rsidR="00A342D9" w:rsidRPr="00D81F00">
        <w:rPr>
          <w:rFonts w:cs="Times New Roman"/>
          <w:szCs w:val="24"/>
        </w:rPr>
        <w:t xml:space="preserve"> punktis </w:t>
      </w:r>
      <w:r w:rsidR="0094638E" w:rsidRPr="00D81F00">
        <w:rPr>
          <w:rFonts w:cs="Times New Roman"/>
          <w:szCs w:val="24"/>
        </w:rPr>
        <w:t>1</w:t>
      </w:r>
      <w:r w:rsidR="00D81F00" w:rsidRPr="00D81F00">
        <w:rPr>
          <w:rFonts w:cs="Times New Roman"/>
          <w:szCs w:val="24"/>
        </w:rPr>
        <w:t>, 2</w:t>
      </w:r>
      <w:r w:rsidR="00A342D9" w:rsidRPr="00D81F00">
        <w:rPr>
          <w:rFonts w:cs="Times New Roman"/>
          <w:szCs w:val="24"/>
        </w:rPr>
        <w:t xml:space="preserve"> </w:t>
      </w:r>
      <w:r w:rsidR="00D81F00" w:rsidRPr="00D81F00">
        <w:rPr>
          <w:rFonts w:cs="Times New Roman"/>
          <w:szCs w:val="24"/>
        </w:rPr>
        <w:t>või</w:t>
      </w:r>
      <w:r w:rsidR="0094638E" w:rsidRPr="00D81F00">
        <w:rPr>
          <w:rFonts w:cs="Times New Roman"/>
          <w:szCs w:val="24"/>
        </w:rPr>
        <w:t xml:space="preserve"> </w:t>
      </w:r>
      <w:r w:rsidR="001B38CB" w:rsidRPr="00D81F00">
        <w:rPr>
          <w:rFonts w:cs="Times New Roman"/>
          <w:szCs w:val="24"/>
        </w:rPr>
        <w:t>4</w:t>
      </w:r>
      <w:r w:rsidR="00742890" w:rsidRPr="00D81F00">
        <w:rPr>
          <w:rFonts w:cs="Times New Roman"/>
          <w:szCs w:val="24"/>
        </w:rPr>
        <w:t xml:space="preserve"> </w:t>
      </w:r>
      <w:r w:rsidR="00F432E0" w:rsidRPr="00D81F00">
        <w:rPr>
          <w:rFonts w:cs="Times New Roman"/>
          <w:szCs w:val="24"/>
        </w:rPr>
        <w:t>nimetatud teenuseid</w:t>
      </w:r>
      <w:r w:rsidR="00FB7BF5">
        <w:rPr>
          <w:rFonts w:cs="Times New Roman"/>
          <w:szCs w:val="24"/>
        </w:rPr>
        <w:t xml:space="preserve"> osutada</w:t>
      </w:r>
      <w:r w:rsidRPr="00D81F00">
        <w:rPr>
          <w:rFonts w:cs="Times New Roman"/>
          <w:szCs w:val="24"/>
        </w:rPr>
        <w:t>;</w:t>
      </w:r>
    </w:p>
    <w:p w14:paraId="0DA41F7E" w14:textId="600823B5" w:rsidR="008D5E3E" w:rsidRDefault="008D5E3E" w:rsidP="009A2171">
      <w:pPr>
        <w:spacing w:after="0" w:line="240" w:lineRule="auto"/>
        <w:jc w:val="both"/>
        <w:rPr>
          <w:rFonts w:cs="Times New Roman"/>
          <w:szCs w:val="24"/>
        </w:rPr>
      </w:pPr>
      <w:r w:rsidRPr="00D81F00">
        <w:rPr>
          <w:rFonts w:cs="Times New Roman"/>
          <w:szCs w:val="24"/>
        </w:rPr>
        <w:t>2) teenuseosutaja ühineb ja tegevust jätkab ühendav ühing, tunnistatakse kehtetuks ühendatava ühingu tegevusluba;</w:t>
      </w:r>
    </w:p>
    <w:p w14:paraId="36FDC09F" w14:textId="0C803CE6" w:rsidR="008D5E3E" w:rsidRDefault="008D5E3E" w:rsidP="009A2171">
      <w:pPr>
        <w:spacing w:after="0" w:line="240" w:lineRule="auto"/>
        <w:jc w:val="both"/>
        <w:rPr>
          <w:rFonts w:cs="Times New Roman"/>
          <w:szCs w:val="24"/>
        </w:rPr>
      </w:pPr>
      <w:r>
        <w:rPr>
          <w:rFonts w:cs="Times New Roman"/>
          <w:szCs w:val="24"/>
        </w:rPr>
        <w:t>3) teenuseosutaja ühineb uue ühingu asutamisega, tunnistatakse kehtetuks ühinevate teenuseosutajate tegevusload.</w:t>
      </w:r>
    </w:p>
    <w:p w14:paraId="3DB50106" w14:textId="77777777" w:rsidR="00563B35" w:rsidRPr="006B1EE0" w:rsidRDefault="00563B35" w:rsidP="009A2171">
      <w:pPr>
        <w:spacing w:after="0" w:line="240" w:lineRule="auto"/>
        <w:jc w:val="both"/>
        <w:rPr>
          <w:rFonts w:cs="Times New Roman"/>
          <w:szCs w:val="24"/>
        </w:rPr>
      </w:pPr>
    </w:p>
    <w:p w14:paraId="566F28F3" w14:textId="4EA34C43" w:rsidR="00192529" w:rsidRPr="006B1EE0" w:rsidRDefault="00192529" w:rsidP="009A2171">
      <w:pPr>
        <w:spacing w:after="0" w:line="240" w:lineRule="auto"/>
        <w:jc w:val="both"/>
        <w:rPr>
          <w:rFonts w:cs="Times New Roman"/>
          <w:szCs w:val="24"/>
        </w:rPr>
      </w:pPr>
      <w:r w:rsidRPr="006B1EE0">
        <w:rPr>
          <w:rFonts w:cs="Times New Roman"/>
          <w:szCs w:val="24"/>
        </w:rPr>
        <w:t>(5) Finantsinspektsioon võib keelduda käesoleva paragrahvi lõikes</w:t>
      </w:r>
      <w:r w:rsidR="003F5990" w:rsidRPr="006B1EE0">
        <w:rPr>
          <w:rFonts w:cs="Times New Roman"/>
          <w:szCs w:val="24"/>
        </w:rPr>
        <w:t xml:space="preserve"> </w:t>
      </w:r>
      <w:r w:rsidR="00F53652" w:rsidRPr="00880C24">
        <w:rPr>
          <w:rFonts w:cs="Times New Roman"/>
          <w:szCs w:val="24"/>
        </w:rPr>
        <w:t>4</w:t>
      </w:r>
      <w:r w:rsidRPr="006B1EE0">
        <w:rPr>
          <w:rFonts w:cs="Times New Roman"/>
          <w:szCs w:val="24"/>
        </w:rPr>
        <w:t xml:space="preserve"> nimetatud taotluse alusel tegevusloa kehtetuks tunnistamisest, kui on põhjendatud alus arvata, et tegevusloa kehtetuks tunnistamine võib kahjustada </w:t>
      </w:r>
      <w:r w:rsidR="00CE335A" w:rsidRPr="006B1EE0">
        <w:rPr>
          <w:rFonts w:cs="Times New Roman"/>
          <w:szCs w:val="24"/>
        </w:rPr>
        <w:t>teenuseosutaja</w:t>
      </w:r>
      <w:r w:rsidR="00C61F91" w:rsidRPr="006B1EE0">
        <w:rPr>
          <w:rFonts w:cs="Times New Roman"/>
          <w:szCs w:val="24"/>
        </w:rPr>
        <w:t xml:space="preserve"> </w:t>
      </w:r>
      <w:r w:rsidRPr="006B1EE0">
        <w:rPr>
          <w:rFonts w:cs="Times New Roman"/>
          <w:szCs w:val="24"/>
        </w:rPr>
        <w:t>klientide või teiste võlausaldajate õigustatud huve.</w:t>
      </w:r>
    </w:p>
    <w:p w14:paraId="4E5A8D5E" w14:textId="77777777" w:rsidR="00563B35" w:rsidRDefault="00563B35" w:rsidP="009A2171">
      <w:pPr>
        <w:spacing w:after="0" w:line="240" w:lineRule="auto"/>
        <w:jc w:val="both"/>
        <w:rPr>
          <w:rFonts w:cs="Times New Roman"/>
          <w:szCs w:val="24"/>
        </w:rPr>
      </w:pPr>
    </w:p>
    <w:p w14:paraId="0182C8E6" w14:textId="71FBDD47" w:rsidR="00192529" w:rsidRPr="006B1EE0" w:rsidRDefault="00192529" w:rsidP="009A2171">
      <w:pPr>
        <w:spacing w:after="0" w:line="240" w:lineRule="auto"/>
        <w:jc w:val="both"/>
        <w:rPr>
          <w:rFonts w:cs="Times New Roman"/>
          <w:szCs w:val="24"/>
        </w:rPr>
      </w:pPr>
      <w:r w:rsidRPr="006B1EE0">
        <w:rPr>
          <w:rFonts w:cs="Times New Roman"/>
          <w:szCs w:val="24"/>
        </w:rPr>
        <w:t xml:space="preserve">(6) </w:t>
      </w:r>
      <w:r w:rsidR="00CA1945" w:rsidRPr="006B1EE0">
        <w:rPr>
          <w:rFonts w:cs="Times New Roman"/>
          <w:szCs w:val="24"/>
        </w:rPr>
        <w:t xml:space="preserve">Finantsinspektsioon vaatab </w:t>
      </w:r>
      <w:r w:rsidR="00CA1945">
        <w:rPr>
          <w:rFonts w:cs="Times New Roman"/>
          <w:szCs w:val="24"/>
        </w:rPr>
        <w:t>k</w:t>
      </w:r>
      <w:r w:rsidRPr="006B1EE0">
        <w:rPr>
          <w:rFonts w:cs="Times New Roman"/>
          <w:szCs w:val="24"/>
        </w:rPr>
        <w:t xml:space="preserve">äesoleva paragrahvi lõikes </w:t>
      </w:r>
      <w:r w:rsidR="00F53652" w:rsidRPr="00880C24">
        <w:rPr>
          <w:rFonts w:cs="Times New Roman"/>
          <w:szCs w:val="24"/>
        </w:rPr>
        <w:t>4</w:t>
      </w:r>
      <w:r w:rsidRPr="006B1EE0">
        <w:rPr>
          <w:rFonts w:cs="Times New Roman"/>
          <w:szCs w:val="24"/>
        </w:rPr>
        <w:t xml:space="preserve"> nimetatud taotluse läbi </w:t>
      </w:r>
      <w:r w:rsidR="0023594C">
        <w:rPr>
          <w:rFonts w:cs="Times New Roman"/>
          <w:szCs w:val="24"/>
        </w:rPr>
        <w:t xml:space="preserve">ja </w:t>
      </w:r>
      <w:r w:rsidRPr="006B1EE0">
        <w:rPr>
          <w:rFonts w:cs="Times New Roman"/>
          <w:szCs w:val="24"/>
        </w:rPr>
        <w:t>teeb otsuse tegevusloa kehtetuks tunnistamise või sellest keeldumise kohta kahe kuu jooksul taotluse saamisest arvates.</w:t>
      </w:r>
    </w:p>
    <w:p w14:paraId="12DEFA14" w14:textId="77777777" w:rsidR="00563B35" w:rsidRDefault="00563B35" w:rsidP="009A2171">
      <w:pPr>
        <w:spacing w:after="0" w:line="240" w:lineRule="auto"/>
        <w:jc w:val="both"/>
        <w:rPr>
          <w:rFonts w:cs="Times New Roman"/>
          <w:szCs w:val="24"/>
        </w:rPr>
      </w:pPr>
    </w:p>
    <w:p w14:paraId="2AD00667" w14:textId="559B1556" w:rsidR="004477B3" w:rsidRPr="006B1EE0" w:rsidRDefault="00192529" w:rsidP="009A2171">
      <w:pPr>
        <w:spacing w:after="0" w:line="240" w:lineRule="auto"/>
        <w:jc w:val="both"/>
        <w:rPr>
          <w:rFonts w:cs="Times New Roman"/>
          <w:szCs w:val="24"/>
        </w:rPr>
      </w:pPr>
      <w:r w:rsidRPr="006B1EE0">
        <w:rPr>
          <w:rFonts w:cs="Times New Roman"/>
          <w:szCs w:val="24"/>
        </w:rPr>
        <w:t>(7) Otsus tegevusloa kehtetuks tunnistamise kohta toimetatakse viivitamata adressaadile kätte.</w:t>
      </w:r>
      <w:r w:rsidRPr="006B1EE0">
        <w:rPr>
          <w:rFonts w:cs="Times New Roman"/>
          <w:szCs w:val="24"/>
        </w:rPr>
        <w:br/>
      </w:r>
    </w:p>
    <w:p w14:paraId="241B3AF8" w14:textId="4EF599E8" w:rsidR="00192529" w:rsidRDefault="00CA5E1E" w:rsidP="009A2171">
      <w:pPr>
        <w:pStyle w:val="Heading2"/>
        <w:spacing w:before="0" w:line="240" w:lineRule="auto"/>
        <w:jc w:val="both"/>
        <w:rPr>
          <w:rFonts w:cs="Times New Roman"/>
          <w:szCs w:val="24"/>
        </w:rPr>
      </w:pPr>
      <w:bookmarkStart w:id="23" w:name="_Toc48637115"/>
      <w:r w:rsidRPr="006B1EE0">
        <w:rPr>
          <w:rFonts w:cs="Times New Roman"/>
          <w:szCs w:val="24"/>
        </w:rPr>
        <w:t xml:space="preserve">§ </w:t>
      </w:r>
      <w:r w:rsidR="00E375E3" w:rsidRPr="006B1EE0">
        <w:rPr>
          <w:rFonts w:cs="Times New Roman"/>
          <w:szCs w:val="24"/>
        </w:rPr>
        <w:t>1</w:t>
      </w:r>
      <w:r w:rsidR="00E375E3">
        <w:rPr>
          <w:rFonts w:cs="Times New Roman"/>
          <w:szCs w:val="24"/>
        </w:rPr>
        <w:t>4</w:t>
      </w:r>
      <w:r w:rsidR="00192529" w:rsidRPr="006B1EE0">
        <w:rPr>
          <w:rFonts w:cs="Times New Roman"/>
          <w:szCs w:val="24"/>
        </w:rPr>
        <w:t>.</w:t>
      </w:r>
      <w:r w:rsidR="00225148" w:rsidRPr="006B1EE0">
        <w:rPr>
          <w:rFonts w:cs="Times New Roman"/>
          <w:szCs w:val="24"/>
        </w:rPr>
        <w:t xml:space="preserve"> </w:t>
      </w:r>
      <w:r w:rsidR="00192529" w:rsidRPr="006B1EE0">
        <w:rPr>
          <w:rFonts w:cs="Times New Roman"/>
          <w:szCs w:val="24"/>
        </w:rPr>
        <w:t>Avalikkuse teavitamine</w:t>
      </w:r>
      <w:bookmarkEnd w:id="23"/>
    </w:p>
    <w:p w14:paraId="1A19B721" w14:textId="77777777" w:rsidR="00DB3146" w:rsidRPr="00DB3146" w:rsidRDefault="00DB3146" w:rsidP="009A2171">
      <w:pPr>
        <w:spacing w:after="0" w:line="240" w:lineRule="auto"/>
        <w:jc w:val="both"/>
      </w:pPr>
    </w:p>
    <w:p w14:paraId="43B21496" w14:textId="77FDDDA4" w:rsidR="00192529" w:rsidRDefault="00192529" w:rsidP="009A2171">
      <w:pPr>
        <w:spacing w:after="0" w:line="240" w:lineRule="auto"/>
        <w:jc w:val="both"/>
        <w:rPr>
          <w:rFonts w:cs="Times New Roman"/>
          <w:szCs w:val="24"/>
        </w:rPr>
      </w:pPr>
      <w:r w:rsidRPr="00DB3146">
        <w:rPr>
          <w:rFonts w:cs="Times New Roman"/>
          <w:szCs w:val="24"/>
        </w:rPr>
        <w:lastRenderedPageBreak/>
        <w:t>Tegevusloa andmise, selle muutmi</w:t>
      </w:r>
      <w:r w:rsidR="00D351BE" w:rsidRPr="00DB3146">
        <w:rPr>
          <w:rFonts w:cs="Times New Roman"/>
          <w:szCs w:val="24"/>
        </w:rPr>
        <w:t xml:space="preserve">se </w:t>
      </w:r>
      <w:r w:rsidR="0023594C">
        <w:rPr>
          <w:rFonts w:cs="Times New Roman"/>
          <w:szCs w:val="24"/>
        </w:rPr>
        <w:t xml:space="preserve">ja </w:t>
      </w:r>
      <w:r w:rsidR="00D351BE" w:rsidRPr="00DB3146">
        <w:rPr>
          <w:rFonts w:cs="Times New Roman"/>
          <w:szCs w:val="24"/>
        </w:rPr>
        <w:t xml:space="preserve">kehtetuks tunnistamise </w:t>
      </w:r>
      <w:r w:rsidRPr="00DB3146">
        <w:rPr>
          <w:rFonts w:cs="Times New Roman"/>
          <w:szCs w:val="24"/>
        </w:rPr>
        <w:t>teeb Finantsinspektsioon avalikult teatavaks oma veebilehel hiljemalt otsuse jõustumisele järgneval tööpäeval.</w:t>
      </w:r>
    </w:p>
    <w:p w14:paraId="39BBBDA9" w14:textId="7267E105" w:rsidR="00DB7FAE" w:rsidRDefault="00DB7FAE" w:rsidP="009A2171">
      <w:pPr>
        <w:pStyle w:val="meta"/>
        <w:spacing w:before="0" w:beforeAutospacing="0" w:after="0" w:afterAutospacing="0"/>
        <w:jc w:val="both"/>
      </w:pPr>
    </w:p>
    <w:p w14:paraId="5CE59E63" w14:textId="169DC477" w:rsidR="00DB7FAE" w:rsidRPr="006B1EE0" w:rsidRDefault="00DB7FAE" w:rsidP="00DB7FAE">
      <w:pPr>
        <w:spacing w:after="0" w:line="240" w:lineRule="auto"/>
        <w:jc w:val="both"/>
        <w:rPr>
          <w:rFonts w:cs="Times New Roman"/>
          <w:b/>
          <w:bCs/>
          <w:szCs w:val="24"/>
        </w:rPr>
      </w:pPr>
      <w:r w:rsidRPr="006B1EE0">
        <w:rPr>
          <w:rFonts w:cs="Times New Roman"/>
          <w:b/>
          <w:bCs/>
          <w:szCs w:val="24"/>
        </w:rPr>
        <w:t xml:space="preserve">§ </w:t>
      </w:r>
      <w:r w:rsidR="00042618">
        <w:rPr>
          <w:rFonts w:cs="Times New Roman"/>
          <w:b/>
          <w:bCs/>
          <w:szCs w:val="24"/>
        </w:rPr>
        <w:t>15</w:t>
      </w:r>
      <w:r w:rsidRPr="006B1EE0">
        <w:rPr>
          <w:rFonts w:cs="Times New Roman"/>
          <w:b/>
          <w:bCs/>
          <w:szCs w:val="24"/>
        </w:rPr>
        <w:t>. </w:t>
      </w:r>
      <w:r w:rsidR="00893CC8">
        <w:rPr>
          <w:rFonts w:cs="Times New Roman"/>
          <w:b/>
          <w:bCs/>
          <w:szCs w:val="24"/>
        </w:rPr>
        <w:t>Tegevusloa andmise aluseks olnud andmete ja asjaolude muutumine</w:t>
      </w:r>
    </w:p>
    <w:p w14:paraId="6FFA27B6" w14:textId="77777777" w:rsidR="00DB7FAE" w:rsidRDefault="00DB7FAE" w:rsidP="00DB7FAE">
      <w:pPr>
        <w:spacing w:after="0" w:line="240" w:lineRule="auto"/>
        <w:jc w:val="both"/>
        <w:rPr>
          <w:rFonts w:cs="Times New Roman"/>
          <w:szCs w:val="24"/>
        </w:rPr>
      </w:pPr>
    </w:p>
    <w:p w14:paraId="6AD25299" w14:textId="2E75DFB5" w:rsidR="00DB7FAE" w:rsidRDefault="00DB7FAE" w:rsidP="00DB7FAE">
      <w:pPr>
        <w:spacing w:after="0" w:line="240" w:lineRule="auto"/>
        <w:jc w:val="both"/>
        <w:rPr>
          <w:rFonts w:cs="Times New Roman"/>
          <w:szCs w:val="24"/>
        </w:rPr>
      </w:pPr>
      <w:r w:rsidRPr="006B1EE0">
        <w:rPr>
          <w:rFonts w:cs="Times New Roman"/>
          <w:szCs w:val="24"/>
        </w:rPr>
        <w:t xml:space="preserve">(1) Teenuseosutaja on kohustatud viivitamata informeerima Finantsinspektsiooni kõigi andmete ja asjaolude muutumisest, mis olid aluseks teenuseosutaja tegevusloa andmise otsustamisel, </w:t>
      </w:r>
      <w:r>
        <w:rPr>
          <w:rFonts w:cs="Times New Roman"/>
          <w:szCs w:val="24"/>
        </w:rPr>
        <w:t xml:space="preserve">ning </w:t>
      </w:r>
      <w:r w:rsidRPr="006B1EE0">
        <w:rPr>
          <w:rFonts w:cs="Times New Roman"/>
          <w:szCs w:val="24"/>
        </w:rPr>
        <w:t xml:space="preserve">esitama </w:t>
      </w:r>
      <w:r w:rsidR="00BD1A7D">
        <w:rPr>
          <w:rFonts w:cs="Times New Roman"/>
          <w:szCs w:val="24"/>
        </w:rPr>
        <w:t xml:space="preserve">asjakohasel juhul </w:t>
      </w:r>
      <w:r w:rsidRPr="006B1EE0">
        <w:rPr>
          <w:rFonts w:cs="Times New Roman"/>
          <w:szCs w:val="24"/>
        </w:rPr>
        <w:t>järgmised andmed ja dokumendid:</w:t>
      </w:r>
    </w:p>
    <w:p w14:paraId="21B79D90" w14:textId="6DF9A4B6" w:rsidR="00DB7FAE" w:rsidRDefault="00DB7FAE" w:rsidP="00DB7FAE">
      <w:pPr>
        <w:spacing w:after="0" w:line="240" w:lineRule="auto"/>
        <w:jc w:val="both"/>
        <w:rPr>
          <w:rFonts w:cs="Times New Roman"/>
          <w:szCs w:val="24"/>
        </w:rPr>
      </w:pPr>
      <w:r w:rsidRPr="006B1EE0">
        <w:rPr>
          <w:rFonts w:cs="Times New Roman"/>
          <w:szCs w:val="24"/>
        </w:rPr>
        <w:t>1) teenuseosutaja ärinim</w:t>
      </w:r>
      <w:r w:rsidR="00146565">
        <w:rPr>
          <w:rFonts w:cs="Times New Roman"/>
          <w:szCs w:val="24"/>
        </w:rPr>
        <w:t>e</w:t>
      </w:r>
      <w:r w:rsidRPr="006B1EE0">
        <w:rPr>
          <w:rFonts w:cs="Times New Roman"/>
          <w:szCs w:val="24"/>
        </w:rPr>
        <w:t>, asukoha aadress</w:t>
      </w:r>
      <w:r w:rsidR="00146565">
        <w:rPr>
          <w:rFonts w:cs="Times New Roman"/>
          <w:szCs w:val="24"/>
        </w:rPr>
        <w:t>i</w:t>
      </w:r>
      <w:r w:rsidRPr="006B1EE0">
        <w:rPr>
          <w:rFonts w:cs="Times New Roman"/>
          <w:szCs w:val="24"/>
        </w:rPr>
        <w:t xml:space="preserve"> või kontaktandmete muutumise korral uus ärinimi, asukoha aadress </w:t>
      </w:r>
      <w:r w:rsidR="00146565">
        <w:rPr>
          <w:rFonts w:cs="Times New Roman"/>
          <w:szCs w:val="24"/>
        </w:rPr>
        <w:t>või</w:t>
      </w:r>
      <w:r w:rsidRPr="006B1EE0">
        <w:rPr>
          <w:rFonts w:cs="Times New Roman"/>
          <w:szCs w:val="24"/>
        </w:rPr>
        <w:t xml:space="preserve"> kontaktandmed;</w:t>
      </w:r>
    </w:p>
    <w:p w14:paraId="1C245908" w14:textId="77777777" w:rsidR="00DB7FAE" w:rsidRDefault="00DB7FAE" w:rsidP="00DB7FAE">
      <w:pPr>
        <w:spacing w:after="0" w:line="240" w:lineRule="auto"/>
        <w:jc w:val="both"/>
        <w:rPr>
          <w:rFonts w:cs="Times New Roman"/>
          <w:szCs w:val="24"/>
        </w:rPr>
      </w:pPr>
      <w:r w:rsidRPr="006B1EE0">
        <w:rPr>
          <w:rFonts w:cs="Times New Roman"/>
          <w:szCs w:val="24"/>
        </w:rPr>
        <w:t>2) põhikirja muutmise korral põhikirja muudatused ja muudetud tekst;</w:t>
      </w:r>
    </w:p>
    <w:p w14:paraId="397858D4" w14:textId="77777777" w:rsidR="00DB7FAE" w:rsidRPr="003B5DE1" w:rsidRDefault="00DB7FAE" w:rsidP="00DB7FAE">
      <w:pPr>
        <w:spacing w:after="0" w:line="240" w:lineRule="auto"/>
        <w:jc w:val="both"/>
        <w:rPr>
          <w:rFonts w:cs="Times New Roman"/>
          <w:szCs w:val="24"/>
        </w:rPr>
      </w:pPr>
      <w:r w:rsidRPr="006B1EE0">
        <w:rPr>
          <w:rFonts w:cs="Times New Roman"/>
          <w:szCs w:val="24"/>
        </w:rPr>
        <w:t>3) </w:t>
      </w:r>
      <w:proofErr w:type="spellStart"/>
      <w:r w:rsidRPr="006B1EE0">
        <w:rPr>
          <w:rFonts w:cs="Times New Roman"/>
          <w:szCs w:val="24"/>
        </w:rPr>
        <w:t>sise</w:t>
      </w:r>
      <w:proofErr w:type="spellEnd"/>
      <w:r w:rsidRPr="006B1EE0">
        <w:rPr>
          <w:rFonts w:cs="Times New Roman"/>
          <w:szCs w:val="24"/>
        </w:rPr>
        <w:t xml:space="preserve">-eeskirjadega kindlaks määratud korra või reeglite muutmise korral muudetud </w:t>
      </w:r>
      <w:proofErr w:type="spellStart"/>
      <w:r w:rsidRPr="006B1EE0">
        <w:rPr>
          <w:rFonts w:cs="Times New Roman"/>
          <w:szCs w:val="24"/>
        </w:rPr>
        <w:t>sise</w:t>
      </w:r>
      <w:proofErr w:type="spellEnd"/>
      <w:r w:rsidRPr="006B1EE0">
        <w:rPr>
          <w:rFonts w:cs="Times New Roman"/>
          <w:szCs w:val="24"/>
        </w:rPr>
        <w:t>-eeskirjad;</w:t>
      </w:r>
      <w:r w:rsidRPr="006B1EE0">
        <w:rPr>
          <w:rFonts w:cs="Times New Roman"/>
          <w:szCs w:val="24"/>
        </w:rPr>
        <w:br/>
        <w:t>4) </w:t>
      </w:r>
      <w:r w:rsidRPr="00C208A2">
        <w:rPr>
          <w:rFonts w:cs="Times New Roman"/>
          <w:szCs w:val="24"/>
        </w:rPr>
        <w:t>juhtorgani liikmete</w:t>
      </w:r>
      <w:r w:rsidRPr="006B1EE0">
        <w:rPr>
          <w:rFonts w:cs="Times New Roman"/>
          <w:szCs w:val="24"/>
        </w:rPr>
        <w:t xml:space="preserve"> vahetumise korral käesoleva seaduse § </w:t>
      </w:r>
      <w:r>
        <w:rPr>
          <w:rFonts w:cs="Times New Roman"/>
          <w:szCs w:val="24"/>
        </w:rPr>
        <w:t>7</w:t>
      </w:r>
      <w:r w:rsidRPr="006B1EE0">
        <w:rPr>
          <w:rFonts w:cs="Times New Roman"/>
          <w:szCs w:val="24"/>
        </w:rPr>
        <w:t xml:space="preserve"> lõike 1 </w:t>
      </w:r>
      <w:r w:rsidRPr="00BD08B0">
        <w:rPr>
          <w:rFonts w:cs="Times New Roman"/>
          <w:szCs w:val="24"/>
        </w:rPr>
        <w:t>punktis </w:t>
      </w:r>
      <w:r w:rsidRPr="00035FE7">
        <w:rPr>
          <w:rFonts w:cs="Times New Roman"/>
          <w:szCs w:val="24"/>
        </w:rPr>
        <w:t>1</w:t>
      </w:r>
      <w:r>
        <w:rPr>
          <w:rFonts w:cs="Times New Roman"/>
          <w:szCs w:val="24"/>
        </w:rPr>
        <w:t>4</w:t>
      </w:r>
      <w:r w:rsidRPr="00BD08B0">
        <w:rPr>
          <w:rFonts w:cs="Times New Roman"/>
          <w:szCs w:val="24"/>
        </w:rPr>
        <w:t xml:space="preserve"> nimetatud andmed;</w:t>
      </w:r>
    </w:p>
    <w:p w14:paraId="58F49D72" w14:textId="77777777" w:rsidR="00DB7FAE" w:rsidRDefault="00DB7FAE" w:rsidP="00DB7FAE">
      <w:pPr>
        <w:spacing w:after="0" w:line="240" w:lineRule="auto"/>
        <w:jc w:val="both"/>
        <w:rPr>
          <w:rFonts w:cs="Times New Roman"/>
          <w:szCs w:val="24"/>
        </w:rPr>
      </w:pPr>
      <w:r w:rsidRPr="003B5DE1">
        <w:rPr>
          <w:rFonts w:cs="Times New Roman"/>
          <w:szCs w:val="24"/>
        </w:rPr>
        <w:t>5) audiitor</w:t>
      </w:r>
      <w:r w:rsidRPr="001078DE">
        <w:rPr>
          <w:rFonts w:cs="Times New Roman"/>
          <w:szCs w:val="24"/>
        </w:rPr>
        <w:t>ettevõtja vahetumise korral käesoleva seaduse § 7 lõike 1 punktis </w:t>
      </w:r>
      <w:r w:rsidRPr="00035FE7">
        <w:rPr>
          <w:rFonts w:cs="Times New Roman"/>
          <w:szCs w:val="24"/>
        </w:rPr>
        <w:t>1</w:t>
      </w:r>
      <w:r>
        <w:rPr>
          <w:rFonts w:cs="Times New Roman"/>
          <w:szCs w:val="24"/>
        </w:rPr>
        <w:t>6</w:t>
      </w:r>
      <w:r w:rsidRPr="00BD08B0">
        <w:rPr>
          <w:rFonts w:cs="Times New Roman"/>
          <w:szCs w:val="24"/>
        </w:rPr>
        <w:t xml:space="preserve"> nimetatud</w:t>
      </w:r>
      <w:r w:rsidRPr="006B1EE0">
        <w:rPr>
          <w:rFonts w:cs="Times New Roman"/>
          <w:szCs w:val="24"/>
        </w:rPr>
        <w:t xml:space="preserve"> andmed;</w:t>
      </w:r>
    </w:p>
    <w:p w14:paraId="658BD7B8" w14:textId="5B05E4FD" w:rsidR="00DB7FAE" w:rsidRDefault="00DB7FAE" w:rsidP="00DB7FAE">
      <w:pPr>
        <w:spacing w:after="0" w:line="240" w:lineRule="auto"/>
        <w:jc w:val="both"/>
        <w:rPr>
          <w:rFonts w:cs="Times New Roman"/>
          <w:szCs w:val="24"/>
        </w:rPr>
      </w:pPr>
      <w:r w:rsidRPr="006B1EE0">
        <w:rPr>
          <w:rFonts w:cs="Times New Roman"/>
          <w:szCs w:val="24"/>
        </w:rPr>
        <w:t>6) asjaolud, mis mõjutavad või võivad oluliselt mõjutada teenuseosutaja finantsseisundit</w:t>
      </w:r>
      <w:r w:rsidR="00895EC1">
        <w:rPr>
          <w:rFonts w:cs="Times New Roman"/>
          <w:szCs w:val="24"/>
        </w:rPr>
        <w:t>.</w:t>
      </w:r>
    </w:p>
    <w:p w14:paraId="0C2EB49A" w14:textId="77777777" w:rsidR="00330F0A" w:rsidRDefault="00330F0A" w:rsidP="00DB7FAE">
      <w:pPr>
        <w:spacing w:after="0" w:line="240" w:lineRule="auto"/>
        <w:jc w:val="both"/>
        <w:rPr>
          <w:rFonts w:cs="Times New Roman"/>
          <w:szCs w:val="24"/>
        </w:rPr>
      </w:pPr>
    </w:p>
    <w:p w14:paraId="40DF9CF6" w14:textId="2CBDFC6E" w:rsidR="00DB7FAE" w:rsidRPr="006B1EE0" w:rsidRDefault="00DB7FAE" w:rsidP="00DB7FAE">
      <w:pPr>
        <w:spacing w:after="0" w:line="240" w:lineRule="auto"/>
        <w:jc w:val="both"/>
        <w:rPr>
          <w:rFonts w:cs="Times New Roman"/>
          <w:szCs w:val="24"/>
        </w:rPr>
      </w:pPr>
      <w:r w:rsidRPr="006B1EE0">
        <w:rPr>
          <w:rFonts w:cs="Times New Roman"/>
          <w:szCs w:val="24"/>
        </w:rPr>
        <w:t>(2) Teenuseosutaja peab Finantsinspektsiooni nõudmisel viivitamata avalikustama käesoleva paragrahvi lõike</w:t>
      </w:r>
      <w:r w:rsidR="002C0D79">
        <w:rPr>
          <w:rFonts w:cs="Times New Roman"/>
          <w:szCs w:val="24"/>
        </w:rPr>
        <w:t xml:space="preserve"> punktide</w:t>
      </w:r>
      <w:r w:rsidRPr="006B1EE0">
        <w:rPr>
          <w:rFonts w:cs="Times New Roman"/>
          <w:szCs w:val="24"/>
        </w:rPr>
        <w:t>s 1</w:t>
      </w:r>
      <w:r w:rsidR="002C0D79">
        <w:rPr>
          <w:rFonts w:cs="Times New Roman"/>
          <w:szCs w:val="24"/>
        </w:rPr>
        <w:t>, 2 ja 4</w:t>
      </w:r>
      <w:r w:rsidRPr="006B1EE0">
        <w:rPr>
          <w:rFonts w:cs="Times New Roman"/>
          <w:szCs w:val="24"/>
        </w:rPr>
        <w:t xml:space="preserve"> nimetatud andmed ja dokumendid.</w:t>
      </w:r>
    </w:p>
    <w:p w14:paraId="16307AD9" w14:textId="77777777" w:rsidR="00DB7FAE" w:rsidRDefault="00DB7FAE" w:rsidP="009A2171">
      <w:pPr>
        <w:pStyle w:val="meta"/>
        <w:spacing w:before="0" w:beforeAutospacing="0" w:after="0" w:afterAutospacing="0"/>
        <w:jc w:val="both"/>
      </w:pPr>
    </w:p>
    <w:p w14:paraId="6F5E460C" w14:textId="41A44CCD" w:rsidR="003245E6" w:rsidRDefault="003245E6" w:rsidP="009A2171">
      <w:pPr>
        <w:pStyle w:val="meta"/>
        <w:spacing w:before="0" w:beforeAutospacing="0" w:after="0" w:afterAutospacing="0"/>
        <w:jc w:val="both"/>
      </w:pPr>
    </w:p>
    <w:p w14:paraId="2D236BD4" w14:textId="59325F6F" w:rsidR="003245E6" w:rsidRPr="006B1EE0" w:rsidRDefault="003245E6" w:rsidP="009A2171">
      <w:pPr>
        <w:pStyle w:val="Heading1"/>
        <w:spacing w:before="0" w:line="240" w:lineRule="auto"/>
        <w:rPr>
          <w:rFonts w:cs="Times New Roman"/>
          <w:sz w:val="24"/>
          <w:szCs w:val="24"/>
        </w:rPr>
      </w:pPr>
      <w:r>
        <w:rPr>
          <w:rFonts w:cs="Times New Roman"/>
          <w:sz w:val="24"/>
          <w:szCs w:val="24"/>
        </w:rPr>
        <w:t>3</w:t>
      </w:r>
      <w:r w:rsidRPr="006B1EE0">
        <w:rPr>
          <w:rFonts w:cs="Times New Roman"/>
          <w:sz w:val="24"/>
          <w:szCs w:val="24"/>
        </w:rPr>
        <w:t>. peatükk</w:t>
      </w:r>
    </w:p>
    <w:p w14:paraId="42EC5D7C" w14:textId="62BB9653" w:rsidR="003245E6" w:rsidRPr="006B1EE0" w:rsidRDefault="00A162FF" w:rsidP="009A2171">
      <w:pPr>
        <w:pStyle w:val="Heading1"/>
        <w:spacing w:before="0" w:line="240" w:lineRule="auto"/>
        <w:rPr>
          <w:rFonts w:cs="Times New Roman"/>
          <w:sz w:val="24"/>
          <w:szCs w:val="24"/>
        </w:rPr>
      </w:pPr>
      <w:r>
        <w:rPr>
          <w:rFonts w:cs="Times New Roman"/>
          <w:sz w:val="24"/>
          <w:szCs w:val="24"/>
        </w:rPr>
        <w:t xml:space="preserve">Tegevus välisriigis ja teise lepinguriigi isiku tegevus </w:t>
      </w:r>
      <w:r w:rsidR="00CA1945">
        <w:rPr>
          <w:rFonts w:cs="Times New Roman"/>
          <w:sz w:val="24"/>
          <w:szCs w:val="24"/>
        </w:rPr>
        <w:t>E</w:t>
      </w:r>
      <w:r>
        <w:rPr>
          <w:rFonts w:cs="Times New Roman"/>
          <w:sz w:val="24"/>
          <w:szCs w:val="24"/>
        </w:rPr>
        <w:t>estis</w:t>
      </w:r>
    </w:p>
    <w:p w14:paraId="00CB441A" w14:textId="77777777" w:rsidR="003245E6" w:rsidRDefault="003245E6" w:rsidP="009A2171">
      <w:pPr>
        <w:spacing w:after="0" w:line="240" w:lineRule="auto"/>
        <w:jc w:val="both"/>
        <w:rPr>
          <w:rFonts w:cs="Times New Roman"/>
          <w:b/>
          <w:szCs w:val="24"/>
        </w:rPr>
      </w:pPr>
    </w:p>
    <w:p w14:paraId="55D87148" w14:textId="1D30DB5F" w:rsidR="003245E6" w:rsidRPr="008046B7" w:rsidRDefault="003245E6" w:rsidP="009A2171">
      <w:pPr>
        <w:spacing w:after="0" w:line="240" w:lineRule="auto"/>
        <w:jc w:val="both"/>
        <w:rPr>
          <w:rFonts w:cs="Times New Roman"/>
          <w:b/>
          <w:szCs w:val="24"/>
        </w:rPr>
      </w:pPr>
      <w:r w:rsidRPr="008046B7">
        <w:rPr>
          <w:rFonts w:cs="Times New Roman"/>
          <w:b/>
          <w:szCs w:val="24"/>
        </w:rPr>
        <w:t xml:space="preserve">§ </w:t>
      </w:r>
      <w:r>
        <w:rPr>
          <w:rFonts w:cs="Times New Roman"/>
          <w:b/>
          <w:szCs w:val="24"/>
        </w:rPr>
        <w:t>1</w:t>
      </w:r>
      <w:r w:rsidR="00042618">
        <w:rPr>
          <w:rFonts w:cs="Times New Roman"/>
          <w:b/>
          <w:szCs w:val="24"/>
        </w:rPr>
        <w:t>6</w:t>
      </w:r>
      <w:r w:rsidRPr="008046B7">
        <w:rPr>
          <w:rFonts w:cs="Times New Roman"/>
          <w:b/>
          <w:szCs w:val="24"/>
        </w:rPr>
        <w:t>. Teenuseosutaja tegevus välisriigis</w:t>
      </w:r>
    </w:p>
    <w:p w14:paraId="6B7EC795" w14:textId="77777777" w:rsidR="003245E6" w:rsidRPr="008046B7" w:rsidRDefault="003245E6" w:rsidP="009A2171">
      <w:pPr>
        <w:pStyle w:val="NormalWeb"/>
        <w:shd w:val="clear" w:color="auto" w:fill="FFFFFF"/>
        <w:spacing w:before="0" w:beforeAutospacing="0" w:after="0" w:afterAutospacing="0"/>
        <w:jc w:val="both"/>
        <w:rPr>
          <w:color w:val="202020"/>
        </w:rPr>
      </w:pPr>
    </w:p>
    <w:p w14:paraId="79BBA15A" w14:textId="7D3DE04E" w:rsidR="003245E6" w:rsidRDefault="003245E6" w:rsidP="009A2171">
      <w:pPr>
        <w:pStyle w:val="NormalWeb"/>
        <w:shd w:val="clear" w:color="auto" w:fill="FFFFFF"/>
        <w:spacing w:before="0" w:beforeAutospacing="0" w:after="0" w:afterAutospacing="0"/>
        <w:jc w:val="both"/>
        <w:rPr>
          <w:color w:val="202020"/>
        </w:rPr>
      </w:pPr>
      <w:r w:rsidRPr="008046B7">
        <w:rPr>
          <w:color w:val="202020"/>
        </w:rPr>
        <w:t xml:space="preserve">(1) Kui </w:t>
      </w:r>
      <w:r>
        <w:rPr>
          <w:color w:val="202020"/>
        </w:rPr>
        <w:t xml:space="preserve">Eestis asutatud ja tegevusluba omav </w:t>
      </w:r>
      <w:r w:rsidRPr="008046B7">
        <w:rPr>
          <w:color w:val="202020"/>
        </w:rPr>
        <w:t xml:space="preserve">teenuseosutaja soovib </w:t>
      </w:r>
      <w:r w:rsidR="00391664">
        <w:rPr>
          <w:color w:val="202020"/>
        </w:rPr>
        <w:t>registreerida</w:t>
      </w:r>
      <w:r w:rsidRPr="008046B7">
        <w:rPr>
          <w:color w:val="202020"/>
        </w:rPr>
        <w:t xml:space="preserve"> </w:t>
      </w:r>
      <w:r>
        <w:rPr>
          <w:color w:val="202020"/>
        </w:rPr>
        <w:t>välis</w:t>
      </w:r>
      <w:r w:rsidRPr="008046B7">
        <w:rPr>
          <w:color w:val="202020"/>
        </w:rPr>
        <w:t>riigis filiaali või</w:t>
      </w:r>
      <w:r>
        <w:rPr>
          <w:color w:val="202020"/>
        </w:rPr>
        <w:t xml:space="preserve"> osutada</w:t>
      </w:r>
      <w:r w:rsidRPr="008046B7">
        <w:rPr>
          <w:color w:val="202020"/>
        </w:rPr>
        <w:t xml:space="preserve"> </w:t>
      </w:r>
      <w:r>
        <w:rPr>
          <w:color w:val="202020"/>
        </w:rPr>
        <w:t>välis</w:t>
      </w:r>
      <w:r w:rsidRPr="008046B7">
        <w:rPr>
          <w:color w:val="202020"/>
        </w:rPr>
        <w:t xml:space="preserve">riigis piiriüleselt teenust, </w:t>
      </w:r>
      <w:r w:rsidR="00B71FFF">
        <w:rPr>
          <w:color w:val="202020"/>
        </w:rPr>
        <w:t>teavitab</w:t>
      </w:r>
      <w:r w:rsidRPr="008046B7">
        <w:rPr>
          <w:color w:val="202020"/>
        </w:rPr>
        <w:t xml:space="preserve"> ta Finantsinspektsiooni </w:t>
      </w:r>
      <w:r w:rsidR="00B71FFF">
        <w:rPr>
          <w:color w:val="202020"/>
        </w:rPr>
        <w:t>ning esitab Finantsinspektsioonile</w:t>
      </w:r>
      <w:r w:rsidR="007956BF">
        <w:rPr>
          <w:color w:val="202020"/>
        </w:rPr>
        <w:t xml:space="preserve"> järgmis</w:t>
      </w:r>
      <w:r w:rsidR="00B71FFF">
        <w:rPr>
          <w:color w:val="202020"/>
        </w:rPr>
        <w:t>ed</w:t>
      </w:r>
      <w:r w:rsidR="007956BF">
        <w:rPr>
          <w:color w:val="202020"/>
        </w:rPr>
        <w:t xml:space="preserve"> andme</w:t>
      </w:r>
      <w:r w:rsidR="00B71FFF">
        <w:rPr>
          <w:color w:val="202020"/>
        </w:rPr>
        <w:t>d</w:t>
      </w:r>
      <w:r w:rsidR="007956BF">
        <w:rPr>
          <w:color w:val="202020"/>
        </w:rPr>
        <w:t xml:space="preserve"> ja dokumen</w:t>
      </w:r>
      <w:r w:rsidR="00B71FFF">
        <w:rPr>
          <w:color w:val="202020"/>
        </w:rPr>
        <w:t>d</w:t>
      </w:r>
      <w:r w:rsidR="007956BF">
        <w:rPr>
          <w:color w:val="202020"/>
        </w:rPr>
        <w:t>id</w:t>
      </w:r>
      <w:r w:rsidRPr="008046B7">
        <w:rPr>
          <w:color w:val="202020"/>
        </w:rPr>
        <w:t>:</w:t>
      </w:r>
    </w:p>
    <w:p w14:paraId="333514F8" w14:textId="5E2BD941" w:rsidR="00A43A8E" w:rsidRDefault="003245E6" w:rsidP="00C665A4">
      <w:pPr>
        <w:pStyle w:val="NormalWeb"/>
        <w:shd w:val="clear" w:color="auto" w:fill="FFFFFF"/>
        <w:spacing w:before="0" w:beforeAutospacing="0" w:after="0" w:afterAutospacing="0"/>
        <w:jc w:val="both"/>
        <w:rPr>
          <w:color w:val="202020"/>
        </w:rPr>
      </w:pPr>
      <w:r w:rsidRPr="008046B7">
        <w:rPr>
          <w:color w:val="202020"/>
        </w:rPr>
        <w:t>1)</w:t>
      </w:r>
      <w:r w:rsidRPr="008046B7">
        <w:rPr>
          <w:rStyle w:val="tyhik"/>
          <w:rFonts w:eastAsiaTheme="majorEastAsia"/>
          <w:color w:val="202020"/>
          <w:bdr w:val="none" w:sz="0" w:space="0" w:color="auto" w:frame="1"/>
        </w:rPr>
        <w:t> </w:t>
      </w:r>
      <w:r w:rsidRPr="008046B7">
        <w:rPr>
          <w:color w:val="202020"/>
        </w:rPr>
        <w:t xml:space="preserve">selle </w:t>
      </w:r>
      <w:r>
        <w:rPr>
          <w:color w:val="202020"/>
        </w:rPr>
        <w:t>välis</w:t>
      </w:r>
      <w:r w:rsidRPr="008046B7">
        <w:rPr>
          <w:color w:val="202020"/>
        </w:rPr>
        <w:t xml:space="preserve">riigi nimi, kus kavatsetakse filiaal </w:t>
      </w:r>
      <w:r w:rsidR="00391664">
        <w:rPr>
          <w:color w:val="202020"/>
        </w:rPr>
        <w:t>registreerida</w:t>
      </w:r>
      <w:r w:rsidRPr="008046B7">
        <w:rPr>
          <w:color w:val="202020"/>
        </w:rPr>
        <w:t xml:space="preserve"> või </w:t>
      </w:r>
      <w:r>
        <w:rPr>
          <w:color w:val="202020"/>
        </w:rPr>
        <w:t xml:space="preserve">piiriülest </w:t>
      </w:r>
      <w:r w:rsidRPr="008046B7">
        <w:rPr>
          <w:color w:val="202020"/>
        </w:rPr>
        <w:t>teenust osutada (edaspidi </w:t>
      </w:r>
      <w:r w:rsidRPr="008046B7">
        <w:rPr>
          <w:i/>
          <w:iCs/>
          <w:color w:val="202020"/>
          <w:bdr w:val="none" w:sz="0" w:space="0" w:color="auto" w:frame="1"/>
        </w:rPr>
        <w:t>sihtriik</w:t>
      </w:r>
      <w:r w:rsidRPr="008046B7">
        <w:rPr>
          <w:color w:val="202020"/>
        </w:rPr>
        <w:t>);</w:t>
      </w:r>
      <w:r w:rsidRPr="008046B7">
        <w:rPr>
          <w:color w:val="202020"/>
        </w:rPr>
        <w:br/>
        <w:t>2)</w:t>
      </w:r>
      <w:r w:rsidRPr="008046B7">
        <w:rPr>
          <w:rStyle w:val="tyhik"/>
          <w:rFonts w:eastAsiaTheme="majorEastAsia"/>
          <w:color w:val="202020"/>
          <w:bdr w:val="none" w:sz="0" w:space="0" w:color="auto" w:frame="1"/>
        </w:rPr>
        <w:t> </w:t>
      </w:r>
      <w:r w:rsidRPr="008046B7">
        <w:rPr>
          <w:color w:val="202020"/>
        </w:rPr>
        <w:t xml:space="preserve">tegevuskava, mis sisaldab andmeid kõigi sihtriigis osutatavate teenuste kohta, </w:t>
      </w:r>
      <w:r>
        <w:rPr>
          <w:color w:val="202020"/>
        </w:rPr>
        <w:t>sealhulgas teave selle kohta, kas</w:t>
      </w:r>
      <w:r w:rsidRPr="008046B7">
        <w:rPr>
          <w:color w:val="202020"/>
        </w:rPr>
        <w:t xml:space="preserve"> seoses filiaali </w:t>
      </w:r>
      <w:r w:rsidR="00391664">
        <w:rPr>
          <w:color w:val="202020"/>
        </w:rPr>
        <w:t>registreerimise</w:t>
      </w:r>
      <w:r w:rsidRPr="008046B7">
        <w:rPr>
          <w:color w:val="202020"/>
        </w:rPr>
        <w:t xml:space="preserve"> või teenuste piir</w:t>
      </w:r>
      <w:r>
        <w:rPr>
          <w:color w:val="202020"/>
        </w:rPr>
        <w:t>i</w:t>
      </w:r>
      <w:r w:rsidRPr="008046B7">
        <w:rPr>
          <w:color w:val="202020"/>
        </w:rPr>
        <w:t>ülese osutamisega antakse sihtriigis tegevusi või ülesandeid edasi kolmandale isikule</w:t>
      </w:r>
      <w:r w:rsidR="00C665A4">
        <w:rPr>
          <w:color w:val="202020"/>
        </w:rPr>
        <w:t>..</w:t>
      </w:r>
    </w:p>
    <w:p w14:paraId="68D37652" w14:textId="1430E122" w:rsidR="008360A0" w:rsidRDefault="008360A0" w:rsidP="009A2171">
      <w:pPr>
        <w:pStyle w:val="NormalWeb"/>
        <w:shd w:val="clear" w:color="auto" w:fill="FFFFFF"/>
        <w:spacing w:before="0" w:beforeAutospacing="0" w:after="0" w:afterAutospacing="0"/>
        <w:jc w:val="both"/>
        <w:rPr>
          <w:color w:val="202020"/>
          <w:shd w:val="clear" w:color="auto" w:fill="FFFFFF"/>
        </w:rPr>
      </w:pPr>
    </w:p>
    <w:p w14:paraId="166148E7" w14:textId="48569D0D" w:rsidR="003245E6" w:rsidRPr="003222AE" w:rsidRDefault="008360A0" w:rsidP="009A2171">
      <w:pPr>
        <w:pStyle w:val="NormalWeb"/>
        <w:shd w:val="clear" w:color="auto" w:fill="FFFFFF"/>
        <w:spacing w:before="0" w:beforeAutospacing="0" w:after="0" w:afterAutospacing="0"/>
        <w:jc w:val="both"/>
        <w:rPr>
          <w:color w:val="202020"/>
        </w:rPr>
      </w:pPr>
      <w:r w:rsidRPr="005F2561">
        <w:rPr>
          <w:color w:val="202020"/>
        </w:rPr>
        <w:t>(</w:t>
      </w:r>
      <w:r>
        <w:rPr>
          <w:color w:val="202020"/>
        </w:rPr>
        <w:t>2</w:t>
      </w:r>
      <w:r w:rsidRPr="005F2561">
        <w:rPr>
          <w:color w:val="202020"/>
        </w:rPr>
        <w:t xml:space="preserve">) </w:t>
      </w:r>
      <w:r>
        <w:rPr>
          <w:color w:val="202020"/>
        </w:rPr>
        <w:t xml:space="preserve">Teenuseosutaja võib sihtriigis filiaali </w:t>
      </w:r>
      <w:r w:rsidR="00391664">
        <w:rPr>
          <w:color w:val="202020"/>
        </w:rPr>
        <w:t>registreerida</w:t>
      </w:r>
      <w:r>
        <w:rPr>
          <w:color w:val="202020"/>
        </w:rPr>
        <w:t xml:space="preserve"> või selles riigis piiriülest teenust osutada </w:t>
      </w:r>
      <w:proofErr w:type="spellStart"/>
      <w:r>
        <w:rPr>
          <w:color w:val="202020"/>
        </w:rPr>
        <w:t>vastvalt</w:t>
      </w:r>
      <w:proofErr w:type="spellEnd"/>
      <w:r w:rsidRPr="005F2561">
        <w:rPr>
          <w:color w:val="202020"/>
        </w:rPr>
        <w:t xml:space="preserve"> s</w:t>
      </w:r>
      <w:r>
        <w:rPr>
          <w:color w:val="202020"/>
        </w:rPr>
        <w:t>iht</w:t>
      </w:r>
      <w:r w:rsidRPr="005F2561">
        <w:rPr>
          <w:color w:val="202020"/>
        </w:rPr>
        <w:t>riigi õigusaktides</w:t>
      </w:r>
      <w:r>
        <w:rPr>
          <w:color w:val="202020"/>
        </w:rPr>
        <w:t xml:space="preserve"> sätestatule</w:t>
      </w:r>
      <w:r w:rsidRPr="005F2561">
        <w:rPr>
          <w:color w:val="202020"/>
        </w:rPr>
        <w:t xml:space="preserve"> ja </w:t>
      </w:r>
      <w:r>
        <w:rPr>
          <w:color w:val="202020"/>
        </w:rPr>
        <w:t xml:space="preserve">võttes asjakohasel juhul arvesse </w:t>
      </w:r>
      <w:r w:rsidRPr="005F2561">
        <w:rPr>
          <w:color w:val="202020"/>
        </w:rPr>
        <w:t xml:space="preserve">vastava riigi </w:t>
      </w:r>
      <w:r>
        <w:rPr>
          <w:color w:val="202020"/>
        </w:rPr>
        <w:t>finants</w:t>
      </w:r>
      <w:r w:rsidRPr="005F2561">
        <w:rPr>
          <w:color w:val="202020"/>
        </w:rPr>
        <w:t xml:space="preserve">järelevalve asutuse </w:t>
      </w:r>
      <w:r>
        <w:rPr>
          <w:color w:val="202020"/>
        </w:rPr>
        <w:t>kehtestatud nõudeid</w:t>
      </w:r>
      <w:r w:rsidRPr="005F2561">
        <w:rPr>
          <w:color w:val="202020"/>
        </w:rPr>
        <w:t>.</w:t>
      </w:r>
    </w:p>
    <w:p w14:paraId="67FAB202" w14:textId="77777777" w:rsidR="003245E6" w:rsidRPr="008046B7" w:rsidRDefault="003245E6" w:rsidP="009A2171">
      <w:pPr>
        <w:pStyle w:val="NormalWeb"/>
        <w:shd w:val="clear" w:color="auto" w:fill="FFFFFF"/>
        <w:spacing w:before="0" w:beforeAutospacing="0" w:after="0" w:afterAutospacing="0"/>
        <w:jc w:val="both"/>
        <w:rPr>
          <w:color w:val="0061AA"/>
          <w:bdr w:val="none" w:sz="0" w:space="0" w:color="auto" w:frame="1"/>
        </w:rPr>
      </w:pPr>
    </w:p>
    <w:p w14:paraId="178BF595" w14:textId="46AA4071" w:rsidR="003245E6" w:rsidRDefault="003245E6" w:rsidP="009A2171">
      <w:pPr>
        <w:pStyle w:val="NormalWeb"/>
        <w:shd w:val="clear" w:color="auto" w:fill="FFFFFF"/>
        <w:spacing w:before="0" w:beforeAutospacing="0" w:after="0" w:afterAutospacing="0"/>
        <w:jc w:val="both"/>
        <w:rPr>
          <w:color w:val="202020"/>
        </w:rPr>
      </w:pPr>
      <w:r w:rsidRPr="008046B7">
        <w:rPr>
          <w:color w:val="202020"/>
        </w:rPr>
        <w:t>(</w:t>
      </w:r>
      <w:r w:rsidR="003113A6">
        <w:rPr>
          <w:color w:val="202020"/>
        </w:rPr>
        <w:t>3</w:t>
      </w:r>
      <w:r w:rsidRPr="008046B7">
        <w:rPr>
          <w:color w:val="202020"/>
        </w:rPr>
        <w:t xml:space="preserve">) Finantsinspektsioon võib teha </w:t>
      </w:r>
      <w:r w:rsidR="00B71FFF">
        <w:rPr>
          <w:color w:val="202020"/>
        </w:rPr>
        <w:t xml:space="preserve">ettekirjutuse </w:t>
      </w:r>
      <w:r w:rsidR="00791315">
        <w:rPr>
          <w:color w:val="202020"/>
        </w:rPr>
        <w:t xml:space="preserve">välisriigis filiaali </w:t>
      </w:r>
      <w:r w:rsidR="00391664">
        <w:rPr>
          <w:color w:val="202020"/>
        </w:rPr>
        <w:t>registreerimise</w:t>
      </w:r>
      <w:r w:rsidR="00791315">
        <w:rPr>
          <w:color w:val="202020"/>
        </w:rPr>
        <w:t xml:space="preserve"> või välisriigis piiriülese teenuse osutamise </w:t>
      </w:r>
      <w:r w:rsidR="00B71FFF">
        <w:rPr>
          <w:color w:val="202020"/>
        </w:rPr>
        <w:t>keelamiseks</w:t>
      </w:r>
      <w:r w:rsidRPr="008046B7">
        <w:rPr>
          <w:color w:val="202020"/>
        </w:rPr>
        <w:t>, kui tema hinnangul esineb vähemalt üks järgmistest asjaoludest:</w:t>
      </w:r>
    </w:p>
    <w:p w14:paraId="48A5B1B5" w14:textId="10C2BA92" w:rsidR="003245E6" w:rsidRDefault="00C665A4" w:rsidP="009A2171">
      <w:pPr>
        <w:pStyle w:val="NormalWeb"/>
        <w:shd w:val="clear" w:color="auto" w:fill="FFFFFF"/>
        <w:spacing w:before="0" w:beforeAutospacing="0" w:after="0" w:afterAutospacing="0"/>
        <w:jc w:val="both"/>
        <w:rPr>
          <w:color w:val="202020"/>
        </w:rPr>
      </w:pPr>
      <w:r>
        <w:rPr>
          <w:color w:val="202020"/>
        </w:rPr>
        <w:t>1</w:t>
      </w:r>
      <w:r w:rsidR="003245E6" w:rsidRPr="008046B7">
        <w:rPr>
          <w:color w:val="202020"/>
        </w:rPr>
        <w:t>)</w:t>
      </w:r>
      <w:r w:rsidR="003245E6" w:rsidRPr="008046B7">
        <w:rPr>
          <w:rStyle w:val="tyhik"/>
          <w:rFonts w:eastAsiaTheme="majorEastAsia"/>
          <w:color w:val="202020"/>
          <w:bdr w:val="none" w:sz="0" w:space="0" w:color="auto" w:frame="1"/>
        </w:rPr>
        <w:t> </w:t>
      </w:r>
      <w:r>
        <w:rPr>
          <w:rStyle w:val="tyhik"/>
          <w:rFonts w:eastAsiaTheme="majorEastAsia"/>
          <w:color w:val="202020"/>
          <w:bdr w:val="none" w:sz="0" w:space="0" w:color="auto" w:frame="1"/>
        </w:rPr>
        <w:t xml:space="preserve">teenuseosutaja tegevus sihtriigis </w:t>
      </w:r>
      <w:r w:rsidR="003245E6" w:rsidRPr="008046B7">
        <w:rPr>
          <w:color w:val="202020"/>
        </w:rPr>
        <w:t xml:space="preserve">filiaali </w:t>
      </w:r>
      <w:r>
        <w:rPr>
          <w:color w:val="202020"/>
        </w:rPr>
        <w:t>või piiriülese teenuse osutamise kaudu kahjustab</w:t>
      </w:r>
      <w:r w:rsidR="003245E6" w:rsidRPr="008046B7">
        <w:rPr>
          <w:color w:val="202020"/>
        </w:rPr>
        <w:t xml:space="preserve"> </w:t>
      </w:r>
      <w:r w:rsidR="00CA1945">
        <w:rPr>
          <w:color w:val="202020"/>
        </w:rPr>
        <w:t>teenuseosutaja</w:t>
      </w:r>
      <w:r w:rsidR="00CA1945" w:rsidRPr="008046B7">
        <w:rPr>
          <w:color w:val="202020"/>
        </w:rPr>
        <w:t xml:space="preserve"> </w:t>
      </w:r>
      <w:r w:rsidR="003245E6" w:rsidRPr="008046B7">
        <w:rPr>
          <w:color w:val="202020"/>
        </w:rPr>
        <w:t>klientide huve, tema finantsseisundit või tegevuse usaldusväärsust;</w:t>
      </w:r>
    </w:p>
    <w:p w14:paraId="7236B8A9" w14:textId="1B174E22" w:rsidR="00931113" w:rsidRDefault="00C665A4" w:rsidP="009A2171">
      <w:pPr>
        <w:pStyle w:val="NormalWeb"/>
        <w:shd w:val="clear" w:color="auto" w:fill="FFFFFF"/>
        <w:spacing w:before="0" w:beforeAutospacing="0" w:after="0" w:afterAutospacing="0"/>
        <w:jc w:val="both"/>
        <w:rPr>
          <w:color w:val="202020"/>
        </w:rPr>
      </w:pPr>
      <w:r>
        <w:rPr>
          <w:color w:val="202020"/>
        </w:rPr>
        <w:t>2</w:t>
      </w:r>
      <w:r w:rsidR="003245E6" w:rsidRPr="008046B7">
        <w:rPr>
          <w:color w:val="202020"/>
        </w:rPr>
        <w:t>)</w:t>
      </w:r>
      <w:r w:rsidR="003245E6" w:rsidRPr="008046B7">
        <w:rPr>
          <w:rStyle w:val="tyhik"/>
          <w:rFonts w:eastAsiaTheme="majorEastAsia"/>
          <w:color w:val="202020"/>
          <w:bdr w:val="none" w:sz="0" w:space="0" w:color="auto" w:frame="1"/>
        </w:rPr>
        <w:t> </w:t>
      </w:r>
      <w:r>
        <w:rPr>
          <w:rStyle w:val="tyhik"/>
          <w:rFonts w:eastAsiaTheme="majorEastAsia"/>
          <w:color w:val="202020"/>
          <w:bdr w:val="none" w:sz="0" w:space="0" w:color="auto" w:frame="1"/>
        </w:rPr>
        <w:t xml:space="preserve">teenuseosutaja tegevus sihtriigis </w:t>
      </w:r>
      <w:r w:rsidRPr="008046B7">
        <w:rPr>
          <w:color w:val="202020"/>
        </w:rPr>
        <w:t xml:space="preserve">filiaali </w:t>
      </w:r>
      <w:r>
        <w:rPr>
          <w:color w:val="202020"/>
        </w:rPr>
        <w:t>või piiriülese teenuse osutamise kaudu</w:t>
      </w:r>
      <w:r w:rsidRPr="008046B7" w:rsidDel="00C665A4">
        <w:rPr>
          <w:color w:val="202020"/>
        </w:rPr>
        <w:t xml:space="preserve"> </w:t>
      </w:r>
      <w:r>
        <w:rPr>
          <w:color w:val="202020"/>
        </w:rPr>
        <w:t xml:space="preserve">võib tuua kaasa </w:t>
      </w:r>
      <w:r w:rsidR="003245E6" w:rsidRPr="008046B7">
        <w:rPr>
          <w:color w:val="202020"/>
        </w:rPr>
        <w:t>rahapesu või terrorismi rahastamisega</w:t>
      </w:r>
      <w:r w:rsidR="003245E6">
        <w:rPr>
          <w:color w:val="202020"/>
        </w:rPr>
        <w:t xml:space="preserve"> või rahvusvahelise sanktsiooni rikkumise või </w:t>
      </w:r>
      <w:r w:rsidR="00CA1945">
        <w:rPr>
          <w:color w:val="202020"/>
        </w:rPr>
        <w:t xml:space="preserve">sellest </w:t>
      </w:r>
      <w:r w:rsidR="003245E6">
        <w:rPr>
          <w:color w:val="202020"/>
        </w:rPr>
        <w:t>kõrvale hiilimise</w:t>
      </w:r>
      <w:r w:rsidR="003245E6" w:rsidRPr="008046B7">
        <w:rPr>
          <w:color w:val="202020"/>
        </w:rPr>
        <w:t xml:space="preserve"> või </w:t>
      </w:r>
      <w:r w:rsidR="003245E6">
        <w:rPr>
          <w:color w:val="202020"/>
        </w:rPr>
        <w:t>nende</w:t>
      </w:r>
      <w:r w:rsidR="003245E6" w:rsidRPr="008046B7">
        <w:rPr>
          <w:color w:val="202020"/>
        </w:rPr>
        <w:t xml:space="preserve"> katsega või suurendab selliseid riske</w:t>
      </w:r>
      <w:r w:rsidR="00931113">
        <w:rPr>
          <w:color w:val="202020"/>
        </w:rPr>
        <w:t>;</w:t>
      </w:r>
    </w:p>
    <w:p w14:paraId="64560EAA" w14:textId="2BA505CB" w:rsidR="003245E6" w:rsidRDefault="00C665A4" w:rsidP="00C665A4">
      <w:pPr>
        <w:pStyle w:val="NormalWeb"/>
        <w:shd w:val="clear" w:color="auto" w:fill="FFFFFF"/>
        <w:spacing w:before="0" w:beforeAutospacing="0" w:after="0" w:afterAutospacing="0"/>
        <w:jc w:val="both"/>
        <w:rPr>
          <w:color w:val="202020"/>
        </w:rPr>
      </w:pPr>
      <w:r>
        <w:rPr>
          <w:color w:val="202020"/>
        </w:rPr>
        <w:t>3</w:t>
      </w:r>
      <w:r w:rsidR="00931113">
        <w:rPr>
          <w:color w:val="202020"/>
        </w:rPr>
        <w:t>) teenuseosutaja ei ole võimeline täitma sihtriigis teenuse osutamisele sätestatud nõudeid</w:t>
      </w:r>
      <w:r w:rsidRPr="00330F0A">
        <w:rPr>
          <w:color w:val="202020"/>
        </w:rPr>
        <w:t>.</w:t>
      </w:r>
    </w:p>
    <w:p w14:paraId="0C134300" w14:textId="756F7EDF" w:rsidR="00791315" w:rsidRDefault="00791315" w:rsidP="009A2171">
      <w:pPr>
        <w:pStyle w:val="NormalWeb"/>
        <w:shd w:val="clear" w:color="auto" w:fill="FFFFFF"/>
        <w:spacing w:before="0" w:beforeAutospacing="0" w:after="0" w:afterAutospacing="0"/>
        <w:jc w:val="both"/>
        <w:rPr>
          <w:color w:val="202020"/>
        </w:rPr>
      </w:pPr>
    </w:p>
    <w:p w14:paraId="6FAC824B" w14:textId="4DCAD146" w:rsidR="00B16657" w:rsidRDefault="00791315" w:rsidP="00B16657">
      <w:pPr>
        <w:pStyle w:val="NormalWeb"/>
        <w:shd w:val="clear" w:color="auto" w:fill="FFFFFF"/>
        <w:spacing w:before="0" w:beforeAutospacing="0" w:after="0" w:afterAutospacing="0"/>
        <w:jc w:val="both"/>
        <w:rPr>
          <w:color w:val="202020"/>
        </w:rPr>
      </w:pPr>
      <w:r>
        <w:rPr>
          <w:color w:val="202020"/>
        </w:rPr>
        <w:lastRenderedPageBreak/>
        <w:t>(</w:t>
      </w:r>
      <w:r w:rsidR="003113A6">
        <w:rPr>
          <w:color w:val="202020"/>
        </w:rPr>
        <w:t>4</w:t>
      </w:r>
      <w:r>
        <w:rPr>
          <w:color w:val="202020"/>
        </w:rPr>
        <w:t xml:space="preserve">) Käesoleva paragrahvi lõike </w:t>
      </w:r>
      <w:r w:rsidR="003113A6">
        <w:rPr>
          <w:color w:val="202020"/>
        </w:rPr>
        <w:t>3</w:t>
      </w:r>
      <w:r>
        <w:rPr>
          <w:color w:val="202020"/>
        </w:rPr>
        <w:t xml:space="preserve"> alusel tehtud ettekirjutus toimetatakse viivitamata ettekirjutuse adressaadile kätte.</w:t>
      </w:r>
    </w:p>
    <w:p w14:paraId="0E200CEB" w14:textId="3D40DDE3" w:rsidR="003245E6" w:rsidRDefault="003245E6" w:rsidP="009A2171">
      <w:pPr>
        <w:pStyle w:val="NormalWeb"/>
        <w:shd w:val="clear" w:color="auto" w:fill="FFFFFF"/>
        <w:spacing w:before="0" w:beforeAutospacing="0" w:after="0" w:afterAutospacing="0"/>
        <w:jc w:val="both"/>
        <w:rPr>
          <w:color w:val="202020"/>
        </w:rPr>
      </w:pPr>
    </w:p>
    <w:p w14:paraId="7E9C52E8" w14:textId="7C8D24D4" w:rsidR="003245E6" w:rsidRPr="008046B7" w:rsidRDefault="003245E6" w:rsidP="009A2171">
      <w:pPr>
        <w:pStyle w:val="NormalWeb"/>
        <w:shd w:val="clear" w:color="auto" w:fill="FFFFFF"/>
        <w:spacing w:before="0" w:beforeAutospacing="0" w:after="0" w:afterAutospacing="0"/>
        <w:jc w:val="both"/>
        <w:rPr>
          <w:color w:val="202020"/>
        </w:rPr>
      </w:pPr>
      <w:r>
        <w:rPr>
          <w:color w:val="202020"/>
        </w:rPr>
        <w:t>(</w:t>
      </w:r>
      <w:r w:rsidR="00C665A4">
        <w:rPr>
          <w:color w:val="202020"/>
        </w:rPr>
        <w:t>5</w:t>
      </w:r>
      <w:r w:rsidRPr="008046B7">
        <w:rPr>
          <w:color w:val="202020"/>
        </w:rPr>
        <w:t xml:space="preserve">) Enne </w:t>
      </w:r>
      <w:r w:rsidR="00B92757">
        <w:rPr>
          <w:color w:val="202020"/>
        </w:rPr>
        <w:t xml:space="preserve">sihtriigis </w:t>
      </w:r>
      <w:r w:rsidRPr="008046B7">
        <w:rPr>
          <w:color w:val="202020"/>
        </w:rPr>
        <w:t>tegevuse alustamist teatab teenuseosutaja Finantsinspektsioonile kuupäeva, millal sihtriigis teenuste osutamist alusta</w:t>
      </w:r>
      <w:r>
        <w:rPr>
          <w:color w:val="202020"/>
        </w:rPr>
        <w:t>takse</w:t>
      </w:r>
      <w:r w:rsidRPr="008046B7">
        <w:rPr>
          <w:color w:val="202020"/>
        </w:rPr>
        <w:t xml:space="preserve">. </w:t>
      </w:r>
    </w:p>
    <w:p w14:paraId="4E258FAF" w14:textId="77777777" w:rsidR="003245E6" w:rsidRPr="008046B7" w:rsidRDefault="003245E6" w:rsidP="009A2171">
      <w:pPr>
        <w:pStyle w:val="NormalWeb"/>
        <w:shd w:val="clear" w:color="auto" w:fill="FFFFFF"/>
        <w:spacing w:before="0" w:beforeAutospacing="0" w:after="0" w:afterAutospacing="0"/>
        <w:jc w:val="both"/>
        <w:rPr>
          <w:color w:val="202020"/>
        </w:rPr>
      </w:pPr>
    </w:p>
    <w:p w14:paraId="1205FABA" w14:textId="78CB58CC" w:rsidR="003245E6" w:rsidRPr="008046B7" w:rsidRDefault="003245E6" w:rsidP="009A2171">
      <w:pPr>
        <w:pStyle w:val="NormalWeb"/>
        <w:shd w:val="clear" w:color="auto" w:fill="FFFFFF"/>
        <w:spacing w:before="0" w:beforeAutospacing="0" w:after="0" w:afterAutospacing="0"/>
        <w:jc w:val="both"/>
        <w:rPr>
          <w:color w:val="202020"/>
        </w:rPr>
      </w:pPr>
      <w:r>
        <w:rPr>
          <w:color w:val="202020"/>
        </w:rPr>
        <w:t>(</w:t>
      </w:r>
      <w:r w:rsidR="00C665A4">
        <w:rPr>
          <w:color w:val="202020"/>
        </w:rPr>
        <w:t>6</w:t>
      </w:r>
      <w:r w:rsidRPr="008046B7">
        <w:rPr>
          <w:color w:val="202020"/>
        </w:rPr>
        <w:t xml:space="preserve">) Teenuseosutaja teavitab </w:t>
      </w:r>
      <w:r w:rsidRPr="002C1616">
        <w:rPr>
          <w:color w:val="202020"/>
        </w:rPr>
        <w:t>viivitamata</w:t>
      </w:r>
      <w:r w:rsidRPr="008046B7">
        <w:rPr>
          <w:color w:val="202020"/>
        </w:rPr>
        <w:t xml:space="preserve"> Finantsinspektsiooni muudatusest käesoleva paragrahvi lõikes 1 nimetatud andmetes või dokumentides, võimaluse korral vähemalt üks kuu enne muudatuse rakendumist. </w:t>
      </w:r>
    </w:p>
    <w:p w14:paraId="48730C5F" w14:textId="77777777" w:rsidR="003245E6" w:rsidRDefault="003245E6" w:rsidP="009A2171">
      <w:pPr>
        <w:pStyle w:val="NormalWeb"/>
        <w:shd w:val="clear" w:color="auto" w:fill="FFFFFF"/>
        <w:spacing w:before="0" w:beforeAutospacing="0" w:after="0" w:afterAutospacing="0"/>
        <w:jc w:val="both"/>
        <w:rPr>
          <w:color w:val="202020"/>
        </w:rPr>
      </w:pPr>
    </w:p>
    <w:p w14:paraId="2C10F3AD" w14:textId="60522CAE" w:rsidR="003245E6" w:rsidRPr="000C655C" w:rsidRDefault="003245E6" w:rsidP="009A2171">
      <w:pPr>
        <w:pStyle w:val="NormalWeb"/>
        <w:shd w:val="clear" w:color="auto" w:fill="FFFFFF"/>
        <w:spacing w:before="0" w:beforeAutospacing="0" w:after="0" w:afterAutospacing="0"/>
        <w:jc w:val="both"/>
        <w:rPr>
          <w:b/>
          <w:color w:val="202020"/>
        </w:rPr>
      </w:pPr>
      <w:r w:rsidRPr="000C655C">
        <w:rPr>
          <w:b/>
          <w:color w:val="202020"/>
        </w:rPr>
        <w:t>§</w:t>
      </w:r>
      <w:r>
        <w:rPr>
          <w:b/>
          <w:color w:val="202020"/>
        </w:rPr>
        <w:t xml:space="preserve"> 1</w:t>
      </w:r>
      <w:r w:rsidR="00042618">
        <w:rPr>
          <w:b/>
          <w:color w:val="202020"/>
        </w:rPr>
        <w:t>7</w:t>
      </w:r>
      <w:r>
        <w:rPr>
          <w:b/>
          <w:color w:val="202020"/>
        </w:rPr>
        <w:t xml:space="preserve">. </w:t>
      </w:r>
      <w:r w:rsidR="00453190">
        <w:rPr>
          <w:b/>
          <w:color w:val="202020"/>
        </w:rPr>
        <w:t>Välisriigis</w:t>
      </w:r>
      <w:r>
        <w:rPr>
          <w:b/>
          <w:color w:val="202020"/>
        </w:rPr>
        <w:t xml:space="preserve"> asutatud</w:t>
      </w:r>
      <w:r w:rsidRPr="000C655C">
        <w:rPr>
          <w:b/>
          <w:color w:val="202020"/>
        </w:rPr>
        <w:t xml:space="preserve"> </w:t>
      </w:r>
      <w:r>
        <w:rPr>
          <w:b/>
          <w:color w:val="202020"/>
        </w:rPr>
        <w:t>isiku</w:t>
      </w:r>
      <w:r w:rsidRPr="000C655C">
        <w:rPr>
          <w:b/>
          <w:color w:val="202020"/>
        </w:rPr>
        <w:t xml:space="preserve"> tegevus Eestis</w:t>
      </w:r>
    </w:p>
    <w:p w14:paraId="2160F7BC" w14:textId="77777777" w:rsidR="003245E6" w:rsidRDefault="003245E6" w:rsidP="009A2171">
      <w:pPr>
        <w:pStyle w:val="NormalWeb"/>
        <w:shd w:val="clear" w:color="auto" w:fill="FFFFFF"/>
        <w:spacing w:before="0" w:beforeAutospacing="0" w:after="0" w:afterAutospacing="0"/>
        <w:jc w:val="both"/>
        <w:rPr>
          <w:color w:val="202020"/>
        </w:rPr>
      </w:pPr>
    </w:p>
    <w:p w14:paraId="200CB081" w14:textId="46366CB2" w:rsidR="003245E6" w:rsidRPr="004773A9" w:rsidRDefault="003245E6" w:rsidP="009A2171">
      <w:pPr>
        <w:spacing w:after="0" w:line="240" w:lineRule="auto"/>
        <w:jc w:val="both"/>
      </w:pPr>
      <w:r w:rsidRPr="004773A9">
        <w:t xml:space="preserve">(1) Teises lepinguriigis </w:t>
      </w:r>
      <w:r w:rsidR="00784798" w:rsidRPr="004773A9">
        <w:t xml:space="preserve">asutatud </w:t>
      </w:r>
      <w:r w:rsidR="00A26FD0">
        <w:t xml:space="preserve">ning oma päritoluriigi </w:t>
      </w:r>
      <w:r w:rsidR="00A26FD0" w:rsidRPr="006D7EB3">
        <w:rPr>
          <w:szCs w:val="24"/>
        </w:rPr>
        <w:t>pädeva järelevalveasutuse väljastatud tegevusloa alusel</w:t>
      </w:r>
      <w:r w:rsidR="00A26FD0">
        <w:rPr>
          <w:szCs w:val="24"/>
        </w:rPr>
        <w:t xml:space="preserve"> tegutsev</w:t>
      </w:r>
      <w:r w:rsidR="00A26FD0" w:rsidRPr="004773A9">
        <w:t xml:space="preserve"> </w:t>
      </w:r>
      <w:r w:rsidR="00784798" w:rsidRPr="004773A9">
        <w:t xml:space="preserve">krediidiasutus, investeerimisühing, e-raha asutus, makseasutus või </w:t>
      </w:r>
      <w:proofErr w:type="spellStart"/>
      <w:r w:rsidR="00784798" w:rsidRPr="004773A9">
        <w:t>ühisrahastusteenuse</w:t>
      </w:r>
      <w:proofErr w:type="spellEnd"/>
      <w:r w:rsidR="00784798" w:rsidRPr="004773A9">
        <w:t xml:space="preserve"> osutaja</w:t>
      </w:r>
      <w:r w:rsidR="00CB163A">
        <w:t xml:space="preserve"> </w:t>
      </w:r>
      <w:r w:rsidR="00543B91" w:rsidRPr="004773A9">
        <w:t xml:space="preserve">vastavalt Euroopa Parlamendi ja nõukogu määrusele (EL) </w:t>
      </w:r>
      <w:r w:rsidR="00543B91" w:rsidRPr="006D7EB3">
        <w:rPr>
          <w:szCs w:val="24"/>
        </w:rPr>
        <w:t>2020/1503</w:t>
      </w:r>
      <w:r w:rsidR="006D7EB3" w:rsidRPr="006D7EB3">
        <w:rPr>
          <w:szCs w:val="24"/>
        </w:rPr>
        <w:t xml:space="preserve"> võib </w:t>
      </w:r>
      <w:r w:rsidRPr="004773A9">
        <w:t xml:space="preserve">osutada Eestis käesoleva seaduse </w:t>
      </w:r>
      <w:r w:rsidRPr="00330F0A">
        <w:t>§ 1 l</w:t>
      </w:r>
      <w:r w:rsidR="00264285" w:rsidRPr="00330F0A">
        <w:t>õike</w:t>
      </w:r>
      <w:r w:rsidR="00517E3F" w:rsidRPr="00330F0A">
        <w:t xml:space="preserve"> 1</w:t>
      </w:r>
      <w:r w:rsidRPr="00330F0A">
        <w:t xml:space="preserve"> punktis 2 või 4 nimetatud teenuseid</w:t>
      </w:r>
      <w:r w:rsidR="002C46BB">
        <w:t>,</w:t>
      </w:r>
      <w:r w:rsidRPr="004773A9">
        <w:t xml:space="preserve"> </w:t>
      </w:r>
      <w:r w:rsidR="005C0D83">
        <w:t>registreerides</w:t>
      </w:r>
      <w:r w:rsidRPr="004773A9">
        <w:t xml:space="preserve"> selleks filiaali või osutades Eestis teenuseid piiriüleselt. Käesoleva lõike esimeses lauses nimetamata isik</w:t>
      </w:r>
      <w:r w:rsidR="00453190">
        <w:t xml:space="preserve">, sealhulgas kolmandas riigis asutatud </w:t>
      </w:r>
      <w:r w:rsidR="00453190" w:rsidRPr="00453190">
        <w:t>krediidiasutus, investeerimisühing, e-raha asutus</w:t>
      </w:r>
      <w:r w:rsidR="00453190">
        <w:t xml:space="preserve"> või</w:t>
      </w:r>
      <w:r w:rsidR="00453190" w:rsidRPr="00453190">
        <w:t xml:space="preserve"> makseasutus</w:t>
      </w:r>
      <w:r w:rsidR="00453190">
        <w:t>,</w:t>
      </w:r>
      <w:r w:rsidRPr="004773A9">
        <w:t xml:space="preserve"> ei või </w:t>
      </w:r>
      <w:r w:rsidR="00330F0A">
        <w:t>käesoleva seaduse § 1 lõike 1 punktis 2 või 4 nimetatud</w:t>
      </w:r>
      <w:r w:rsidRPr="004773A9">
        <w:t xml:space="preserve"> Eestis piiriüleselt</w:t>
      </w:r>
      <w:r w:rsidR="00264285">
        <w:t xml:space="preserve"> ega filiaali kaudu</w:t>
      </w:r>
      <w:r w:rsidRPr="004773A9">
        <w:t xml:space="preserve"> osutada.</w:t>
      </w:r>
    </w:p>
    <w:p w14:paraId="21DC0A19" w14:textId="77777777" w:rsidR="003245E6" w:rsidRPr="004773A9" w:rsidRDefault="003245E6" w:rsidP="009A2171">
      <w:pPr>
        <w:spacing w:after="0" w:line="240" w:lineRule="auto"/>
        <w:jc w:val="both"/>
      </w:pPr>
    </w:p>
    <w:p w14:paraId="512388F1" w14:textId="680A1626" w:rsidR="00D427CF" w:rsidRDefault="003245E6" w:rsidP="009A2171">
      <w:pPr>
        <w:spacing w:after="0" w:line="240" w:lineRule="auto"/>
        <w:jc w:val="both"/>
      </w:pPr>
      <w:r w:rsidRPr="004773A9">
        <w:t xml:space="preserve">(2) Eestis filiaali </w:t>
      </w:r>
      <w:r w:rsidR="005C0D83">
        <w:t>registreerimiseks</w:t>
      </w:r>
      <w:r w:rsidRPr="004773A9">
        <w:t xml:space="preserve"> või piiriülese teenuse osutamiseks peab käesoleva paragrahvi lõike 1 esimeses lauses nimetatud isik taotlema Finantsinspektsioonilt loa (edaspidi käesolevas </w:t>
      </w:r>
      <w:r w:rsidR="00CB163A">
        <w:t>p</w:t>
      </w:r>
      <w:r w:rsidR="00631A19">
        <w:t>aragrahvis</w:t>
      </w:r>
      <w:r w:rsidR="00CB163A" w:rsidRPr="004773A9">
        <w:t xml:space="preserve"> </w:t>
      </w:r>
      <w:r w:rsidRPr="00CB163A">
        <w:rPr>
          <w:i/>
        </w:rPr>
        <w:t>luba</w:t>
      </w:r>
      <w:r w:rsidRPr="004773A9">
        <w:t xml:space="preserve">). </w:t>
      </w:r>
    </w:p>
    <w:p w14:paraId="2AED58AD" w14:textId="77777777" w:rsidR="00D427CF" w:rsidRDefault="00D427CF" w:rsidP="009A2171">
      <w:pPr>
        <w:spacing w:after="0" w:line="240" w:lineRule="auto"/>
        <w:jc w:val="both"/>
      </w:pPr>
    </w:p>
    <w:p w14:paraId="117C34A1" w14:textId="68497C13" w:rsidR="003245E6" w:rsidRPr="004773A9" w:rsidRDefault="00D427CF" w:rsidP="009A2171">
      <w:pPr>
        <w:spacing w:after="0" w:line="240" w:lineRule="auto"/>
        <w:jc w:val="both"/>
      </w:pPr>
      <w:r>
        <w:t xml:space="preserve">(3) </w:t>
      </w:r>
      <w:r w:rsidR="003245E6" w:rsidRPr="004773A9">
        <w:t>Taotluses esitatakse Finantsinspektsioonile järgmised andmed ja dokumendid:</w:t>
      </w:r>
    </w:p>
    <w:p w14:paraId="64FBCC45" w14:textId="1F87093E" w:rsidR="003245E6" w:rsidRPr="004773A9" w:rsidRDefault="003245E6" w:rsidP="009A2171">
      <w:pPr>
        <w:spacing w:after="0" w:line="240" w:lineRule="auto"/>
        <w:jc w:val="both"/>
      </w:pPr>
      <w:r w:rsidRPr="004773A9">
        <w:t xml:space="preserve">1) isiku nimi ja aadress selles lepinguriigis, kus ta on asutatud ning filiaali </w:t>
      </w:r>
      <w:r w:rsidR="005C0D83" w:rsidRPr="006564AC">
        <w:t>registreerimise</w:t>
      </w:r>
      <w:r w:rsidR="00EA40C7" w:rsidRPr="006564AC">
        <w:rPr>
          <w:szCs w:val="24"/>
        </w:rPr>
        <w:t xml:space="preserve"> </w:t>
      </w:r>
      <w:r w:rsidR="006564AC">
        <w:rPr>
          <w:szCs w:val="24"/>
        </w:rPr>
        <w:t>korral filiaali</w:t>
      </w:r>
      <w:r w:rsidR="00EA40C7" w:rsidRPr="00EA40C7">
        <w:rPr>
          <w:szCs w:val="24"/>
        </w:rPr>
        <w:t xml:space="preserve"> </w:t>
      </w:r>
      <w:r w:rsidRPr="004773A9">
        <w:t>ärinimi ja aadress Eestis;</w:t>
      </w:r>
    </w:p>
    <w:p w14:paraId="2AD84D5B" w14:textId="77777777" w:rsidR="003245E6" w:rsidRPr="004773A9" w:rsidRDefault="003245E6" w:rsidP="009A2171">
      <w:pPr>
        <w:spacing w:after="0" w:line="240" w:lineRule="auto"/>
        <w:jc w:val="both"/>
      </w:pPr>
      <w:r w:rsidRPr="004773A9">
        <w:t>2) isikule väljastatud tegevusloa ulatus ja tegevusloa väljastanud asutus;</w:t>
      </w:r>
    </w:p>
    <w:p w14:paraId="471C712D" w14:textId="6600A930" w:rsidR="003245E6" w:rsidRPr="004773A9" w:rsidRDefault="003245E6" w:rsidP="009A2171">
      <w:pPr>
        <w:spacing w:after="0" w:line="240" w:lineRule="auto"/>
        <w:jc w:val="both"/>
      </w:pPr>
      <w:r w:rsidRPr="004773A9">
        <w:t xml:space="preserve">3) filiaali </w:t>
      </w:r>
      <w:r w:rsidR="000810BE">
        <w:t xml:space="preserve">või Eestis teenuseid piiriüleselt osutava isiku </w:t>
      </w:r>
      <w:r w:rsidRPr="00D427CF">
        <w:t>juhtimise eest vastutavate isikute</w:t>
      </w:r>
      <w:r w:rsidRPr="004773A9">
        <w:t xml:space="preserve"> nimed ja isikukoodid või </w:t>
      </w:r>
      <w:r w:rsidR="00D427CF">
        <w:t>isikukoodide</w:t>
      </w:r>
      <w:r w:rsidRPr="004773A9">
        <w:t xml:space="preserve"> puudumise korral sünniajad ja elukohad ning teave nende sobilikkuse kohta vastavalt käesoleva seaduse </w:t>
      </w:r>
      <w:r w:rsidRPr="00BD55E7">
        <w:t>§ 2</w:t>
      </w:r>
      <w:r w:rsidR="004B2DAB" w:rsidRPr="00BD55E7">
        <w:t>7</w:t>
      </w:r>
      <w:r w:rsidRPr="004773A9">
        <w:t xml:space="preserve"> lõigetes 1–3 sätestatule;</w:t>
      </w:r>
    </w:p>
    <w:p w14:paraId="292EB260" w14:textId="23CEAE67" w:rsidR="003245E6" w:rsidRPr="004773A9" w:rsidRDefault="003245E6" w:rsidP="009A2171">
      <w:pPr>
        <w:spacing w:after="0" w:line="240" w:lineRule="auto"/>
        <w:jc w:val="both"/>
      </w:pPr>
      <w:r w:rsidRPr="004773A9">
        <w:t xml:space="preserve">4) filiaali </w:t>
      </w:r>
      <w:r w:rsidR="000810BE">
        <w:t xml:space="preserve">või Eestis teenuseid piiriüleselt osutava isiku </w:t>
      </w:r>
      <w:r w:rsidRPr="004773A9">
        <w:t>tegevuskava, mis sisaldab vähemalt kavandatavate tegevuste ja kolmandatele isikutele edasi</w:t>
      </w:r>
      <w:r w:rsidR="002C46BB">
        <w:t xml:space="preserve"> </w:t>
      </w:r>
      <w:r w:rsidRPr="004773A9">
        <w:t>antavate ülesannete kirjeldust;</w:t>
      </w:r>
    </w:p>
    <w:p w14:paraId="7F7DDD58" w14:textId="42677A2B" w:rsidR="003245E6" w:rsidRPr="004773A9" w:rsidRDefault="003245E6" w:rsidP="009A2171">
      <w:pPr>
        <w:spacing w:after="0" w:line="240" w:lineRule="auto"/>
        <w:jc w:val="both"/>
      </w:pPr>
      <w:r w:rsidRPr="004773A9">
        <w:t xml:space="preserve">5) andmed </w:t>
      </w:r>
      <w:r w:rsidR="00931113">
        <w:t xml:space="preserve">käesoleva paragrahvi lõikes 1 nimetatud isiku </w:t>
      </w:r>
      <w:r w:rsidRPr="004773A9">
        <w:t xml:space="preserve">finantsseisundi, sealhulgas omavahendite suuruse, kapitali adekvaatsuse, maksejõulisuse ning </w:t>
      </w:r>
      <w:r w:rsidR="000E06D7">
        <w:t>asjakohasel juhul</w:t>
      </w:r>
      <w:r w:rsidRPr="004773A9">
        <w:t xml:space="preserve"> päritoluriigi investorikaitse skeemi kohta.</w:t>
      </w:r>
    </w:p>
    <w:p w14:paraId="1AA17C52" w14:textId="77777777" w:rsidR="003245E6" w:rsidRDefault="003245E6" w:rsidP="009A2171">
      <w:pPr>
        <w:spacing w:after="0" w:line="240" w:lineRule="auto"/>
        <w:jc w:val="both"/>
      </w:pPr>
    </w:p>
    <w:p w14:paraId="402B194D" w14:textId="16C69466" w:rsidR="003245E6" w:rsidRDefault="003245E6" w:rsidP="009A2171">
      <w:pPr>
        <w:spacing w:after="0" w:line="240" w:lineRule="auto"/>
        <w:jc w:val="both"/>
      </w:pPr>
      <w:r>
        <w:t>(</w:t>
      </w:r>
      <w:r w:rsidR="00D427CF">
        <w:t>4</w:t>
      </w:r>
      <w:r>
        <w:t>) Käesolevas paragrahvis nimetatud võõrkeelsed andmed ja dokumendid esitatakse koos vandetõlgi tehtud või notariaalselt kinnitatud eestikeelse tõlkega. Finantsinspektsiooni nõusolekul võib nimetatud andmed ja dokumendid esitada muus keeles.</w:t>
      </w:r>
    </w:p>
    <w:p w14:paraId="50766BB3" w14:textId="77777777" w:rsidR="003245E6" w:rsidRDefault="003245E6" w:rsidP="009A2171">
      <w:pPr>
        <w:spacing w:after="0" w:line="240" w:lineRule="auto"/>
        <w:jc w:val="both"/>
      </w:pPr>
    </w:p>
    <w:p w14:paraId="6A0E8BDD" w14:textId="5B37B930" w:rsidR="003245E6" w:rsidRDefault="003245E6" w:rsidP="009A2171">
      <w:pPr>
        <w:spacing w:after="0" w:line="240" w:lineRule="auto"/>
        <w:jc w:val="both"/>
      </w:pPr>
      <w:r>
        <w:t>(</w:t>
      </w:r>
      <w:r w:rsidR="00D427CF">
        <w:t>5</w:t>
      </w:r>
      <w:r>
        <w:t xml:space="preserve">) Finantsinspektsioon võib keelduda </w:t>
      </w:r>
      <w:r w:rsidR="005B32C7">
        <w:t>loa</w:t>
      </w:r>
      <w:r>
        <w:t xml:space="preserve"> andmisest, kui:</w:t>
      </w:r>
    </w:p>
    <w:p w14:paraId="4B189552" w14:textId="40F7D3C7" w:rsidR="003245E6" w:rsidRDefault="003245E6" w:rsidP="009A2171">
      <w:pPr>
        <w:spacing w:after="0" w:line="240" w:lineRule="auto"/>
        <w:jc w:val="both"/>
      </w:pPr>
      <w:r>
        <w:t xml:space="preserve">1) teise lepinguriigi õigusaktid või finantsjärelevalveasutus ei taga piisavat järelevalvet </w:t>
      </w:r>
      <w:r w:rsidR="00931113">
        <w:t>käesoleva paragrahvi lõikes 1 nimetatud isiku</w:t>
      </w:r>
      <w:r>
        <w:t xml:space="preserve"> üle;</w:t>
      </w:r>
    </w:p>
    <w:p w14:paraId="0925442F" w14:textId="03C83FC2" w:rsidR="003245E6" w:rsidRDefault="003245E6" w:rsidP="009A2171">
      <w:pPr>
        <w:spacing w:after="0" w:line="240" w:lineRule="auto"/>
        <w:jc w:val="both"/>
      </w:pPr>
      <w:r>
        <w:t xml:space="preserve">2) filiaali </w:t>
      </w:r>
      <w:r w:rsidRPr="006564AC">
        <w:t>juh</w:t>
      </w:r>
      <w:r w:rsidR="006564AC" w:rsidRPr="006564AC">
        <w:t>id</w:t>
      </w:r>
      <w:r>
        <w:t xml:space="preserve"> ei vasta käesoleva seaduse §-s </w:t>
      </w:r>
      <w:r w:rsidRPr="00BD55E7">
        <w:t>2</w:t>
      </w:r>
      <w:r w:rsidR="005A16C0" w:rsidRPr="00BD55E7">
        <w:t>7</w:t>
      </w:r>
      <w:r>
        <w:t xml:space="preserve"> </w:t>
      </w:r>
      <w:r w:rsidR="0088227E">
        <w:t xml:space="preserve">juhtorgani </w:t>
      </w:r>
      <w:r w:rsidR="005A16C0">
        <w:t>liikmetele</w:t>
      </w:r>
      <w:r>
        <w:t xml:space="preserve"> sätestatud nõuetele.</w:t>
      </w:r>
    </w:p>
    <w:p w14:paraId="75B566EF" w14:textId="77777777" w:rsidR="003245E6" w:rsidRDefault="003245E6" w:rsidP="009A2171">
      <w:pPr>
        <w:spacing w:after="0" w:line="240" w:lineRule="auto"/>
        <w:jc w:val="both"/>
      </w:pPr>
    </w:p>
    <w:p w14:paraId="4B3AD0F1" w14:textId="296CA643" w:rsidR="003245E6" w:rsidRDefault="003245E6" w:rsidP="009A2171">
      <w:pPr>
        <w:spacing w:after="0" w:line="240" w:lineRule="auto"/>
        <w:jc w:val="both"/>
      </w:pPr>
      <w:r w:rsidRPr="00C03F6B">
        <w:t>(</w:t>
      </w:r>
      <w:r w:rsidR="00D427CF">
        <w:t>6</w:t>
      </w:r>
      <w:r w:rsidRPr="00C03F6B">
        <w:t xml:space="preserve">) Otsuse loa andmise või sellest keeldumise kohta teeb Finantsinspektsioon </w:t>
      </w:r>
      <w:r w:rsidR="00141CBE">
        <w:t>kahe</w:t>
      </w:r>
      <w:r w:rsidRPr="00C03F6B">
        <w:t xml:space="preserve"> kuu jooksul </w:t>
      </w:r>
      <w:r w:rsidR="00503A5B">
        <w:t xml:space="preserve">käesoleva paragrahvi lõikes </w:t>
      </w:r>
      <w:r w:rsidR="00D427CF">
        <w:t>3</w:t>
      </w:r>
      <w:r w:rsidR="00503A5B">
        <w:t xml:space="preserve"> nimetatud </w:t>
      </w:r>
      <w:r w:rsidRPr="00D5700E">
        <w:t>nõuetekohaste</w:t>
      </w:r>
      <w:r w:rsidRPr="00C03F6B">
        <w:t xml:space="preserve"> </w:t>
      </w:r>
      <w:r w:rsidR="002F3357">
        <w:t>andmete</w:t>
      </w:r>
      <w:r w:rsidR="002F3357" w:rsidRPr="00C03F6B">
        <w:t xml:space="preserve"> </w:t>
      </w:r>
      <w:r w:rsidRPr="00C03F6B">
        <w:t xml:space="preserve">ja </w:t>
      </w:r>
      <w:r w:rsidR="002F3357">
        <w:t>dokumentide</w:t>
      </w:r>
      <w:r w:rsidR="002F3357" w:rsidRPr="00C03F6B">
        <w:t xml:space="preserve"> </w:t>
      </w:r>
      <w:r w:rsidRPr="00C03F6B">
        <w:t xml:space="preserve">saamisest arvates, kuid hiljemalt </w:t>
      </w:r>
      <w:r w:rsidR="00141CBE">
        <w:t>kolm</w:t>
      </w:r>
      <w:r w:rsidRPr="00C03F6B">
        <w:t xml:space="preserve"> kuud pärast loa taotluse saamist.</w:t>
      </w:r>
      <w:r w:rsidRPr="009E7C5D">
        <w:t xml:space="preserve"> </w:t>
      </w:r>
      <w:r>
        <w:t>L</w:t>
      </w:r>
      <w:r w:rsidRPr="009E7C5D">
        <w:t xml:space="preserve">oa andmise või sellest keeldumise otsuse toimetab Finantsinspektsioon viivitamata </w:t>
      </w:r>
      <w:r w:rsidR="002C1616">
        <w:t>loa taotlejale</w:t>
      </w:r>
      <w:r w:rsidRPr="009E7C5D">
        <w:t xml:space="preserve"> kätte.</w:t>
      </w:r>
    </w:p>
    <w:p w14:paraId="2A6E799B" w14:textId="77777777" w:rsidR="003245E6" w:rsidRDefault="003245E6" w:rsidP="009A2171">
      <w:pPr>
        <w:spacing w:after="0" w:line="240" w:lineRule="auto"/>
        <w:jc w:val="both"/>
      </w:pPr>
    </w:p>
    <w:p w14:paraId="6B3BF0CB" w14:textId="12FCA7DD" w:rsidR="003245E6" w:rsidRDefault="003245E6" w:rsidP="009A2171">
      <w:pPr>
        <w:spacing w:after="0" w:line="240" w:lineRule="auto"/>
        <w:jc w:val="both"/>
      </w:pPr>
      <w:r>
        <w:lastRenderedPageBreak/>
        <w:t>(</w:t>
      </w:r>
      <w:r w:rsidR="00D427CF">
        <w:t>7)</w:t>
      </w:r>
      <w:r>
        <w:t xml:space="preserve"> Eestis </w:t>
      </w:r>
      <w:r w:rsidR="000810BE">
        <w:t xml:space="preserve">piiriüleselt teenuseid osutav või filiaali </w:t>
      </w:r>
      <w:r w:rsidR="005C0D83">
        <w:t>registreerinud</w:t>
      </w:r>
      <w:r w:rsidR="000810BE">
        <w:t xml:space="preserve"> isik</w:t>
      </w:r>
      <w:r w:rsidR="002966E9">
        <w:t xml:space="preserve"> </w:t>
      </w:r>
      <w:r>
        <w:t xml:space="preserve">on kohustatud Finantsinspektsiooni teavitama käesoleva paragrahvi lõikes </w:t>
      </w:r>
      <w:r w:rsidR="00D427CF">
        <w:t>3</w:t>
      </w:r>
      <w:r>
        <w:t xml:space="preserve"> nimetatud andmete muutmise kavatsusest vähemalt üks kuu ette.</w:t>
      </w:r>
    </w:p>
    <w:p w14:paraId="75919281" w14:textId="77777777" w:rsidR="003245E6" w:rsidRDefault="003245E6" w:rsidP="009A2171">
      <w:pPr>
        <w:spacing w:after="0" w:line="240" w:lineRule="auto"/>
        <w:jc w:val="both"/>
      </w:pPr>
    </w:p>
    <w:p w14:paraId="6CAE5B51" w14:textId="52A13DF0" w:rsidR="003245E6" w:rsidRDefault="003245E6" w:rsidP="009A2171">
      <w:pPr>
        <w:spacing w:after="0" w:line="240" w:lineRule="auto"/>
        <w:jc w:val="both"/>
      </w:pPr>
      <w:r>
        <w:t>(</w:t>
      </w:r>
      <w:r w:rsidR="00D427CF">
        <w:t>8</w:t>
      </w:r>
      <w:r>
        <w:t xml:space="preserve">) Finantsinspektsioon võib </w:t>
      </w:r>
      <w:r w:rsidR="000428F5">
        <w:t>tunnistada loa kehtetuks</w:t>
      </w:r>
      <w:r>
        <w:t xml:space="preserve">, kui ilmnevad käesoleva paragrahvi lõikes </w:t>
      </w:r>
      <w:r w:rsidR="00D427CF">
        <w:t>5</w:t>
      </w:r>
      <w:r>
        <w:t xml:space="preserve"> </w:t>
      </w:r>
      <w:r w:rsidR="00141CBE">
        <w:t>nimetatud</w:t>
      </w:r>
      <w:r>
        <w:t xml:space="preserve"> asjaolud. </w:t>
      </w:r>
      <w:r w:rsidRPr="009E7C5D">
        <w:t>Otsus loa kehtetuks tunnistamise kohta toimetatakse viivitamata otsuse adressaadile kätte.</w:t>
      </w:r>
    </w:p>
    <w:p w14:paraId="5CE8A12E" w14:textId="637C5938" w:rsidR="00453190" w:rsidRDefault="00453190" w:rsidP="009A2171">
      <w:pPr>
        <w:spacing w:after="0" w:line="240" w:lineRule="auto"/>
        <w:jc w:val="both"/>
      </w:pPr>
    </w:p>
    <w:p w14:paraId="3477AEAF" w14:textId="17B66181" w:rsidR="00453190" w:rsidRDefault="00453190" w:rsidP="009A2171">
      <w:pPr>
        <w:spacing w:after="0" w:line="240" w:lineRule="auto"/>
        <w:jc w:val="both"/>
      </w:pPr>
      <w:r w:rsidRPr="00453190">
        <w:t>(</w:t>
      </w:r>
      <w:r>
        <w:t>9</w:t>
      </w:r>
      <w:r w:rsidRPr="00453190">
        <w:t xml:space="preserve">) </w:t>
      </w:r>
      <w:r>
        <w:t>Välisriigis asutatud</w:t>
      </w:r>
      <w:r w:rsidRPr="00453190">
        <w:t xml:space="preserve"> </w:t>
      </w:r>
      <w:r>
        <w:t>isikule</w:t>
      </w:r>
      <w:r w:rsidRPr="00453190">
        <w:t xml:space="preserve"> ei kohaldata käesolevas </w:t>
      </w:r>
      <w:r>
        <w:t>paragrahvis</w:t>
      </w:r>
      <w:r w:rsidRPr="00453190">
        <w:t xml:space="preserve"> sätestatut, kui klient pöördub omal initsiatiivil teenuse saamiseks selles riigis asutatud </w:t>
      </w:r>
      <w:r>
        <w:t>isiku</w:t>
      </w:r>
      <w:r w:rsidRPr="00453190">
        <w:t xml:space="preserve"> poole. Käesoleva lõike esimeses lauses sätestatut ei kohaldata juhul, kui </w:t>
      </w:r>
      <w:r>
        <w:t>isik</w:t>
      </w:r>
      <w:r w:rsidRPr="00453190">
        <w:t xml:space="preserve"> ise otse turustab </w:t>
      </w:r>
      <w:r>
        <w:t xml:space="preserve">oma </w:t>
      </w:r>
      <w:r w:rsidRPr="00453190">
        <w:t xml:space="preserve">teenuseid või </w:t>
      </w:r>
      <w:r>
        <w:t>t</w:t>
      </w:r>
      <w:r w:rsidRPr="00453190">
        <w:t xml:space="preserve">ooteid, mille vastu ei ole klient huvi väljendanud, sealhulgas ka juhul, kui </w:t>
      </w:r>
      <w:r>
        <w:t xml:space="preserve">selle välisriigi </w:t>
      </w:r>
      <w:r w:rsidRPr="00453190">
        <w:t>i</w:t>
      </w:r>
      <w:r>
        <w:t>siku</w:t>
      </w:r>
      <w:r w:rsidRPr="00453190">
        <w:t xml:space="preserve"> nimel osutab eelnimetatud teenuseid või turustab tooteid kolmas isik või </w:t>
      </w:r>
      <w:r>
        <w:t>temaga</w:t>
      </w:r>
      <w:r w:rsidRPr="00453190">
        <w:t xml:space="preserve"> seotud isik, välja arvatud juhul, kui tegemist on grupisiseste tehingutega.</w:t>
      </w:r>
    </w:p>
    <w:p w14:paraId="4AC75719" w14:textId="77777777" w:rsidR="00453190" w:rsidRDefault="00453190" w:rsidP="009A2171">
      <w:pPr>
        <w:spacing w:after="0" w:line="240" w:lineRule="auto"/>
        <w:jc w:val="both"/>
      </w:pPr>
    </w:p>
    <w:p w14:paraId="5723235F" w14:textId="77777777" w:rsidR="003245E6" w:rsidRPr="006B1EE0" w:rsidRDefault="003245E6" w:rsidP="009A2171">
      <w:pPr>
        <w:pStyle w:val="meta"/>
        <w:spacing w:before="0" w:beforeAutospacing="0" w:after="0" w:afterAutospacing="0"/>
        <w:jc w:val="both"/>
      </w:pPr>
    </w:p>
    <w:p w14:paraId="38D7CE12" w14:textId="182A09BC" w:rsidR="005A12C2" w:rsidRPr="006B1EE0" w:rsidRDefault="003245E6" w:rsidP="009A2171">
      <w:pPr>
        <w:pStyle w:val="Heading1"/>
        <w:spacing w:before="0" w:line="240" w:lineRule="auto"/>
        <w:rPr>
          <w:rFonts w:cs="Times New Roman"/>
          <w:sz w:val="24"/>
          <w:szCs w:val="24"/>
        </w:rPr>
      </w:pPr>
      <w:bookmarkStart w:id="24" w:name="_Toc48637116"/>
      <w:r>
        <w:rPr>
          <w:rFonts w:cs="Times New Roman"/>
          <w:sz w:val="24"/>
          <w:szCs w:val="24"/>
        </w:rPr>
        <w:t>4</w:t>
      </w:r>
      <w:r w:rsidR="005A12C2" w:rsidRPr="006B1EE0">
        <w:rPr>
          <w:rFonts w:cs="Times New Roman"/>
          <w:sz w:val="24"/>
          <w:szCs w:val="24"/>
        </w:rPr>
        <w:t>. peatükk</w:t>
      </w:r>
      <w:bookmarkEnd w:id="24"/>
    </w:p>
    <w:p w14:paraId="4A096D9E" w14:textId="037F3B14" w:rsidR="005A12C2" w:rsidRPr="006B1EE0" w:rsidRDefault="00A162FF" w:rsidP="009A2171">
      <w:pPr>
        <w:pStyle w:val="Heading1"/>
        <w:spacing w:before="0" w:line="240" w:lineRule="auto"/>
        <w:rPr>
          <w:rFonts w:cs="Times New Roman"/>
          <w:sz w:val="24"/>
          <w:szCs w:val="24"/>
        </w:rPr>
      </w:pPr>
      <w:bookmarkStart w:id="25" w:name="_Toc48637117"/>
      <w:r w:rsidRPr="006B1EE0">
        <w:rPr>
          <w:rFonts w:cs="Times New Roman"/>
          <w:sz w:val="24"/>
          <w:szCs w:val="24"/>
        </w:rPr>
        <w:t>Oluline osalus</w:t>
      </w:r>
      <w:bookmarkEnd w:id="25"/>
    </w:p>
    <w:p w14:paraId="66BF2182" w14:textId="77777777" w:rsidR="005A12C2" w:rsidRPr="006B1EE0" w:rsidRDefault="005A12C2" w:rsidP="009A2171">
      <w:pPr>
        <w:spacing w:after="0" w:line="240" w:lineRule="auto"/>
        <w:jc w:val="both"/>
        <w:rPr>
          <w:rFonts w:cs="Times New Roman"/>
          <w:szCs w:val="24"/>
        </w:rPr>
      </w:pPr>
    </w:p>
    <w:p w14:paraId="06C080D5" w14:textId="5ED652FB" w:rsidR="005A12C2" w:rsidRPr="00CE5291" w:rsidRDefault="005A12C2" w:rsidP="009A2171">
      <w:pPr>
        <w:spacing w:after="0" w:line="240" w:lineRule="auto"/>
        <w:jc w:val="both"/>
        <w:rPr>
          <w:rFonts w:cs="Times New Roman"/>
          <w:szCs w:val="24"/>
        </w:rPr>
      </w:pPr>
    </w:p>
    <w:p w14:paraId="221B211B" w14:textId="3811F1A9" w:rsidR="005A12C2" w:rsidRDefault="005A12C2" w:rsidP="009A2171">
      <w:pPr>
        <w:pStyle w:val="Heading2"/>
        <w:spacing w:before="0" w:line="240" w:lineRule="auto"/>
        <w:jc w:val="both"/>
        <w:rPr>
          <w:rFonts w:cs="Times New Roman"/>
          <w:szCs w:val="24"/>
        </w:rPr>
      </w:pPr>
      <w:bookmarkStart w:id="26" w:name="_Toc48637119"/>
      <w:r w:rsidRPr="006B1EE0">
        <w:rPr>
          <w:rFonts w:cs="Times New Roman"/>
          <w:szCs w:val="24"/>
        </w:rPr>
        <w:t xml:space="preserve">§ </w:t>
      </w:r>
      <w:r w:rsidR="005D3E2A">
        <w:rPr>
          <w:rFonts w:cs="Times New Roman"/>
          <w:szCs w:val="24"/>
        </w:rPr>
        <w:t>1</w:t>
      </w:r>
      <w:r w:rsidR="0059075A">
        <w:rPr>
          <w:rFonts w:cs="Times New Roman"/>
          <w:szCs w:val="24"/>
        </w:rPr>
        <w:t>8</w:t>
      </w:r>
      <w:r w:rsidRPr="006B1EE0">
        <w:rPr>
          <w:rFonts w:cs="Times New Roman"/>
          <w:szCs w:val="24"/>
        </w:rPr>
        <w:t>.</w:t>
      </w:r>
      <w:r w:rsidR="00225148" w:rsidRPr="006B1EE0">
        <w:rPr>
          <w:rFonts w:cs="Times New Roman"/>
          <w:szCs w:val="24"/>
        </w:rPr>
        <w:t xml:space="preserve"> </w:t>
      </w:r>
      <w:r w:rsidRPr="006B1EE0">
        <w:rPr>
          <w:rFonts w:cs="Times New Roman"/>
          <w:szCs w:val="24"/>
        </w:rPr>
        <w:t>Olulist osalust omavatele isikutele esitatavad nõuded</w:t>
      </w:r>
      <w:bookmarkEnd w:id="26"/>
    </w:p>
    <w:p w14:paraId="7EBCDA26" w14:textId="77777777" w:rsidR="00953F31" w:rsidRPr="00953F31" w:rsidRDefault="00953F31" w:rsidP="009A2171">
      <w:pPr>
        <w:spacing w:after="0" w:line="240" w:lineRule="auto"/>
        <w:jc w:val="both"/>
      </w:pPr>
    </w:p>
    <w:p w14:paraId="665696E3" w14:textId="6D594F0D" w:rsidR="00E375E3" w:rsidRDefault="00577CC5" w:rsidP="009A2171">
      <w:pPr>
        <w:spacing w:after="0" w:line="240" w:lineRule="auto"/>
        <w:jc w:val="both"/>
        <w:rPr>
          <w:rFonts w:cs="Times New Roman"/>
          <w:szCs w:val="24"/>
        </w:rPr>
      </w:pPr>
      <w:r>
        <w:rPr>
          <w:rFonts w:cs="Times New Roman"/>
          <w:szCs w:val="24"/>
        </w:rPr>
        <w:t xml:space="preserve">(1) </w:t>
      </w:r>
      <w:r w:rsidR="00CE335A" w:rsidRPr="006B1EE0">
        <w:rPr>
          <w:rFonts w:cs="Times New Roman"/>
          <w:szCs w:val="24"/>
        </w:rPr>
        <w:t>Teenuseosutaja</w:t>
      </w:r>
      <w:r w:rsidR="005A12C2" w:rsidRPr="006B1EE0">
        <w:rPr>
          <w:rFonts w:cs="Times New Roman"/>
          <w:szCs w:val="24"/>
        </w:rPr>
        <w:t xml:space="preserve">s võib olulise osaluse omandada, seda omada ja suurendada ning </w:t>
      </w:r>
      <w:r w:rsidR="00CE335A" w:rsidRPr="006B1EE0">
        <w:rPr>
          <w:rFonts w:cs="Times New Roman"/>
          <w:szCs w:val="24"/>
        </w:rPr>
        <w:t>teenuseosutaja</w:t>
      </w:r>
      <w:r w:rsidR="005A12C2" w:rsidRPr="006B1EE0">
        <w:rPr>
          <w:rFonts w:cs="Times New Roman"/>
          <w:szCs w:val="24"/>
        </w:rPr>
        <w:t xml:space="preserve"> üle kontrolli saavutada, seda omada ja suurendada iga</w:t>
      </w:r>
      <w:r w:rsidR="00BC20E8">
        <w:rPr>
          <w:rFonts w:cs="Times New Roman"/>
          <w:szCs w:val="24"/>
        </w:rPr>
        <w:t xml:space="preserve"> isik</w:t>
      </w:r>
      <w:r w:rsidR="005A12C2" w:rsidRPr="006B1EE0">
        <w:rPr>
          <w:rFonts w:cs="Times New Roman"/>
          <w:szCs w:val="24"/>
        </w:rPr>
        <w:t>:</w:t>
      </w:r>
    </w:p>
    <w:p w14:paraId="1BDDDFFC" w14:textId="24760F50" w:rsidR="00953F31" w:rsidRDefault="005A12C2" w:rsidP="009A2171">
      <w:pPr>
        <w:spacing w:after="0" w:line="240" w:lineRule="auto"/>
        <w:jc w:val="both"/>
        <w:rPr>
          <w:rFonts w:cs="Times New Roman"/>
          <w:szCs w:val="24"/>
        </w:rPr>
      </w:pPr>
      <w:r w:rsidRPr="006B1EE0">
        <w:rPr>
          <w:rFonts w:cs="Times New Roman"/>
          <w:szCs w:val="24"/>
        </w:rPr>
        <w:t xml:space="preserve">1) kes on laitmatu ärialase mainega ning kelle tegevus seoses omandamisega vastab </w:t>
      </w:r>
      <w:r w:rsidR="00CE335A" w:rsidRPr="006B1EE0">
        <w:rPr>
          <w:rFonts w:cs="Times New Roman"/>
          <w:szCs w:val="24"/>
        </w:rPr>
        <w:t>teenuseosutaja</w:t>
      </w:r>
      <w:r w:rsidRPr="006B1EE0">
        <w:rPr>
          <w:rFonts w:cs="Times New Roman"/>
          <w:szCs w:val="24"/>
        </w:rPr>
        <w:t xml:space="preserve"> kindla ja usaldusväärse juhtimise põhimõtetele;</w:t>
      </w:r>
    </w:p>
    <w:p w14:paraId="603640AF" w14:textId="3F8D8029" w:rsidR="00E375E3" w:rsidRDefault="00577CC5" w:rsidP="009A2171">
      <w:pPr>
        <w:spacing w:after="0" w:line="240" w:lineRule="auto"/>
        <w:jc w:val="both"/>
        <w:rPr>
          <w:rFonts w:cs="Times New Roman"/>
          <w:szCs w:val="24"/>
        </w:rPr>
      </w:pPr>
      <w:r>
        <w:rPr>
          <w:rFonts w:cs="Times New Roman"/>
          <w:szCs w:val="24"/>
        </w:rPr>
        <w:t>2</w:t>
      </w:r>
      <w:r w:rsidR="005A12C2" w:rsidRPr="006B1EE0">
        <w:rPr>
          <w:rFonts w:cs="Times New Roman"/>
          <w:szCs w:val="24"/>
        </w:rPr>
        <w:t xml:space="preserve">) kes on võimeline tagama, et </w:t>
      </w:r>
      <w:r w:rsidR="00CE335A" w:rsidRPr="006B1EE0">
        <w:rPr>
          <w:rFonts w:cs="Times New Roman"/>
          <w:szCs w:val="24"/>
        </w:rPr>
        <w:t>teenuseosutaja</w:t>
      </w:r>
      <w:r w:rsidR="005A12C2" w:rsidRPr="006B1EE0">
        <w:rPr>
          <w:rFonts w:cs="Times New Roman"/>
          <w:szCs w:val="24"/>
        </w:rPr>
        <w:t xml:space="preserve"> on suuteline järgima käesolevas seaduses sätestatud </w:t>
      </w:r>
      <w:r w:rsidR="00717F92">
        <w:rPr>
          <w:rFonts w:cs="Times New Roman"/>
          <w:szCs w:val="24"/>
        </w:rPr>
        <w:t>nõudeid omavahenditele ja vara hoidmise nõudeid</w:t>
      </w:r>
      <w:r w:rsidR="005A12C2" w:rsidRPr="006B1EE0">
        <w:rPr>
          <w:rFonts w:cs="Times New Roman"/>
          <w:szCs w:val="24"/>
        </w:rPr>
        <w:t xml:space="preserve">, juriidilise isiku puhul </w:t>
      </w:r>
      <w:r w:rsidR="00106270">
        <w:rPr>
          <w:rFonts w:cs="Times New Roman"/>
          <w:szCs w:val="24"/>
        </w:rPr>
        <w:t>ka</w:t>
      </w:r>
      <w:r w:rsidR="005A12C2" w:rsidRPr="006B1EE0">
        <w:rPr>
          <w:rFonts w:cs="Times New Roman"/>
          <w:szCs w:val="24"/>
        </w:rPr>
        <w:t xml:space="preserve"> nõuet, et konsolideerimisgrupil, mille osaks </w:t>
      </w:r>
      <w:r w:rsidR="00CE335A" w:rsidRPr="006B1EE0">
        <w:rPr>
          <w:rFonts w:cs="Times New Roman"/>
          <w:szCs w:val="24"/>
        </w:rPr>
        <w:t>teenuseosutaja</w:t>
      </w:r>
      <w:r w:rsidR="005A12C2" w:rsidRPr="006B1EE0">
        <w:rPr>
          <w:rFonts w:cs="Times New Roman"/>
          <w:szCs w:val="24"/>
        </w:rPr>
        <w:t xml:space="preserve"> saab, on olemas struktuur, mis võimaldab teostada tõhusat järelevalvet, vahetada teavet ja teha koostööd finantsjärelevalve asutuste vahel;</w:t>
      </w:r>
    </w:p>
    <w:p w14:paraId="14ADE8CE" w14:textId="327A81F5" w:rsidR="006B4929" w:rsidRDefault="00577CC5" w:rsidP="009A2171">
      <w:pPr>
        <w:spacing w:after="0" w:line="240" w:lineRule="auto"/>
        <w:jc w:val="both"/>
        <w:rPr>
          <w:rFonts w:cs="Times New Roman"/>
          <w:szCs w:val="24"/>
        </w:rPr>
      </w:pPr>
      <w:r>
        <w:rPr>
          <w:rFonts w:cs="Times New Roman"/>
          <w:szCs w:val="24"/>
        </w:rPr>
        <w:t>3</w:t>
      </w:r>
      <w:r w:rsidR="005A12C2" w:rsidRPr="006B1EE0">
        <w:rPr>
          <w:rFonts w:cs="Times New Roman"/>
          <w:szCs w:val="24"/>
        </w:rPr>
        <w:t>) kelle suhtes ei ole põhjendatud kahtlust, et omandamine on seotud rahapesu või terrorismi rahastamisega või selle katsega või olulise osaluse omandamine suurendab selliseid riske</w:t>
      </w:r>
      <w:r w:rsidR="006B4929">
        <w:rPr>
          <w:rFonts w:cs="Times New Roman"/>
          <w:szCs w:val="24"/>
        </w:rPr>
        <w:t>;</w:t>
      </w:r>
    </w:p>
    <w:p w14:paraId="05D1C55B" w14:textId="585A0DFD" w:rsidR="005A12C2" w:rsidRDefault="00577CC5" w:rsidP="009A2171">
      <w:pPr>
        <w:spacing w:after="0" w:line="240" w:lineRule="auto"/>
        <w:jc w:val="both"/>
        <w:rPr>
          <w:szCs w:val="24"/>
        </w:rPr>
      </w:pPr>
      <w:r>
        <w:rPr>
          <w:szCs w:val="24"/>
        </w:rPr>
        <w:t>4</w:t>
      </w:r>
      <w:r w:rsidR="006B4929" w:rsidRPr="006B4929">
        <w:rPr>
          <w:szCs w:val="24"/>
        </w:rPr>
        <w:t>) kelle suhtes ei kohaldat</w:t>
      </w:r>
      <w:r w:rsidR="00E4625B">
        <w:rPr>
          <w:szCs w:val="24"/>
        </w:rPr>
        <w:t>a</w:t>
      </w:r>
      <w:r w:rsidR="006B4929" w:rsidRPr="006B4929">
        <w:rPr>
          <w:szCs w:val="24"/>
        </w:rPr>
        <w:t xml:space="preserve"> rahvusvahelist sanktsiooni rahvusvahelise sanktsiooni seaduse </w:t>
      </w:r>
      <w:r w:rsidR="00F94E16">
        <w:rPr>
          <w:szCs w:val="24"/>
        </w:rPr>
        <w:t>tähenduses</w:t>
      </w:r>
      <w:r w:rsidR="006B4929" w:rsidRPr="006B4929">
        <w:rPr>
          <w:szCs w:val="24"/>
        </w:rPr>
        <w:t>.</w:t>
      </w:r>
    </w:p>
    <w:p w14:paraId="61C8B49B" w14:textId="6BC58AA7" w:rsidR="00577CC5" w:rsidRDefault="00577CC5" w:rsidP="009A2171">
      <w:pPr>
        <w:spacing w:after="0" w:line="240" w:lineRule="auto"/>
        <w:jc w:val="both"/>
        <w:rPr>
          <w:szCs w:val="24"/>
        </w:rPr>
      </w:pPr>
    </w:p>
    <w:p w14:paraId="14651B89" w14:textId="5D99FC0A" w:rsidR="00577CC5" w:rsidRPr="006B4929" w:rsidRDefault="00577CC5" w:rsidP="009A2171">
      <w:pPr>
        <w:spacing w:after="0" w:line="240" w:lineRule="auto"/>
        <w:jc w:val="both"/>
        <w:rPr>
          <w:rFonts w:cs="Times New Roman"/>
          <w:szCs w:val="24"/>
        </w:rPr>
      </w:pPr>
      <w:r>
        <w:rPr>
          <w:szCs w:val="24"/>
        </w:rPr>
        <w:t xml:space="preserve">(2) </w:t>
      </w:r>
      <w:proofErr w:type="spellStart"/>
      <w:r>
        <w:rPr>
          <w:szCs w:val="24"/>
        </w:rPr>
        <w:t>Krüptovarateenuse</w:t>
      </w:r>
      <w:proofErr w:type="spellEnd"/>
      <w:r>
        <w:rPr>
          <w:szCs w:val="24"/>
        </w:rPr>
        <w:t xml:space="preserve"> osutajas võib olulise osaluse omandada, seda omada ja suurendada ning teenuseosutaja üle kontrolli saavutada, seda omada ja suurendada iga isik, kelle majanduslik usaldusväärsus võimaldab tagada teenuseosutaja korrapärast ja usaldusväärset tegevust, arvestades </w:t>
      </w:r>
      <w:proofErr w:type="spellStart"/>
      <w:r>
        <w:rPr>
          <w:szCs w:val="24"/>
        </w:rPr>
        <w:t>krüptovarateenuse</w:t>
      </w:r>
      <w:proofErr w:type="spellEnd"/>
      <w:r>
        <w:rPr>
          <w:szCs w:val="24"/>
        </w:rPr>
        <w:t xml:space="preserve"> osutaja senist ja kavandatud äritegevuse laadi.</w:t>
      </w:r>
    </w:p>
    <w:p w14:paraId="5B8CDE8B" w14:textId="77777777" w:rsidR="005A12C2" w:rsidRPr="006B1EE0" w:rsidRDefault="005A12C2" w:rsidP="009A2171">
      <w:pPr>
        <w:spacing w:after="0" w:line="240" w:lineRule="auto"/>
        <w:jc w:val="both"/>
        <w:rPr>
          <w:rFonts w:cs="Times New Roman"/>
          <w:szCs w:val="24"/>
        </w:rPr>
      </w:pPr>
    </w:p>
    <w:p w14:paraId="464253F6" w14:textId="16CA9608" w:rsidR="005A12C2" w:rsidRDefault="005A12C2" w:rsidP="009A2171">
      <w:pPr>
        <w:pStyle w:val="Heading2"/>
        <w:spacing w:before="0" w:line="240" w:lineRule="auto"/>
        <w:jc w:val="both"/>
        <w:rPr>
          <w:rFonts w:cs="Times New Roman"/>
          <w:szCs w:val="24"/>
        </w:rPr>
      </w:pPr>
      <w:bookmarkStart w:id="27" w:name="_Toc48637120"/>
      <w:r w:rsidRPr="006B1EE0">
        <w:rPr>
          <w:rFonts w:cs="Times New Roman"/>
          <w:szCs w:val="24"/>
        </w:rPr>
        <w:t xml:space="preserve">§ </w:t>
      </w:r>
      <w:r w:rsidR="008B07B9">
        <w:rPr>
          <w:rFonts w:cs="Times New Roman"/>
          <w:szCs w:val="24"/>
        </w:rPr>
        <w:t>1</w:t>
      </w:r>
      <w:r w:rsidR="0059075A">
        <w:rPr>
          <w:rFonts w:cs="Times New Roman"/>
          <w:szCs w:val="24"/>
        </w:rPr>
        <w:t>9</w:t>
      </w:r>
      <w:r w:rsidRPr="006B1EE0">
        <w:rPr>
          <w:rFonts w:cs="Times New Roman"/>
          <w:szCs w:val="24"/>
        </w:rPr>
        <w:t>.</w:t>
      </w:r>
      <w:r w:rsidR="00225148" w:rsidRPr="006B1EE0">
        <w:rPr>
          <w:rFonts w:cs="Times New Roman"/>
          <w:szCs w:val="24"/>
        </w:rPr>
        <w:t xml:space="preserve"> </w:t>
      </w:r>
      <w:r w:rsidR="007639EC">
        <w:rPr>
          <w:rFonts w:cs="Times New Roman"/>
          <w:szCs w:val="24"/>
        </w:rPr>
        <w:t>Finantsinspektsiooni teavitamine o</w:t>
      </w:r>
      <w:r w:rsidRPr="006B1EE0">
        <w:rPr>
          <w:rFonts w:cs="Times New Roman"/>
          <w:szCs w:val="24"/>
        </w:rPr>
        <w:t xml:space="preserve">saluse omandamisest </w:t>
      </w:r>
      <w:bookmarkEnd w:id="27"/>
    </w:p>
    <w:p w14:paraId="57A8659A" w14:textId="77777777" w:rsidR="00410AF7" w:rsidRPr="00410AF7" w:rsidRDefault="00410AF7" w:rsidP="009A2171">
      <w:pPr>
        <w:spacing w:after="0" w:line="240" w:lineRule="auto"/>
        <w:jc w:val="both"/>
      </w:pPr>
    </w:p>
    <w:p w14:paraId="74FC254D" w14:textId="74EA6F3E" w:rsidR="00410AF7" w:rsidRDefault="005A12C2" w:rsidP="009A2171">
      <w:pPr>
        <w:spacing w:after="0" w:line="240" w:lineRule="auto"/>
        <w:jc w:val="both"/>
        <w:rPr>
          <w:rFonts w:cs="Times New Roman"/>
          <w:szCs w:val="24"/>
        </w:rPr>
      </w:pPr>
      <w:r w:rsidRPr="00D81F00">
        <w:rPr>
          <w:rFonts w:cs="Times New Roman"/>
          <w:szCs w:val="24"/>
        </w:rPr>
        <w:t xml:space="preserve">(1) Isik, kes kavatseb </w:t>
      </w:r>
      <w:r w:rsidR="00CE335A" w:rsidRPr="00D81F00">
        <w:rPr>
          <w:rFonts w:cs="Times New Roman"/>
          <w:szCs w:val="24"/>
        </w:rPr>
        <w:t>teenuseosutaja</w:t>
      </w:r>
      <w:r w:rsidRPr="00D81F00">
        <w:rPr>
          <w:rFonts w:cs="Times New Roman"/>
          <w:szCs w:val="24"/>
        </w:rPr>
        <w:t xml:space="preserve">s otsese või kaudse olulise osaluse omandada või suurendada osalust üle 20, 30 või 50 protsendi </w:t>
      </w:r>
      <w:r w:rsidR="00CE335A" w:rsidRPr="00D81F00">
        <w:rPr>
          <w:rFonts w:cs="Times New Roman"/>
          <w:szCs w:val="24"/>
        </w:rPr>
        <w:t>teenuseosutaja</w:t>
      </w:r>
      <w:r w:rsidRPr="00D81F00">
        <w:rPr>
          <w:rFonts w:cs="Times New Roman"/>
          <w:szCs w:val="24"/>
        </w:rPr>
        <w:t xml:space="preserve"> aktsia</w:t>
      </w:r>
      <w:r w:rsidR="00557C8C">
        <w:rPr>
          <w:rFonts w:cs="Times New Roman"/>
          <w:szCs w:val="24"/>
        </w:rPr>
        <w:t>- või osa</w:t>
      </w:r>
      <w:r w:rsidRPr="00D81F00">
        <w:rPr>
          <w:rFonts w:cs="Times New Roman"/>
          <w:szCs w:val="24"/>
        </w:rPr>
        <w:t>kapitalist või aktsiate</w:t>
      </w:r>
      <w:r w:rsidR="00557C8C">
        <w:rPr>
          <w:rFonts w:cs="Times New Roman"/>
          <w:szCs w:val="24"/>
        </w:rPr>
        <w:t xml:space="preserve"> või osa</w:t>
      </w:r>
      <w:r w:rsidRPr="00D81F00">
        <w:rPr>
          <w:rFonts w:cs="Times New Roman"/>
          <w:szCs w:val="24"/>
        </w:rPr>
        <w:t xml:space="preserve">ga esindatud häälte arvust või teha tehingu, mille tulemusel </w:t>
      </w:r>
      <w:r w:rsidR="00CE335A" w:rsidRPr="00D81F00">
        <w:rPr>
          <w:rFonts w:cs="Times New Roman"/>
          <w:szCs w:val="24"/>
        </w:rPr>
        <w:t>teenuseosutaja</w:t>
      </w:r>
      <w:r w:rsidRPr="00D81F00">
        <w:rPr>
          <w:rFonts w:cs="Times New Roman"/>
          <w:szCs w:val="24"/>
        </w:rPr>
        <w:t xml:space="preserve"> muutu</w:t>
      </w:r>
      <w:r w:rsidR="002F4314">
        <w:rPr>
          <w:rFonts w:cs="Times New Roman"/>
          <w:szCs w:val="24"/>
        </w:rPr>
        <w:t>b</w:t>
      </w:r>
      <w:r w:rsidRPr="00D81F00">
        <w:rPr>
          <w:rFonts w:cs="Times New Roman"/>
          <w:szCs w:val="24"/>
        </w:rPr>
        <w:t xml:space="preserve"> tema kontrollitavaks äriühinguks (edaspidi </w:t>
      </w:r>
      <w:r w:rsidRPr="00D81F00">
        <w:rPr>
          <w:rFonts w:cs="Times New Roman"/>
          <w:i/>
          <w:iCs/>
          <w:szCs w:val="24"/>
        </w:rPr>
        <w:t>omandaja</w:t>
      </w:r>
      <w:r w:rsidRPr="00D81F00">
        <w:rPr>
          <w:rFonts w:cs="Times New Roman"/>
          <w:szCs w:val="24"/>
        </w:rPr>
        <w:t xml:space="preserve">), teavitab oma kavatsusest Finantsinspektsiooni ning </w:t>
      </w:r>
      <w:r w:rsidRPr="00FE3D1B">
        <w:rPr>
          <w:rFonts w:cs="Times New Roman"/>
          <w:szCs w:val="24"/>
        </w:rPr>
        <w:t>e</w:t>
      </w:r>
      <w:r w:rsidR="006420E5" w:rsidRPr="00FE3D1B">
        <w:rPr>
          <w:rFonts w:cs="Times New Roman"/>
          <w:szCs w:val="24"/>
        </w:rPr>
        <w:t>sitab</w:t>
      </w:r>
      <w:r w:rsidRPr="00FE3D1B">
        <w:rPr>
          <w:rFonts w:cs="Times New Roman"/>
          <w:szCs w:val="24"/>
        </w:rPr>
        <w:t xml:space="preserve"> käesoleva seaduse § </w:t>
      </w:r>
      <w:r w:rsidR="00FE3D1B" w:rsidRPr="00FE3D1B">
        <w:rPr>
          <w:rFonts w:cs="Times New Roman"/>
          <w:szCs w:val="24"/>
        </w:rPr>
        <w:t>20</w:t>
      </w:r>
      <w:r w:rsidRPr="00FE3D1B">
        <w:rPr>
          <w:rFonts w:cs="Times New Roman"/>
          <w:szCs w:val="24"/>
        </w:rPr>
        <w:t xml:space="preserve"> lõike</w:t>
      </w:r>
      <w:r w:rsidR="0059075A" w:rsidRPr="00FE3D1B">
        <w:rPr>
          <w:rFonts w:cs="Times New Roman"/>
          <w:szCs w:val="24"/>
        </w:rPr>
        <w:t>s</w:t>
      </w:r>
      <w:r w:rsidRPr="00FE3D1B">
        <w:rPr>
          <w:rFonts w:cs="Times New Roman"/>
          <w:szCs w:val="24"/>
        </w:rPr>
        <w:t> </w:t>
      </w:r>
      <w:r w:rsidR="0068435E" w:rsidRPr="00FE3D1B">
        <w:rPr>
          <w:rFonts w:cs="Times New Roman"/>
          <w:szCs w:val="24"/>
        </w:rPr>
        <w:t>1</w:t>
      </w:r>
      <w:r w:rsidRPr="00FE3D1B">
        <w:rPr>
          <w:rFonts w:cs="Times New Roman"/>
          <w:szCs w:val="24"/>
        </w:rPr>
        <w:t xml:space="preserve"> </w:t>
      </w:r>
      <w:r w:rsidR="0059075A" w:rsidRPr="00FE3D1B">
        <w:rPr>
          <w:rFonts w:cs="Times New Roman"/>
          <w:szCs w:val="24"/>
        </w:rPr>
        <w:t>ning sama paragrahvi lõike 3</w:t>
      </w:r>
      <w:r w:rsidR="0059075A">
        <w:rPr>
          <w:rFonts w:cs="Times New Roman"/>
          <w:szCs w:val="24"/>
        </w:rPr>
        <w:t xml:space="preserve"> </w:t>
      </w:r>
      <w:r w:rsidRPr="005D1EA2">
        <w:rPr>
          <w:rFonts w:cs="Times New Roman"/>
          <w:szCs w:val="24"/>
        </w:rPr>
        <w:t xml:space="preserve">alusel kehtestatud määruses </w:t>
      </w:r>
      <w:r w:rsidRPr="00D81F00">
        <w:rPr>
          <w:rFonts w:cs="Times New Roman"/>
          <w:szCs w:val="24"/>
        </w:rPr>
        <w:t>nimetatud andmed ja dokumendid.</w:t>
      </w:r>
      <w:bookmarkStart w:id="28" w:name="para39lg2"/>
    </w:p>
    <w:bookmarkEnd w:id="28"/>
    <w:p w14:paraId="6FC8AF65" w14:textId="77777777" w:rsidR="00410AF7" w:rsidRDefault="00410AF7" w:rsidP="009A2171">
      <w:pPr>
        <w:spacing w:after="0" w:line="240" w:lineRule="auto"/>
        <w:jc w:val="both"/>
        <w:rPr>
          <w:rFonts w:cs="Times New Roman"/>
          <w:szCs w:val="24"/>
        </w:rPr>
      </w:pPr>
    </w:p>
    <w:p w14:paraId="6AF630F1" w14:textId="795510CF" w:rsidR="005A12C2" w:rsidRPr="006B1EE0" w:rsidRDefault="005A12C2" w:rsidP="009A2171">
      <w:pPr>
        <w:spacing w:after="0" w:line="240" w:lineRule="auto"/>
        <w:jc w:val="both"/>
        <w:rPr>
          <w:rFonts w:cs="Times New Roman"/>
          <w:szCs w:val="24"/>
        </w:rPr>
      </w:pPr>
      <w:r w:rsidRPr="006B1EE0">
        <w:rPr>
          <w:rFonts w:cs="Times New Roman"/>
          <w:szCs w:val="24"/>
        </w:rPr>
        <w:t xml:space="preserve">(2) Käesolevas peatükis sätestatut kohaldatakse ka juhul, kui isik omandab mõne muu sündmuse tõttu või muu tehingu tulemusel </w:t>
      </w:r>
      <w:r w:rsidR="00F525A7" w:rsidRPr="006B1EE0">
        <w:rPr>
          <w:rFonts w:cs="Times New Roman"/>
          <w:szCs w:val="24"/>
        </w:rPr>
        <w:t>teenuseosutajas</w:t>
      </w:r>
      <w:r w:rsidRPr="006B1EE0">
        <w:rPr>
          <w:rFonts w:cs="Times New Roman"/>
          <w:szCs w:val="24"/>
        </w:rPr>
        <w:t xml:space="preserve"> olulise osaluse või tema osalus suureneb üle 20, 30 või 50 protsendi </w:t>
      </w:r>
      <w:r w:rsidR="00F525A7" w:rsidRPr="006B1EE0">
        <w:rPr>
          <w:rFonts w:cs="Times New Roman"/>
          <w:szCs w:val="24"/>
        </w:rPr>
        <w:t>teenuseosutaja</w:t>
      </w:r>
      <w:r w:rsidRPr="006B1EE0">
        <w:rPr>
          <w:rFonts w:cs="Times New Roman"/>
          <w:szCs w:val="24"/>
        </w:rPr>
        <w:t xml:space="preserve"> aktsia</w:t>
      </w:r>
      <w:r w:rsidR="00557C8C">
        <w:rPr>
          <w:rFonts w:cs="Times New Roman"/>
          <w:szCs w:val="24"/>
        </w:rPr>
        <w:t>- või osa</w:t>
      </w:r>
      <w:r w:rsidRPr="006B1EE0">
        <w:rPr>
          <w:rFonts w:cs="Times New Roman"/>
          <w:szCs w:val="24"/>
        </w:rPr>
        <w:t xml:space="preserve">kapitalist või </w:t>
      </w:r>
      <w:r w:rsidR="00557C8C" w:rsidRPr="006B1EE0">
        <w:rPr>
          <w:rFonts w:cs="Times New Roman"/>
          <w:szCs w:val="24"/>
        </w:rPr>
        <w:t>aktsiate</w:t>
      </w:r>
      <w:r w:rsidR="00557C8C">
        <w:rPr>
          <w:rFonts w:cs="Times New Roman"/>
          <w:szCs w:val="24"/>
        </w:rPr>
        <w:t xml:space="preserve"> või </w:t>
      </w:r>
      <w:r w:rsidR="00557C8C">
        <w:rPr>
          <w:rFonts w:cs="Times New Roman"/>
          <w:szCs w:val="24"/>
        </w:rPr>
        <w:lastRenderedPageBreak/>
        <w:t xml:space="preserve">osaga </w:t>
      </w:r>
      <w:r w:rsidRPr="006B1EE0">
        <w:rPr>
          <w:rFonts w:cs="Times New Roman"/>
          <w:szCs w:val="24"/>
        </w:rPr>
        <w:t xml:space="preserve">esindatud häälte arvust või kui </w:t>
      </w:r>
      <w:r w:rsidR="00CE335A" w:rsidRPr="006B1EE0">
        <w:rPr>
          <w:rFonts w:cs="Times New Roman"/>
          <w:szCs w:val="24"/>
        </w:rPr>
        <w:t>teenuseosutaja</w:t>
      </w:r>
      <w:r w:rsidRPr="006B1EE0">
        <w:rPr>
          <w:rFonts w:cs="Times New Roman"/>
          <w:szCs w:val="24"/>
        </w:rPr>
        <w:t xml:space="preserve"> muutub selle sündmuse või tehingu tõttu tema kontrollitavaks äriühinguks. Sellisel juhul on isik kohustatud pärast </w:t>
      </w:r>
      <w:r w:rsidR="00F525A7" w:rsidRPr="006B1EE0">
        <w:rPr>
          <w:rFonts w:cs="Times New Roman"/>
          <w:szCs w:val="24"/>
        </w:rPr>
        <w:t>teenuseosutaja</w:t>
      </w:r>
      <w:r w:rsidRPr="006B1EE0">
        <w:rPr>
          <w:rFonts w:cs="Times New Roman"/>
          <w:szCs w:val="24"/>
        </w:rPr>
        <w:t xml:space="preserve"> üle kontrolli saamist või olulise osaluse omandamisest või osaluse suurenemisest teadasaamist viivitamata teavitama sellest Finantsinspektsiooni.</w:t>
      </w:r>
    </w:p>
    <w:p w14:paraId="46F9B9A9" w14:textId="77777777" w:rsidR="00410AF7" w:rsidRDefault="00410AF7" w:rsidP="009A2171">
      <w:pPr>
        <w:spacing w:after="0" w:line="240" w:lineRule="auto"/>
        <w:jc w:val="both"/>
        <w:rPr>
          <w:rFonts w:cs="Times New Roman"/>
          <w:szCs w:val="24"/>
        </w:rPr>
      </w:pPr>
    </w:p>
    <w:p w14:paraId="01C08045" w14:textId="1D6F0403" w:rsidR="005A12C2" w:rsidRPr="006B1EE0" w:rsidRDefault="005A12C2" w:rsidP="009A2171">
      <w:pPr>
        <w:spacing w:after="0" w:line="240" w:lineRule="auto"/>
        <w:jc w:val="both"/>
        <w:rPr>
          <w:rFonts w:cs="Times New Roman"/>
          <w:szCs w:val="24"/>
        </w:rPr>
      </w:pPr>
      <w:r w:rsidRPr="006B1EE0">
        <w:rPr>
          <w:rFonts w:cs="Times New Roman"/>
          <w:szCs w:val="24"/>
        </w:rPr>
        <w:t xml:space="preserve">(3) Finantsinspektsioon teavitab </w:t>
      </w:r>
      <w:proofErr w:type="spellStart"/>
      <w:r w:rsidRPr="006B1EE0">
        <w:rPr>
          <w:rFonts w:cs="Times New Roman"/>
          <w:szCs w:val="24"/>
        </w:rPr>
        <w:t>omandajat</w:t>
      </w:r>
      <w:proofErr w:type="spellEnd"/>
      <w:r w:rsidRPr="006B1EE0">
        <w:rPr>
          <w:rFonts w:cs="Times New Roman"/>
          <w:szCs w:val="24"/>
        </w:rPr>
        <w:t xml:space="preserve"> kirjalikult kahe tööpäeva jooksul käesoleva paragrahvi lõikes 1 või 2 nimetatud teate või lisaandmete ja -dokumentide kättesaamisest ning menetlustähtaja võimalikust lõppkuupäevast.</w:t>
      </w:r>
    </w:p>
    <w:p w14:paraId="51058E23" w14:textId="77777777" w:rsidR="005A12C2" w:rsidRPr="006B1EE0" w:rsidRDefault="005A12C2" w:rsidP="009A2171">
      <w:pPr>
        <w:spacing w:after="0" w:line="240" w:lineRule="auto"/>
        <w:jc w:val="both"/>
        <w:rPr>
          <w:rFonts w:cs="Times New Roman"/>
          <w:szCs w:val="24"/>
        </w:rPr>
      </w:pPr>
    </w:p>
    <w:p w14:paraId="5D2AC1F6" w14:textId="60530797" w:rsidR="005A12C2" w:rsidRDefault="005A12C2" w:rsidP="009A2171">
      <w:pPr>
        <w:pStyle w:val="Heading2"/>
        <w:spacing w:before="0" w:line="240" w:lineRule="auto"/>
        <w:jc w:val="both"/>
        <w:rPr>
          <w:rFonts w:cs="Times New Roman"/>
          <w:szCs w:val="24"/>
        </w:rPr>
      </w:pPr>
      <w:bookmarkStart w:id="29" w:name="_Toc48637121"/>
      <w:r w:rsidRPr="006B1EE0">
        <w:rPr>
          <w:rFonts w:cs="Times New Roman"/>
          <w:szCs w:val="24"/>
        </w:rPr>
        <w:t xml:space="preserve">§ </w:t>
      </w:r>
      <w:r w:rsidR="0059075A">
        <w:rPr>
          <w:rFonts w:cs="Times New Roman"/>
          <w:szCs w:val="24"/>
        </w:rPr>
        <w:t>20</w:t>
      </w:r>
      <w:r w:rsidRPr="006B1EE0">
        <w:rPr>
          <w:rFonts w:cs="Times New Roman"/>
          <w:szCs w:val="24"/>
        </w:rPr>
        <w:t>.</w:t>
      </w:r>
      <w:r w:rsidR="00225148" w:rsidRPr="006B1EE0">
        <w:rPr>
          <w:rFonts w:cs="Times New Roman"/>
          <w:szCs w:val="24"/>
        </w:rPr>
        <w:t xml:space="preserve"> </w:t>
      </w:r>
      <w:r w:rsidRPr="006B1EE0">
        <w:rPr>
          <w:rFonts w:cs="Times New Roman"/>
          <w:szCs w:val="24"/>
        </w:rPr>
        <w:t xml:space="preserve">Osaluse omandamisest teavitamisel </w:t>
      </w:r>
      <w:r w:rsidR="00FA6DBF">
        <w:rPr>
          <w:rFonts w:cs="Times New Roman"/>
          <w:szCs w:val="24"/>
        </w:rPr>
        <w:t xml:space="preserve">Finantsinspektsioonile </w:t>
      </w:r>
      <w:r w:rsidRPr="006B1EE0">
        <w:rPr>
          <w:rFonts w:cs="Times New Roman"/>
          <w:szCs w:val="24"/>
        </w:rPr>
        <w:t>esitatavad andmed</w:t>
      </w:r>
      <w:bookmarkEnd w:id="29"/>
    </w:p>
    <w:p w14:paraId="3462FA54" w14:textId="77777777" w:rsidR="00410AF7" w:rsidRPr="00410AF7" w:rsidRDefault="00410AF7" w:rsidP="009A2171">
      <w:pPr>
        <w:spacing w:after="0" w:line="240" w:lineRule="auto"/>
        <w:jc w:val="both"/>
      </w:pPr>
    </w:p>
    <w:p w14:paraId="3407C514" w14:textId="77777777" w:rsidR="00FA6DBF" w:rsidRDefault="005A12C2" w:rsidP="009A2171">
      <w:pPr>
        <w:spacing w:after="0" w:line="240" w:lineRule="auto"/>
        <w:jc w:val="both"/>
        <w:rPr>
          <w:rFonts w:cs="Times New Roman"/>
          <w:szCs w:val="24"/>
        </w:rPr>
      </w:pPr>
      <w:r w:rsidRPr="006B1EE0">
        <w:rPr>
          <w:rFonts w:cs="Times New Roman"/>
          <w:szCs w:val="24"/>
        </w:rPr>
        <w:t xml:space="preserve">(1) </w:t>
      </w:r>
      <w:r w:rsidR="00FA6DBF">
        <w:rPr>
          <w:rFonts w:cs="Times New Roman"/>
          <w:szCs w:val="24"/>
        </w:rPr>
        <w:t xml:space="preserve">Osaluse omandamisest teavitamisel esitatakse </w:t>
      </w:r>
      <w:r w:rsidRPr="006B1EE0">
        <w:rPr>
          <w:rFonts w:cs="Times New Roman"/>
          <w:szCs w:val="24"/>
        </w:rPr>
        <w:t xml:space="preserve">Finantsinspektsioonile </w:t>
      </w:r>
      <w:r w:rsidR="00FA6DBF">
        <w:rPr>
          <w:rFonts w:cs="Times New Roman"/>
          <w:szCs w:val="24"/>
        </w:rPr>
        <w:t xml:space="preserve">järgmised andmed ja dokumendid: </w:t>
      </w:r>
    </w:p>
    <w:p w14:paraId="4B991486" w14:textId="6A4DC65E" w:rsidR="00410AF7" w:rsidRDefault="00FA6DBF" w:rsidP="009A2171">
      <w:pPr>
        <w:spacing w:after="0" w:line="240" w:lineRule="auto"/>
        <w:jc w:val="both"/>
        <w:rPr>
          <w:rFonts w:cs="Times New Roman"/>
          <w:szCs w:val="24"/>
        </w:rPr>
      </w:pPr>
      <w:r>
        <w:rPr>
          <w:rFonts w:cs="Times New Roman"/>
          <w:szCs w:val="24"/>
        </w:rPr>
        <w:t xml:space="preserve">1) </w:t>
      </w:r>
      <w:r w:rsidR="005A12C2" w:rsidRPr="006B1EE0">
        <w:rPr>
          <w:rFonts w:cs="Times New Roman"/>
          <w:szCs w:val="24"/>
        </w:rPr>
        <w:t xml:space="preserve">äriühingu nimi, milles olulist osalust omandatakse, suurendatakse või mis muudetakse omandaja kontrollitavaks, </w:t>
      </w:r>
      <w:r w:rsidR="00BC20E8">
        <w:rPr>
          <w:rFonts w:cs="Times New Roman"/>
          <w:szCs w:val="24"/>
        </w:rPr>
        <w:t>ja</w:t>
      </w:r>
      <w:r w:rsidR="005A12C2" w:rsidRPr="006B1EE0">
        <w:rPr>
          <w:rFonts w:cs="Times New Roman"/>
          <w:szCs w:val="24"/>
        </w:rPr>
        <w:t xml:space="preserve"> selles äriühingus omandatava osaluse suurus</w:t>
      </w:r>
      <w:r>
        <w:rPr>
          <w:rFonts w:cs="Times New Roman"/>
          <w:szCs w:val="24"/>
        </w:rPr>
        <w:t>;</w:t>
      </w:r>
      <w:r w:rsidR="005A12C2" w:rsidRPr="006B1EE0">
        <w:rPr>
          <w:rFonts w:cs="Times New Roman"/>
          <w:szCs w:val="24"/>
        </w:rPr>
        <w:br/>
      </w:r>
      <w:r>
        <w:rPr>
          <w:rFonts w:cs="Times New Roman"/>
          <w:szCs w:val="24"/>
        </w:rPr>
        <w:t>2</w:t>
      </w:r>
      <w:r w:rsidR="005A12C2" w:rsidRPr="006B1EE0">
        <w:rPr>
          <w:rFonts w:cs="Times New Roman"/>
          <w:szCs w:val="24"/>
        </w:rPr>
        <w:t>) omandatava äriühingu kirjeldus, mis sisaldab muu hulgas aktsi</w:t>
      </w:r>
      <w:r w:rsidR="007C3C97">
        <w:rPr>
          <w:rFonts w:cs="Times New Roman"/>
          <w:szCs w:val="24"/>
        </w:rPr>
        <w:t>onäride</w:t>
      </w:r>
      <w:r w:rsidR="005A12C2" w:rsidRPr="006B1EE0">
        <w:rPr>
          <w:rFonts w:cs="Times New Roman"/>
          <w:szCs w:val="24"/>
        </w:rPr>
        <w:t xml:space="preserve"> </w:t>
      </w:r>
      <w:r w:rsidR="00FB01FA">
        <w:rPr>
          <w:rFonts w:cs="Times New Roman"/>
          <w:szCs w:val="24"/>
        </w:rPr>
        <w:t xml:space="preserve">nimekirja, millest nähtub igale aktsionärile kuuluvate aktsiate arv, </w:t>
      </w:r>
      <w:r w:rsidR="00564DB5">
        <w:rPr>
          <w:rFonts w:cs="Times New Roman"/>
          <w:szCs w:val="24"/>
        </w:rPr>
        <w:t xml:space="preserve">või osanike </w:t>
      </w:r>
      <w:r w:rsidR="005A12C2" w:rsidRPr="006B1EE0">
        <w:rPr>
          <w:rFonts w:cs="Times New Roman"/>
          <w:szCs w:val="24"/>
        </w:rPr>
        <w:t>nimekirja</w:t>
      </w:r>
      <w:r w:rsidR="00564DB5">
        <w:rPr>
          <w:rFonts w:cs="Times New Roman"/>
          <w:szCs w:val="24"/>
        </w:rPr>
        <w:t xml:space="preserve">, millest nähtub </w:t>
      </w:r>
      <w:r w:rsidR="00FB01FA">
        <w:rPr>
          <w:rFonts w:cs="Times New Roman"/>
          <w:szCs w:val="24"/>
        </w:rPr>
        <w:t>i</w:t>
      </w:r>
      <w:r w:rsidR="00564DB5">
        <w:rPr>
          <w:rFonts w:cs="Times New Roman"/>
          <w:szCs w:val="24"/>
        </w:rPr>
        <w:t>gale osanikule kuuluva osa nominaalväärtus,</w:t>
      </w:r>
      <w:r w:rsidR="005A12C2" w:rsidRPr="006B1EE0">
        <w:rPr>
          <w:rFonts w:cs="Times New Roman"/>
          <w:szCs w:val="24"/>
        </w:rPr>
        <w:t xml:space="preserve"> ning andmeid omandaja omandatavate või talle varem kuulunud aktsiate </w:t>
      </w:r>
      <w:r w:rsidR="004C3550">
        <w:rPr>
          <w:rFonts w:cs="Times New Roman"/>
          <w:szCs w:val="24"/>
        </w:rPr>
        <w:t xml:space="preserve">või osade </w:t>
      </w:r>
      <w:r w:rsidR="005A12C2" w:rsidRPr="006B1EE0">
        <w:rPr>
          <w:rFonts w:cs="Times New Roman"/>
          <w:szCs w:val="24"/>
        </w:rPr>
        <w:t>tüübi</w:t>
      </w:r>
      <w:r w:rsidR="00BF6947">
        <w:rPr>
          <w:rFonts w:cs="Times New Roman"/>
          <w:szCs w:val="24"/>
        </w:rPr>
        <w:t xml:space="preserve"> või osa</w:t>
      </w:r>
      <w:r w:rsidR="000810BE">
        <w:rPr>
          <w:rFonts w:cs="Times New Roman"/>
          <w:szCs w:val="24"/>
        </w:rPr>
        <w:t xml:space="preserve"> suuruse</w:t>
      </w:r>
      <w:r w:rsidR="005A12C2" w:rsidRPr="006B1EE0">
        <w:rPr>
          <w:rFonts w:cs="Times New Roman"/>
          <w:szCs w:val="24"/>
        </w:rPr>
        <w:t xml:space="preserve"> ja häälte arvu kohta ning vajaduse korral muud info</w:t>
      </w:r>
      <w:r w:rsidR="00CA1945">
        <w:rPr>
          <w:rFonts w:cs="Times New Roman"/>
          <w:szCs w:val="24"/>
        </w:rPr>
        <w:t>t</w:t>
      </w:r>
      <w:r w:rsidR="005A12C2" w:rsidRPr="006B1EE0">
        <w:rPr>
          <w:rFonts w:cs="Times New Roman"/>
          <w:szCs w:val="24"/>
        </w:rPr>
        <w:t>;</w:t>
      </w:r>
    </w:p>
    <w:p w14:paraId="18B48A34" w14:textId="1129B3C6" w:rsidR="00410AF7" w:rsidRDefault="00FA6DBF" w:rsidP="009A2171">
      <w:pPr>
        <w:spacing w:after="0" w:line="240" w:lineRule="auto"/>
        <w:jc w:val="both"/>
        <w:rPr>
          <w:rFonts w:cs="Times New Roman"/>
          <w:szCs w:val="24"/>
        </w:rPr>
      </w:pPr>
      <w:r>
        <w:rPr>
          <w:rFonts w:cs="Times New Roman"/>
          <w:szCs w:val="24"/>
        </w:rPr>
        <w:t>3</w:t>
      </w:r>
      <w:r w:rsidR="005A12C2" w:rsidRPr="006B1EE0">
        <w:rPr>
          <w:rFonts w:cs="Times New Roman"/>
          <w:szCs w:val="24"/>
        </w:rPr>
        <w:t>) füüsilisest isikust omandaja elulookirjeldus, mis sisaldab muu hulgas omandaja nime, elukohta, senist haridus-, töö- ja teenistuskäiku ning isikukoodi või selle puudumise korral sünniaega;</w:t>
      </w:r>
      <w:r w:rsidR="005A12C2" w:rsidRPr="006B1EE0">
        <w:rPr>
          <w:rFonts w:cs="Times New Roman"/>
          <w:szCs w:val="24"/>
        </w:rPr>
        <w:br/>
      </w:r>
      <w:r>
        <w:rPr>
          <w:rFonts w:cs="Times New Roman"/>
          <w:szCs w:val="24"/>
        </w:rPr>
        <w:t>4</w:t>
      </w:r>
      <w:r w:rsidR="005A12C2" w:rsidRPr="006B1EE0">
        <w:rPr>
          <w:rFonts w:cs="Times New Roman"/>
          <w:szCs w:val="24"/>
        </w:rPr>
        <w:t xml:space="preserve">) juriidilisest isikust omandaja </w:t>
      </w:r>
      <w:r w:rsidR="00BD61E5">
        <w:rPr>
          <w:rFonts w:cs="Times New Roman"/>
          <w:szCs w:val="24"/>
        </w:rPr>
        <w:t xml:space="preserve">osanike või </w:t>
      </w:r>
      <w:r w:rsidR="005A12C2" w:rsidRPr="006B1EE0">
        <w:rPr>
          <w:rFonts w:cs="Times New Roman"/>
          <w:szCs w:val="24"/>
        </w:rPr>
        <w:t xml:space="preserve">aktsionäride või liikmete nimekiri ning andmed igale aktsionärile või liikmele kuuluvate aktsiate või osa </w:t>
      </w:r>
      <w:r w:rsidR="006537D2">
        <w:rPr>
          <w:rFonts w:cs="Times New Roman"/>
          <w:szCs w:val="24"/>
        </w:rPr>
        <w:t xml:space="preserve">suuruse </w:t>
      </w:r>
      <w:r w:rsidR="00F94E16">
        <w:rPr>
          <w:rFonts w:cs="Times New Roman"/>
          <w:szCs w:val="24"/>
        </w:rPr>
        <w:t xml:space="preserve">kohta </w:t>
      </w:r>
      <w:r w:rsidR="005A12C2" w:rsidRPr="006B1EE0">
        <w:rPr>
          <w:rFonts w:cs="Times New Roman"/>
          <w:szCs w:val="24"/>
        </w:rPr>
        <w:t>ja häälte arv;</w:t>
      </w:r>
    </w:p>
    <w:p w14:paraId="13D58795" w14:textId="07E2674F" w:rsidR="00410AF7" w:rsidRDefault="00FA6DBF" w:rsidP="009A2171">
      <w:pPr>
        <w:spacing w:after="0" w:line="240" w:lineRule="auto"/>
        <w:jc w:val="both"/>
        <w:rPr>
          <w:rFonts w:cs="Times New Roman"/>
          <w:szCs w:val="24"/>
        </w:rPr>
      </w:pPr>
      <w:r>
        <w:rPr>
          <w:rFonts w:cs="Times New Roman"/>
          <w:szCs w:val="24"/>
        </w:rPr>
        <w:t>5</w:t>
      </w:r>
      <w:r w:rsidR="005A12C2" w:rsidRPr="006B1EE0">
        <w:rPr>
          <w:rFonts w:cs="Times New Roman"/>
          <w:szCs w:val="24"/>
        </w:rPr>
        <w:t>) juriidilisest isikust omandaja või varakogumit valitseva (juriidilise) isiku nimetus, asukoht, registrikood, registritunnistuse kinnitatud ärakiri ja põhikirja olemasolu korral selle ärakiri;</w:t>
      </w:r>
    </w:p>
    <w:p w14:paraId="10B2D766" w14:textId="13A1F3E7" w:rsidR="00410AF7" w:rsidRDefault="00FA6DBF" w:rsidP="009A2171">
      <w:pPr>
        <w:spacing w:after="0" w:line="240" w:lineRule="auto"/>
        <w:jc w:val="both"/>
        <w:rPr>
          <w:rFonts w:cs="Times New Roman"/>
          <w:szCs w:val="24"/>
        </w:rPr>
      </w:pPr>
      <w:r>
        <w:rPr>
          <w:rFonts w:cs="Times New Roman"/>
          <w:szCs w:val="24"/>
        </w:rPr>
        <w:t>6</w:t>
      </w:r>
      <w:r w:rsidR="005A12C2" w:rsidRPr="006B1EE0">
        <w:rPr>
          <w:rFonts w:cs="Times New Roman"/>
          <w:szCs w:val="24"/>
        </w:rPr>
        <w:t xml:space="preserve">) andmed juriidilisest isikust omandaja </w:t>
      </w:r>
      <w:r w:rsidR="0088227E">
        <w:rPr>
          <w:rFonts w:cs="Times New Roman"/>
          <w:szCs w:val="24"/>
        </w:rPr>
        <w:t>juhtorgani</w:t>
      </w:r>
      <w:r w:rsidR="004B2DAB">
        <w:rPr>
          <w:rFonts w:cs="Times New Roman"/>
          <w:szCs w:val="24"/>
        </w:rPr>
        <w:t>te</w:t>
      </w:r>
      <w:r w:rsidR="005A12C2" w:rsidRPr="006B1EE0">
        <w:rPr>
          <w:rFonts w:cs="Times New Roman"/>
          <w:szCs w:val="24"/>
        </w:rPr>
        <w:t xml:space="preserve"> liikmete kohta, mis sisaldavad neist igaühe ees- ja perekonnanime, isikukoodi või selle puudumise korral sünniaega, seni</w:t>
      </w:r>
      <w:r w:rsidR="00CE5291">
        <w:rPr>
          <w:rFonts w:cs="Times New Roman"/>
          <w:szCs w:val="24"/>
        </w:rPr>
        <w:t>st haridus-</w:t>
      </w:r>
      <w:r w:rsidR="005A12C2" w:rsidRPr="006B1EE0">
        <w:rPr>
          <w:rFonts w:cs="Times New Roman"/>
          <w:szCs w:val="24"/>
        </w:rPr>
        <w:t>, töö- ja teenistuskäiku, ning nende isikute usaldusväärsust, kogemusi, kompetentsust ja laitmatut ärialast mainet kinnitavad dokumendid;</w:t>
      </w:r>
    </w:p>
    <w:p w14:paraId="6E0C4175" w14:textId="37E7DA08" w:rsidR="00410AF7" w:rsidRPr="0019435B" w:rsidRDefault="00FA6DBF" w:rsidP="009A2171">
      <w:pPr>
        <w:spacing w:after="0" w:line="240" w:lineRule="auto"/>
        <w:jc w:val="both"/>
        <w:rPr>
          <w:rFonts w:cs="Times New Roman"/>
          <w:szCs w:val="24"/>
        </w:rPr>
      </w:pPr>
      <w:r>
        <w:rPr>
          <w:rFonts w:cs="Times New Roman"/>
          <w:szCs w:val="24"/>
        </w:rPr>
        <w:t>7</w:t>
      </w:r>
      <w:r w:rsidR="005A12C2" w:rsidRPr="006B1EE0">
        <w:rPr>
          <w:rFonts w:cs="Times New Roman"/>
          <w:szCs w:val="24"/>
        </w:rPr>
        <w:t xml:space="preserve">) kinnitus, et osaluse omandamise tulemusel </w:t>
      </w:r>
      <w:r w:rsidR="00CE335A" w:rsidRPr="006B1EE0">
        <w:rPr>
          <w:rFonts w:cs="Times New Roman"/>
          <w:szCs w:val="24"/>
        </w:rPr>
        <w:t>teenuseosutaja</w:t>
      </w:r>
      <w:r w:rsidR="005A12C2" w:rsidRPr="006B1EE0">
        <w:rPr>
          <w:rFonts w:cs="Times New Roman"/>
          <w:szCs w:val="24"/>
        </w:rPr>
        <w:t xml:space="preserve"> juh</w:t>
      </w:r>
      <w:r w:rsidR="00D5586A">
        <w:rPr>
          <w:rFonts w:cs="Times New Roman"/>
          <w:szCs w:val="24"/>
        </w:rPr>
        <w:t>torgani liikme</w:t>
      </w:r>
      <w:r w:rsidR="005A12C2" w:rsidRPr="006B1EE0">
        <w:rPr>
          <w:rFonts w:cs="Times New Roman"/>
          <w:szCs w:val="24"/>
        </w:rPr>
        <w:t xml:space="preserve">ks saavat isikut ei ole karistatud majandusalase, ametialase, varavastase või avaliku usalduse vastase süüteo eest ega terrorikuriteo või selle toimepanemisele suunatud tegevuse rahastamise või toetamise eest </w:t>
      </w:r>
      <w:r w:rsidR="005A12C2" w:rsidRPr="0019435B">
        <w:rPr>
          <w:rFonts w:cs="Times New Roman"/>
          <w:szCs w:val="24"/>
        </w:rPr>
        <w:t>või et vastavad karistusandmed on karistusregistri seaduse kohaselt karistusregistrist kustutatud</w:t>
      </w:r>
      <w:r w:rsidR="00E17940" w:rsidRPr="0019435B">
        <w:rPr>
          <w:rFonts w:cs="Times New Roman"/>
          <w:szCs w:val="24"/>
        </w:rPr>
        <w:t>;</w:t>
      </w:r>
      <w:r w:rsidR="005A12C2" w:rsidRPr="0019435B">
        <w:rPr>
          <w:rFonts w:cs="Times New Roman"/>
          <w:szCs w:val="24"/>
        </w:rPr>
        <w:t xml:space="preserve"> </w:t>
      </w:r>
    </w:p>
    <w:p w14:paraId="1330F7E7" w14:textId="426D069A" w:rsidR="004F126A" w:rsidRPr="0019435B" w:rsidRDefault="00FA6DBF" w:rsidP="009A2171">
      <w:pPr>
        <w:spacing w:after="0" w:line="240" w:lineRule="auto"/>
        <w:jc w:val="both"/>
        <w:rPr>
          <w:rFonts w:cs="Times New Roman"/>
          <w:szCs w:val="24"/>
        </w:rPr>
      </w:pPr>
      <w:r w:rsidRPr="0019435B">
        <w:rPr>
          <w:rFonts w:cs="Times New Roman"/>
          <w:szCs w:val="24"/>
        </w:rPr>
        <w:t>8</w:t>
      </w:r>
      <w:r w:rsidR="003F5602" w:rsidRPr="0019435B">
        <w:rPr>
          <w:rFonts w:cs="Times New Roman"/>
          <w:szCs w:val="24"/>
        </w:rPr>
        <w:t xml:space="preserve">) füüsilisest isikust olulise osaluse omandaja või juriidilisest isikust olulise osaluse omandaja </w:t>
      </w:r>
      <w:r w:rsidR="004F126A" w:rsidRPr="0019435B">
        <w:rPr>
          <w:rFonts w:cs="Times New Roman"/>
          <w:szCs w:val="24"/>
        </w:rPr>
        <w:t xml:space="preserve">puhul </w:t>
      </w:r>
      <w:r w:rsidR="003F5602" w:rsidRPr="0019435B">
        <w:rPr>
          <w:rFonts w:cs="Times New Roman"/>
          <w:szCs w:val="24"/>
        </w:rPr>
        <w:t>juhtorgani liikme väljavõte</w:t>
      </w:r>
      <w:r w:rsidR="00ED2489" w:rsidRPr="0019435B">
        <w:rPr>
          <w:rFonts w:cs="Times New Roman"/>
          <w:szCs w:val="24"/>
        </w:rPr>
        <w:t xml:space="preserve"> karistusregistrist</w:t>
      </w:r>
      <w:r w:rsidR="003F5602" w:rsidRPr="0019435B">
        <w:rPr>
          <w:rFonts w:cs="Times New Roman"/>
          <w:szCs w:val="24"/>
        </w:rPr>
        <w:t xml:space="preserve">, </w:t>
      </w:r>
      <w:r w:rsidR="00ED2489" w:rsidRPr="0019435B">
        <w:rPr>
          <w:rFonts w:cs="Times New Roman"/>
          <w:szCs w:val="24"/>
        </w:rPr>
        <w:t xml:space="preserve">sealjuures ei või väljavõte olla </w:t>
      </w:r>
      <w:r w:rsidR="003F5602" w:rsidRPr="0019435B">
        <w:rPr>
          <w:rFonts w:cs="Times New Roman"/>
          <w:szCs w:val="24"/>
        </w:rPr>
        <w:t>vanem, kui kolm kuud</w:t>
      </w:r>
      <w:r w:rsidR="004F126A" w:rsidRPr="0019435B">
        <w:rPr>
          <w:rFonts w:cs="Times New Roman"/>
          <w:szCs w:val="24"/>
        </w:rPr>
        <w:t>;</w:t>
      </w:r>
      <w:r w:rsidR="006A2C33" w:rsidRPr="0019435B">
        <w:rPr>
          <w:rFonts w:cs="Times New Roman"/>
          <w:szCs w:val="24"/>
        </w:rPr>
        <w:t xml:space="preserve"> </w:t>
      </w:r>
    </w:p>
    <w:p w14:paraId="285FF32E" w14:textId="4057B168" w:rsidR="003F5602" w:rsidRDefault="00F81ACE" w:rsidP="009A2171">
      <w:pPr>
        <w:spacing w:after="0" w:line="240" w:lineRule="auto"/>
        <w:jc w:val="both"/>
        <w:rPr>
          <w:rFonts w:cs="Times New Roman"/>
          <w:szCs w:val="24"/>
        </w:rPr>
      </w:pPr>
      <w:r w:rsidRPr="0019435B">
        <w:rPr>
          <w:rFonts w:cs="Times New Roman"/>
          <w:szCs w:val="24"/>
        </w:rPr>
        <w:t>9</w:t>
      </w:r>
      <w:r w:rsidR="004F126A" w:rsidRPr="0019435B">
        <w:rPr>
          <w:rFonts w:cs="Times New Roman"/>
          <w:szCs w:val="24"/>
        </w:rPr>
        <w:t xml:space="preserve">) </w:t>
      </w:r>
      <w:r w:rsidR="006A2C33" w:rsidRPr="0019435B">
        <w:rPr>
          <w:rFonts w:cs="Times New Roman"/>
          <w:szCs w:val="24"/>
        </w:rPr>
        <w:t xml:space="preserve">kinnitus, et </w:t>
      </w:r>
      <w:r w:rsidR="004F126A" w:rsidRPr="0019435B">
        <w:rPr>
          <w:rFonts w:cs="Times New Roman"/>
          <w:szCs w:val="24"/>
        </w:rPr>
        <w:t xml:space="preserve">füüsilisest isikust olulise osaluse omandaja või juriidilisest isikust olulise osaluse omandaja </w:t>
      </w:r>
      <w:r w:rsidR="00FB01FA" w:rsidRPr="0019435B">
        <w:rPr>
          <w:rFonts w:cs="Times New Roman"/>
          <w:szCs w:val="24"/>
        </w:rPr>
        <w:t>või</w:t>
      </w:r>
      <w:r w:rsidR="004F126A" w:rsidRPr="0019435B">
        <w:rPr>
          <w:rFonts w:cs="Times New Roman"/>
          <w:szCs w:val="24"/>
        </w:rPr>
        <w:t xml:space="preserve"> tema juhtorganite liikmete </w:t>
      </w:r>
      <w:r w:rsidR="006A2C33" w:rsidRPr="0019435B">
        <w:rPr>
          <w:rFonts w:cs="Times New Roman"/>
          <w:szCs w:val="24"/>
        </w:rPr>
        <w:t>suhtes ei ole kehtestatud rahvusvahelis</w:t>
      </w:r>
      <w:r w:rsidR="00FB01FA" w:rsidRPr="0019435B">
        <w:rPr>
          <w:rFonts w:cs="Times New Roman"/>
          <w:szCs w:val="24"/>
        </w:rPr>
        <w:t>t</w:t>
      </w:r>
      <w:r w:rsidR="006A2C33" w:rsidRPr="0019435B">
        <w:rPr>
          <w:rFonts w:cs="Times New Roman"/>
          <w:szCs w:val="24"/>
        </w:rPr>
        <w:t xml:space="preserve"> sanktsioon</w:t>
      </w:r>
      <w:r w:rsidR="00FB01FA" w:rsidRPr="0019435B">
        <w:rPr>
          <w:rFonts w:cs="Times New Roman"/>
          <w:szCs w:val="24"/>
        </w:rPr>
        <w:t>i</w:t>
      </w:r>
      <w:r w:rsidR="00176DFC" w:rsidRPr="0019435B">
        <w:rPr>
          <w:rFonts w:cs="Times New Roman"/>
          <w:szCs w:val="24"/>
        </w:rPr>
        <w:t>;</w:t>
      </w:r>
    </w:p>
    <w:p w14:paraId="23FC1AA5" w14:textId="4919A844" w:rsidR="00410AF7" w:rsidRDefault="00F81ACE" w:rsidP="009A2171">
      <w:pPr>
        <w:spacing w:after="0" w:line="240" w:lineRule="auto"/>
        <w:jc w:val="both"/>
        <w:rPr>
          <w:rFonts w:cs="Times New Roman"/>
          <w:szCs w:val="24"/>
        </w:rPr>
      </w:pPr>
      <w:r>
        <w:rPr>
          <w:rFonts w:cs="Times New Roman"/>
          <w:szCs w:val="24"/>
        </w:rPr>
        <w:t>10</w:t>
      </w:r>
      <w:r w:rsidR="005A12C2" w:rsidRPr="006B1EE0">
        <w:rPr>
          <w:rFonts w:cs="Times New Roman"/>
          <w:szCs w:val="24"/>
        </w:rPr>
        <w:t xml:space="preserve">) omandaja </w:t>
      </w:r>
      <w:r w:rsidR="00F94E16">
        <w:rPr>
          <w:rFonts w:cs="Times New Roman"/>
          <w:szCs w:val="24"/>
        </w:rPr>
        <w:t>ettevõtlus</w:t>
      </w:r>
      <w:r w:rsidR="005A12C2" w:rsidRPr="006B1EE0">
        <w:rPr>
          <w:rFonts w:cs="Times New Roman"/>
          <w:szCs w:val="24"/>
        </w:rPr>
        <w:t xml:space="preserve">tegevuse </w:t>
      </w:r>
      <w:r w:rsidR="00F94E16">
        <w:rPr>
          <w:rFonts w:cs="Times New Roman"/>
          <w:szCs w:val="24"/>
        </w:rPr>
        <w:t>kirjeldus</w:t>
      </w:r>
      <w:r w:rsidR="005A12C2" w:rsidRPr="006B1EE0">
        <w:rPr>
          <w:rFonts w:cs="Times New Roman"/>
          <w:szCs w:val="24"/>
        </w:rPr>
        <w:t xml:space="preserve"> ning omandamisega seotud isikute majanduslike ja mittemajanduslike huvide kirjeldus;</w:t>
      </w:r>
    </w:p>
    <w:p w14:paraId="091DBF74" w14:textId="78590367" w:rsidR="00410AF7" w:rsidRDefault="00FA6DBF" w:rsidP="009A2171">
      <w:pPr>
        <w:spacing w:after="0" w:line="240" w:lineRule="auto"/>
        <w:jc w:val="both"/>
        <w:rPr>
          <w:rFonts w:cs="Times New Roman"/>
          <w:szCs w:val="24"/>
        </w:rPr>
      </w:pPr>
      <w:r>
        <w:rPr>
          <w:rFonts w:cs="Times New Roman"/>
          <w:szCs w:val="24"/>
        </w:rPr>
        <w:t>1</w:t>
      </w:r>
      <w:r w:rsidR="00F81ACE">
        <w:rPr>
          <w:rFonts w:cs="Times New Roman"/>
          <w:szCs w:val="24"/>
        </w:rPr>
        <w:t>1</w:t>
      </w:r>
      <w:r w:rsidR="005A12C2" w:rsidRPr="006B1EE0">
        <w:rPr>
          <w:rFonts w:cs="Times New Roman"/>
          <w:szCs w:val="24"/>
        </w:rPr>
        <w:t xml:space="preserve">) kinnitus, et </w:t>
      </w:r>
      <w:r w:rsidR="005A12C2" w:rsidRPr="00B82B7C">
        <w:rPr>
          <w:rFonts w:cs="Times New Roman"/>
          <w:szCs w:val="24"/>
        </w:rPr>
        <w:t>käesoleva lõike punktis 6</w:t>
      </w:r>
      <w:r w:rsidR="005A12C2" w:rsidRPr="006B1EE0">
        <w:rPr>
          <w:rFonts w:cs="Times New Roman"/>
          <w:szCs w:val="24"/>
        </w:rPr>
        <w:t xml:space="preserve"> nimetatud isiku puhul ei ole esinenud ega esine asjaolusid, mis seaduse kohaselt välistavad isiku õiguse olla </w:t>
      </w:r>
      <w:r w:rsidR="00CE335A" w:rsidRPr="006B1EE0">
        <w:rPr>
          <w:rFonts w:cs="Times New Roman"/>
          <w:szCs w:val="24"/>
        </w:rPr>
        <w:t>teenuseosutaja</w:t>
      </w:r>
      <w:r w:rsidR="005A12C2" w:rsidRPr="006B1EE0">
        <w:rPr>
          <w:rFonts w:cs="Times New Roman"/>
          <w:szCs w:val="24"/>
        </w:rPr>
        <w:t xml:space="preserve"> juht;</w:t>
      </w:r>
    </w:p>
    <w:p w14:paraId="17DB4086" w14:textId="1F9A2D19" w:rsidR="00410AF7" w:rsidRDefault="00FA6DBF" w:rsidP="009A2171">
      <w:pPr>
        <w:spacing w:after="0" w:line="240" w:lineRule="auto"/>
        <w:jc w:val="both"/>
        <w:rPr>
          <w:rFonts w:cs="Times New Roman"/>
          <w:szCs w:val="24"/>
        </w:rPr>
      </w:pPr>
      <w:r>
        <w:rPr>
          <w:rFonts w:cs="Times New Roman"/>
          <w:szCs w:val="24"/>
        </w:rPr>
        <w:t>1</w:t>
      </w:r>
      <w:r w:rsidR="00F81ACE">
        <w:rPr>
          <w:rFonts w:cs="Times New Roman"/>
          <w:szCs w:val="24"/>
        </w:rPr>
        <w:t>2</w:t>
      </w:r>
      <w:r w:rsidR="005A12C2" w:rsidRPr="006B1EE0">
        <w:rPr>
          <w:rFonts w:cs="Times New Roman"/>
          <w:szCs w:val="24"/>
        </w:rPr>
        <w:t>) </w:t>
      </w:r>
      <w:r w:rsidR="005705E8">
        <w:rPr>
          <w:rFonts w:cs="Times New Roman"/>
          <w:szCs w:val="24"/>
        </w:rPr>
        <w:t xml:space="preserve">juriidilisest isikust </w:t>
      </w:r>
      <w:r w:rsidR="005A12C2" w:rsidRPr="006B1EE0">
        <w:rPr>
          <w:rFonts w:cs="Times New Roman"/>
          <w:szCs w:val="24"/>
        </w:rPr>
        <w:t>omandaja kolme viimase majandusaasta aruanded</w:t>
      </w:r>
      <w:r w:rsidR="00097B34">
        <w:rPr>
          <w:rFonts w:cs="Times New Roman"/>
          <w:szCs w:val="24"/>
        </w:rPr>
        <w:t>, kui on olemas vastavas ulatuses tegevusajalugu</w:t>
      </w:r>
      <w:r w:rsidR="005A12C2" w:rsidRPr="006B1EE0">
        <w:rPr>
          <w:rFonts w:cs="Times New Roman"/>
          <w:szCs w:val="24"/>
        </w:rPr>
        <w:t xml:space="preserve">. </w:t>
      </w:r>
      <w:r w:rsidR="005A12C2" w:rsidRPr="0019435B">
        <w:t>Kui</w:t>
      </w:r>
      <w:r w:rsidR="005A12C2" w:rsidRPr="006B1EE0">
        <w:rPr>
          <w:rFonts w:cs="Times New Roman"/>
          <w:szCs w:val="24"/>
        </w:rPr>
        <w:t xml:space="preserve"> viimase majandusaasta lõppemisest on möödunud rohkem kui üheksa kuud, esitatakse auditeeritud vahearuanne majandusaasta esimese poolaasta kohta. Aruannetele tuleb lisada vandeaudiitori aruanne, kui selle koostamine on õigusaktiga ette nähtud;</w:t>
      </w:r>
    </w:p>
    <w:p w14:paraId="0DE1CD2F" w14:textId="1B786EA5" w:rsidR="00410AF7" w:rsidRDefault="005A12C2" w:rsidP="009A2171">
      <w:pPr>
        <w:spacing w:after="0" w:line="240" w:lineRule="auto"/>
        <w:jc w:val="both"/>
        <w:rPr>
          <w:rFonts w:cs="Times New Roman"/>
          <w:szCs w:val="24"/>
        </w:rPr>
      </w:pPr>
      <w:r w:rsidRPr="006B1EE0">
        <w:rPr>
          <w:rFonts w:cs="Times New Roman"/>
          <w:szCs w:val="24"/>
        </w:rPr>
        <w:t>1</w:t>
      </w:r>
      <w:r w:rsidR="00F81ACE">
        <w:rPr>
          <w:rFonts w:cs="Times New Roman"/>
          <w:szCs w:val="24"/>
        </w:rPr>
        <w:t>3</w:t>
      </w:r>
      <w:r w:rsidRPr="006B1EE0">
        <w:rPr>
          <w:rFonts w:cs="Times New Roman"/>
          <w:szCs w:val="24"/>
        </w:rPr>
        <w:t xml:space="preserve">) võimaluse korral füüsilisest isikust omandaja ning temaga seotud äriühingute finantsseisundi hindamiseks vajalikud reitingud ning avalikkusele mõeldud aruanded, </w:t>
      </w:r>
      <w:r w:rsidRPr="006B1EE0">
        <w:rPr>
          <w:rFonts w:cs="Times New Roman"/>
          <w:szCs w:val="24"/>
        </w:rPr>
        <w:lastRenderedPageBreak/>
        <w:t xml:space="preserve">juriidilisest isikust omandaja puhul tema ning </w:t>
      </w:r>
      <w:r w:rsidR="001975AA">
        <w:rPr>
          <w:rFonts w:cs="Times New Roman"/>
          <w:szCs w:val="24"/>
        </w:rPr>
        <w:t xml:space="preserve">asjakohasel juhul tema </w:t>
      </w:r>
      <w:r w:rsidRPr="006B1EE0">
        <w:rPr>
          <w:rFonts w:cs="Times New Roman"/>
          <w:szCs w:val="24"/>
        </w:rPr>
        <w:t xml:space="preserve">konsolideerimisgrupi </w:t>
      </w:r>
      <w:r w:rsidR="00F94E16">
        <w:rPr>
          <w:rFonts w:cs="Times New Roman"/>
          <w:szCs w:val="24"/>
        </w:rPr>
        <w:t>kohta</w:t>
      </w:r>
      <w:r w:rsidR="00F94E16" w:rsidRPr="006B1EE0">
        <w:rPr>
          <w:rFonts w:cs="Times New Roman"/>
          <w:szCs w:val="24"/>
        </w:rPr>
        <w:t xml:space="preserve"> </w:t>
      </w:r>
      <w:r w:rsidRPr="006B1EE0">
        <w:rPr>
          <w:rFonts w:cs="Times New Roman"/>
          <w:szCs w:val="24"/>
        </w:rPr>
        <w:t>väljastatud krediidireitingud;</w:t>
      </w:r>
      <w:r w:rsidRPr="006B1EE0">
        <w:rPr>
          <w:rFonts w:cs="Times New Roman"/>
          <w:szCs w:val="24"/>
        </w:rPr>
        <w:br/>
        <w:t>1</w:t>
      </w:r>
      <w:r w:rsidR="00F81ACE">
        <w:rPr>
          <w:rFonts w:cs="Times New Roman"/>
          <w:szCs w:val="24"/>
        </w:rPr>
        <w:t>4</w:t>
      </w:r>
      <w:r w:rsidRPr="006B1EE0">
        <w:rPr>
          <w:rFonts w:cs="Times New Roman"/>
          <w:szCs w:val="24"/>
        </w:rPr>
        <w:t>) konsolideerimisgruppi kuuluva omandaja puhul konsolideerimisgrupi struktuuri kirjeldus koos andmetega sinna kuuluvate äriühingute osaluse suuruse kohta ja konsolideerimisgrupi kolme viimase majandusaasta aruanded ning vandeaudiitori aruanded;</w:t>
      </w:r>
    </w:p>
    <w:p w14:paraId="16F0BEE0" w14:textId="763968A9" w:rsidR="00410AF7" w:rsidRDefault="00410AF7" w:rsidP="009A2171">
      <w:pPr>
        <w:spacing w:after="0" w:line="240" w:lineRule="auto"/>
        <w:jc w:val="both"/>
        <w:rPr>
          <w:rFonts w:cs="Times New Roman"/>
          <w:szCs w:val="24"/>
        </w:rPr>
      </w:pPr>
      <w:r>
        <w:rPr>
          <w:rFonts w:cs="Times New Roman"/>
          <w:szCs w:val="24"/>
        </w:rPr>
        <w:t>1</w:t>
      </w:r>
      <w:r w:rsidR="00F81ACE">
        <w:rPr>
          <w:rFonts w:cs="Times New Roman"/>
          <w:szCs w:val="24"/>
        </w:rPr>
        <w:t>5</w:t>
      </w:r>
      <w:r w:rsidR="005A12C2" w:rsidRPr="006B1EE0">
        <w:rPr>
          <w:rFonts w:cs="Times New Roman"/>
          <w:szCs w:val="24"/>
        </w:rPr>
        <w:t>) füüsilisest isikust omandaja varanduslikku seisu tõendavad dokumendid kolme viimase aasta kohta;</w:t>
      </w:r>
    </w:p>
    <w:p w14:paraId="554DBEF6" w14:textId="1371087E" w:rsidR="00410AF7" w:rsidRDefault="00410AF7" w:rsidP="009A2171">
      <w:pPr>
        <w:spacing w:after="0" w:line="240" w:lineRule="auto"/>
        <w:jc w:val="both"/>
        <w:rPr>
          <w:rFonts w:cs="Times New Roman"/>
          <w:szCs w:val="24"/>
        </w:rPr>
      </w:pPr>
      <w:r>
        <w:rPr>
          <w:rFonts w:cs="Times New Roman"/>
          <w:szCs w:val="24"/>
        </w:rPr>
        <w:t>1</w:t>
      </w:r>
      <w:r w:rsidR="00F81ACE">
        <w:rPr>
          <w:rFonts w:cs="Times New Roman"/>
          <w:szCs w:val="24"/>
        </w:rPr>
        <w:t>6</w:t>
      </w:r>
      <w:r w:rsidR="005A12C2" w:rsidRPr="006B1EE0">
        <w:rPr>
          <w:rFonts w:cs="Times New Roman"/>
          <w:szCs w:val="24"/>
        </w:rPr>
        <w:t>) andmed ja dokumendid nende rahaliste ja mitterahaliste vahendite päritolu kohta, mille eest kavatsetakse oluline osalus omandada või seda suurendada või kontroll saavutada;</w:t>
      </w:r>
    </w:p>
    <w:p w14:paraId="66973CE6" w14:textId="5706B2E2" w:rsidR="00410AF7" w:rsidRDefault="005A12C2" w:rsidP="009A2171">
      <w:pPr>
        <w:spacing w:after="0" w:line="240" w:lineRule="auto"/>
        <w:jc w:val="both"/>
        <w:rPr>
          <w:rFonts w:cs="Times New Roman"/>
          <w:szCs w:val="24"/>
        </w:rPr>
      </w:pPr>
      <w:r w:rsidRPr="006B1EE0">
        <w:rPr>
          <w:rFonts w:cs="Times New Roman"/>
          <w:szCs w:val="24"/>
        </w:rPr>
        <w:t>1</w:t>
      </w:r>
      <w:r w:rsidR="00F81ACE">
        <w:rPr>
          <w:rFonts w:cs="Times New Roman"/>
          <w:szCs w:val="24"/>
        </w:rPr>
        <w:t>7</w:t>
      </w:r>
      <w:r w:rsidRPr="006B1EE0">
        <w:rPr>
          <w:rFonts w:cs="Times New Roman"/>
          <w:szCs w:val="24"/>
        </w:rPr>
        <w:t>) </w:t>
      </w:r>
      <w:r w:rsidRPr="00A2736B">
        <w:t>osaluse</w:t>
      </w:r>
      <w:r w:rsidRPr="006B1EE0">
        <w:rPr>
          <w:rFonts w:cs="Times New Roman"/>
          <w:szCs w:val="24"/>
        </w:rPr>
        <w:t xml:space="preserve"> omandamisega seotud asjaolud vastavalt </w:t>
      </w:r>
      <w:r w:rsidRPr="00B82B7C">
        <w:rPr>
          <w:rFonts w:cs="Times New Roman"/>
          <w:szCs w:val="24"/>
        </w:rPr>
        <w:t>väärtpaberituru seaduse §-dele 9, 10 ja 72</w:t>
      </w:r>
      <w:r w:rsidRPr="00B82B7C">
        <w:rPr>
          <w:rFonts w:cs="Times New Roman"/>
          <w:szCs w:val="24"/>
          <w:vertAlign w:val="superscript"/>
        </w:rPr>
        <w:t>1</w:t>
      </w:r>
      <w:r w:rsidRPr="00B82B7C">
        <w:rPr>
          <w:rFonts w:cs="Times New Roman"/>
          <w:szCs w:val="24"/>
        </w:rPr>
        <w:t>;</w:t>
      </w:r>
      <w:r w:rsidRPr="00B82B7C">
        <w:rPr>
          <w:rFonts w:cs="Times New Roman"/>
          <w:szCs w:val="24"/>
        </w:rPr>
        <w:br/>
        <w:t>1</w:t>
      </w:r>
      <w:r w:rsidR="00F81ACE">
        <w:rPr>
          <w:rFonts w:cs="Times New Roman"/>
          <w:szCs w:val="24"/>
        </w:rPr>
        <w:t>8</w:t>
      </w:r>
      <w:r w:rsidRPr="00B82B7C">
        <w:rPr>
          <w:rFonts w:cs="Times New Roman"/>
          <w:szCs w:val="24"/>
        </w:rPr>
        <w:t>) pärast osaluse omandamist omatava olulise osaluse suurus ja selle omamisega seotud asjaolud vastavalt väärtpaberituru seaduse §-dele 9, 10 ja 72</w:t>
      </w:r>
      <w:r w:rsidRPr="00B82B7C">
        <w:rPr>
          <w:rFonts w:cs="Times New Roman"/>
          <w:szCs w:val="24"/>
          <w:vertAlign w:val="superscript"/>
        </w:rPr>
        <w:t>1</w:t>
      </w:r>
      <w:r w:rsidRPr="00B82B7C">
        <w:rPr>
          <w:rFonts w:cs="Times New Roman"/>
          <w:szCs w:val="24"/>
        </w:rPr>
        <w:t>;</w:t>
      </w:r>
    </w:p>
    <w:p w14:paraId="1E710E99" w14:textId="37096A09" w:rsidR="007E759E" w:rsidRDefault="005A12C2" w:rsidP="009A2171">
      <w:pPr>
        <w:spacing w:after="0" w:line="240" w:lineRule="auto"/>
        <w:jc w:val="both"/>
        <w:rPr>
          <w:rFonts w:cs="Times New Roman"/>
          <w:szCs w:val="24"/>
        </w:rPr>
      </w:pPr>
      <w:r w:rsidRPr="006B1EE0">
        <w:rPr>
          <w:rFonts w:cs="Times New Roman"/>
          <w:szCs w:val="24"/>
        </w:rPr>
        <w:t>1</w:t>
      </w:r>
      <w:r w:rsidR="00F81ACE">
        <w:rPr>
          <w:rFonts w:cs="Times New Roman"/>
          <w:szCs w:val="24"/>
        </w:rPr>
        <w:t>9</w:t>
      </w:r>
      <w:r w:rsidRPr="006B1EE0">
        <w:rPr>
          <w:rFonts w:cs="Times New Roman"/>
          <w:szCs w:val="24"/>
        </w:rPr>
        <w:t>) </w:t>
      </w:r>
      <w:r w:rsidR="00CE335A" w:rsidRPr="006B1EE0">
        <w:rPr>
          <w:rFonts w:cs="Times New Roman"/>
          <w:szCs w:val="24"/>
        </w:rPr>
        <w:t>teenuseosutaja</w:t>
      </w:r>
      <w:r w:rsidRPr="006B1EE0">
        <w:rPr>
          <w:rFonts w:cs="Times New Roman"/>
          <w:szCs w:val="24"/>
        </w:rPr>
        <w:t>t kontrollivaks äriühinguks muutumise korral äriplaan ning muud kontrolli teostamisega ja saamisega seotud asjaolud;</w:t>
      </w:r>
    </w:p>
    <w:p w14:paraId="4C5FE4C4" w14:textId="47050C4A" w:rsidR="005A12C2" w:rsidRPr="006B1EE0" w:rsidRDefault="00F81ACE" w:rsidP="009A2171">
      <w:pPr>
        <w:spacing w:after="0" w:line="240" w:lineRule="auto"/>
        <w:jc w:val="both"/>
        <w:rPr>
          <w:rFonts w:cs="Times New Roman"/>
          <w:szCs w:val="24"/>
        </w:rPr>
      </w:pPr>
      <w:r>
        <w:rPr>
          <w:rFonts w:cs="Times New Roman"/>
          <w:szCs w:val="24"/>
        </w:rPr>
        <w:t>20</w:t>
      </w:r>
      <w:r w:rsidR="005A12C2" w:rsidRPr="006B1EE0">
        <w:rPr>
          <w:rFonts w:cs="Times New Roman"/>
          <w:szCs w:val="24"/>
        </w:rPr>
        <w:t xml:space="preserve">) ülevaade </w:t>
      </w:r>
      <w:r w:rsidR="00CE335A" w:rsidRPr="006B1EE0">
        <w:rPr>
          <w:rFonts w:cs="Times New Roman"/>
          <w:szCs w:val="24"/>
        </w:rPr>
        <w:t>teenuseosutaja</w:t>
      </w:r>
      <w:r w:rsidR="005A12C2" w:rsidRPr="006B1EE0">
        <w:rPr>
          <w:rFonts w:cs="Times New Roman"/>
          <w:szCs w:val="24"/>
        </w:rPr>
        <w:t xml:space="preserve">s seoses osaluse omandamisega rakendatavast strateegiast, kui </w:t>
      </w:r>
      <w:r w:rsidR="00CE335A" w:rsidRPr="006B1EE0">
        <w:rPr>
          <w:rFonts w:cs="Times New Roman"/>
          <w:szCs w:val="24"/>
        </w:rPr>
        <w:t>teenuseosutaja</w:t>
      </w:r>
      <w:r w:rsidR="005A12C2" w:rsidRPr="006B1EE0">
        <w:rPr>
          <w:rFonts w:cs="Times New Roman"/>
          <w:szCs w:val="24"/>
        </w:rPr>
        <w:t xml:space="preserve"> </w:t>
      </w:r>
      <w:r w:rsidR="00AC6369">
        <w:rPr>
          <w:rFonts w:cs="Times New Roman"/>
          <w:szCs w:val="24"/>
        </w:rPr>
        <w:t xml:space="preserve">ei muutu </w:t>
      </w:r>
      <w:r w:rsidR="005A12C2" w:rsidRPr="006B1EE0">
        <w:rPr>
          <w:rFonts w:cs="Times New Roman"/>
          <w:szCs w:val="24"/>
        </w:rPr>
        <w:t>omandamise tulemusel kontrollitavaks äriühinguks.</w:t>
      </w:r>
    </w:p>
    <w:p w14:paraId="51C6A589" w14:textId="77777777" w:rsidR="00E17940" w:rsidRDefault="00E17940" w:rsidP="009A2171">
      <w:pPr>
        <w:spacing w:after="0" w:line="240" w:lineRule="auto"/>
        <w:jc w:val="both"/>
        <w:rPr>
          <w:rFonts w:cs="Times New Roman"/>
          <w:szCs w:val="24"/>
        </w:rPr>
      </w:pPr>
    </w:p>
    <w:p w14:paraId="2630F2A1" w14:textId="6B1260F4" w:rsidR="00E17940" w:rsidRDefault="00E17940" w:rsidP="009A2171">
      <w:pPr>
        <w:spacing w:after="0" w:line="240" w:lineRule="auto"/>
        <w:jc w:val="both"/>
        <w:rPr>
          <w:rFonts w:cs="Times New Roman"/>
          <w:szCs w:val="24"/>
        </w:rPr>
      </w:pPr>
      <w:r>
        <w:rPr>
          <w:rFonts w:cs="Times New Roman"/>
          <w:szCs w:val="24"/>
        </w:rPr>
        <w:t xml:space="preserve">(2) </w:t>
      </w:r>
      <w:r w:rsidRPr="006B1EE0">
        <w:rPr>
          <w:rFonts w:cs="Times New Roman"/>
          <w:szCs w:val="24"/>
        </w:rPr>
        <w:t xml:space="preserve">Välisriigi kodaniku korral on </w:t>
      </w:r>
      <w:r>
        <w:rPr>
          <w:rFonts w:cs="Times New Roman"/>
          <w:szCs w:val="24"/>
        </w:rPr>
        <w:t xml:space="preserve">käesoleva paragrahvi lõike 1 punktis 6 nimetatud kinnituse asemel </w:t>
      </w:r>
      <w:r w:rsidR="006E6654">
        <w:rPr>
          <w:rFonts w:cs="Times New Roman"/>
          <w:szCs w:val="24"/>
        </w:rPr>
        <w:t>vaja esitada</w:t>
      </w:r>
      <w:r w:rsidRPr="006B1EE0">
        <w:rPr>
          <w:rFonts w:cs="Times New Roman"/>
          <w:szCs w:val="24"/>
        </w:rPr>
        <w:t xml:space="preserve"> tema päritoluriigi karistusregistri tõend või pädeva kohtu- või haldusorgani väljastatud samaväärne dokument, </w:t>
      </w:r>
      <w:r w:rsidR="006E6654">
        <w:rPr>
          <w:rFonts w:cs="Times New Roman"/>
          <w:szCs w:val="24"/>
        </w:rPr>
        <w:t>mi</w:t>
      </w:r>
      <w:r w:rsidRPr="006B1EE0">
        <w:rPr>
          <w:rFonts w:cs="Times New Roman"/>
          <w:szCs w:val="24"/>
        </w:rPr>
        <w:t>lle väljastamisest ei ole möödunud rohkem kui kolm kuud</w:t>
      </w:r>
      <w:r w:rsidR="00CE6C9C">
        <w:rPr>
          <w:rFonts w:cs="Times New Roman"/>
          <w:szCs w:val="24"/>
        </w:rPr>
        <w:t>.</w:t>
      </w:r>
    </w:p>
    <w:p w14:paraId="04CB374D" w14:textId="77777777" w:rsidR="00E17940" w:rsidRDefault="00E17940" w:rsidP="009A2171">
      <w:pPr>
        <w:spacing w:after="0" w:line="240" w:lineRule="auto"/>
        <w:jc w:val="both"/>
        <w:rPr>
          <w:rFonts w:cs="Times New Roman"/>
          <w:szCs w:val="24"/>
        </w:rPr>
      </w:pPr>
      <w:r w:rsidRPr="006B1EE0">
        <w:rPr>
          <w:rFonts w:cs="Times New Roman"/>
          <w:szCs w:val="24"/>
        </w:rPr>
        <w:t xml:space="preserve"> </w:t>
      </w:r>
    </w:p>
    <w:p w14:paraId="1C11B554" w14:textId="6FE2F72C" w:rsidR="005A12C2" w:rsidRDefault="005A12C2" w:rsidP="009A2171">
      <w:pPr>
        <w:spacing w:after="0" w:line="240" w:lineRule="auto"/>
        <w:jc w:val="both"/>
        <w:rPr>
          <w:rFonts w:cs="Times New Roman"/>
          <w:szCs w:val="24"/>
        </w:rPr>
      </w:pPr>
      <w:r w:rsidRPr="006B1EE0">
        <w:rPr>
          <w:rFonts w:cs="Times New Roman"/>
          <w:szCs w:val="24"/>
        </w:rPr>
        <w:t>(</w:t>
      </w:r>
      <w:r w:rsidR="0019435B">
        <w:rPr>
          <w:rFonts w:cs="Times New Roman"/>
          <w:szCs w:val="24"/>
        </w:rPr>
        <w:t>3</w:t>
      </w:r>
      <w:r w:rsidRPr="006B1EE0">
        <w:rPr>
          <w:rFonts w:cs="Times New Roman"/>
          <w:szCs w:val="24"/>
        </w:rPr>
        <w:t>) Finantsinspektsioonile esitatavad andmed ja dokumendid peavad olema koostatud eesti keeles. Finantsinspektsiooni nõusolekul võib nimetatud andmed ja dokumendid esitada muus keeles.</w:t>
      </w:r>
    </w:p>
    <w:p w14:paraId="3A9A94EE" w14:textId="77777777" w:rsidR="00410AF7" w:rsidRPr="006B1EE0" w:rsidRDefault="00410AF7" w:rsidP="009A2171">
      <w:pPr>
        <w:spacing w:after="0" w:line="240" w:lineRule="auto"/>
        <w:jc w:val="both"/>
        <w:rPr>
          <w:rFonts w:cs="Times New Roman"/>
          <w:szCs w:val="24"/>
        </w:rPr>
      </w:pPr>
    </w:p>
    <w:p w14:paraId="6E660572" w14:textId="713140E7" w:rsidR="005A12C2" w:rsidRDefault="005A12C2" w:rsidP="009A2171">
      <w:pPr>
        <w:spacing w:after="0" w:line="240" w:lineRule="auto"/>
        <w:jc w:val="both"/>
        <w:rPr>
          <w:rFonts w:cs="Times New Roman"/>
          <w:szCs w:val="24"/>
        </w:rPr>
      </w:pPr>
      <w:r w:rsidRPr="006B1EE0">
        <w:rPr>
          <w:rFonts w:cs="Times New Roman"/>
          <w:szCs w:val="24"/>
        </w:rPr>
        <w:t>(</w:t>
      </w:r>
      <w:r w:rsidR="0019435B">
        <w:rPr>
          <w:rFonts w:cs="Times New Roman"/>
          <w:szCs w:val="24"/>
        </w:rPr>
        <w:t>4</w:t>
      </w:r>
      <w:r w:rsidRPr="006B1EE0">
        <w:rPr>
          <w:rFonts w:cs="Times New Roman"/>
          <w:szCs w:val="24"/>
        </w:rPr>
        <w:t>) Käesoleva paragrahvi lõikes 1 nimetatud andmete ja dokumentide täpsustamiseks ja kontrollimiseks võib Finantsinspektsioon nõuda lisaandmeid ja -dokumente, täpsustades, millist lisateavet ta vajab.</w:t>
      </w:r>
    </w:p>
    <w:p w14:paraId="530BB4FE" w14:textId="032B620C" w:rsidR="0019435B" w:rsidRDefault="0019435B" w:rsidP="009A2171">
      <w:pPr>
        <w:spacing w:after="0" w:line="240" w:lineRule="auto"/>
        <w:jc w:val="both"/>
        <w:rPr>
          <w:rFonts w:cs="Times New Roman"/>
          <w:szCs w:val="24"/>
        </w:rPr>
      </w:pPr>
    </w:p>
    <w:p w14:paraId="394D5190" w14:textId="2FEE367B" w:rsidR="0019435B" w:rsidRDefault="0019435B" w:rsidP="0019435B">
      <w:pPr>
        <w:spacing w:after="0" w:line="240" w:lineRule="auto"/>
        <w:jc w:val="both"/>
        <w:rPr>
          <w:rFonts w:cs="Times New Roman"/>
          <w:szCs w:val="24"/>
        </w:rPr>
      </w:pPr>
      <w:r w:rsidRPr="006B1EE0">
        <w:rPr>
          <w:rFonts w:cs="Times New Roman"/>
          <w:szCs w:val="24"/>
        </w:rPr>
        <w:t>(</w:t>
      </w:r>
      <w:r>
        <w:rPr>
          <w:rFonts w:cs="Times New Roman"/>
          <w:szCs w:val="24"/>
        </w:rPr>
        <w:t>5</w:t>
      </w:r>
      <w:r w:rsidRPr="006B1EE0">
        <w:rPr>
          <w:rFonts w:cs="Times New Roman"/>
          <w:szCs w:val="24"/>
        </w:rPr>
        <w:t>) Finantsinspektsioonile esitatava</w:t>
      </w:r>
      <w:r>
        <w:rPr>
          <w:rFonts w:cs="Times New Roman"/>
          <w:szCs w:val="24"/>
        </w:rPr>
        <w:t>te</w:t>
      </w:r>
      <w:r w:rsidRPr="006B1EE0">
        <w:rPr>
          <w:rFonts w:cs="Times New Roman"/>
          <w:szCs w:val="24"/>
        </w:rPr>
        <w:t xml:space="preserve"> </w:t>
      </w:r>
      <w:r w:rsidRPr="00E81ABE">
        <w:rPr>
          <w:rFonts w:cs="Times New Roman"/>
          <w:szCs w:val="24"/>
        </w:rPr>
        <w:t>käesoleva paragrahvi lõikes 1</w:t>
      </w:r>
      <w:r w:rsidRPr="006B1EE0">
        <w:rPr>
          <w:rFonts w:cs="Times New Roman"/>
          <w:szCs w:val="24"/>
        </w:rPr>
        <w:t xml:space="preserve"> nimetatud andme</w:t>
      </w:r>
      <w:r>
        <w:rPr>
          <w:rFonts w:cs="Times New Roman"/>
          <w:szCs w:val="24"/>
        </w:rPr>
        <w:t>te</w:t>
      </w:r>
      <w:r w:rsidRPr="006B1EE0">
        <w:rPr>
          <w:rFonts w:cs="Times New Roman"/>
          <w:szCs w:val="24"/>
        </w:rPr>
        <w:t xml:space="preserve"> ja dokument</w:t>
      </w:r>
      <w:r>
        <w:rPr>
          <w:rFonts w:cs="Times New Roman"/>
          <w:szCs w:val="24"/>
        </w:rPr>
        <w:t xml:space="preserve">ide </w:t>
      </w:r>
      <w:r w:rsidR="003222AE">
        <w:rPr>
          <w:rFonts w:cs="Times New Roman"/>
          <w:szCs w:val="24"/>
        </w:rPr>
        <w:t>sisu</w:t>
      </w:r>
      <w:r>
        <w:rPr>
          <w:rFonts w:cs="Times New Roman"/>
          <w:szCs w:val="24"/>
        </w:rPr>
        <w:t xml:space="preserve"> võib täpsustada valdkonna eest vastutav minister määrusega</w:t>
      </w:r>
      <w:r w:rsidRPr="006B1EE0">
        <w:rPr>
          <w:rFonts w:cs="Times New Roman"/>
          <w:szCs w:val="24"/>
        </w:rPr>
        <w:t>.</w:t>
      </w:r>
    </w:p>
    <w:p w14:paraId="5AEBCD84" w14:textId="77777777" w:rsidR="005A12C2" w:rsidRPr="006B1EE0" w:rsidRDefault="005A12C2" w:rsidP="009A2171">
      <w:pPr>
        <w:spacing w:after="0" w:line="240" w:lineRule="auto"/>
        <w:jc w:val="both"/>
        <w:rPr>
          <w:rFonts w:cs="Times New Roman"/>
          <w:szCs w:val="24"/>
        </w:rPr>
      </w:pPr>
    </w:p>
    <w:p w14:paraId="23381866" w14:textId="033EB53E" w:rsidR="005A12C2" w:rsidRDefault="005A12C2" w:rsidP="009A2171">
      <w:pPr>
        <w:pStyle w:val="Heading2"/>
        <w:spacing w:before="0" w:line="240" w:lineRule="auto"/>
        <w:jc w:val="both"/>
        <w:rPr>
          <w:rFonts w:cs="Times New Roman"/>
          <w:szCs w:val="24"/>
        </w:rPr>
      </w:pPr>
      <w:bookmarkStart w:id="30" w:name="_Toc48637122"/>
      <w:r w:rsidRPr="006B1EE0">
        <w:rPr>
          <w:rFonts w:cs="Times New Roman"/>
          <w:szCs w:val="24"/>
        </w:rPr>
        <w:t xml:space="preserve">§ </w:t>
      </w:r>
      <w:r w:rsidR="001C3401">
        <w:rPr>
          <w:rFonts w:cs="Times New Roman"/>
          <w:szCs w:val="24"/>
        </w:rPr>
        <w:t>21</w:t>
      </w:r>
      <w:r w:rsidRPr="006B1EE0">
        <w:rPr>
          <w:rFonts w:cs="Times New Roman"/>
          <w:szCs w:val="24"/>
        </w:rPr>
        <w:t>.</w:t>
      </w:r>
      <w:r w:rsidR="00225148" w:rsidRPr="006B1EE0">
        <w:rPr>
          <w:rFonts w:cs="Times New Roman"/>
          <w:szCs w:val="24"/>
        </w:rPr>
        <w:t xml:space="preserve"> </w:t>
      </w:r>
      <w:r w:rsidRPr="006B1EE0">
        <w:rPr>
          <w:rFonts w:cs="Times New Roman"/>
          <w:szCs w:val="24"/>
        </w:rPr>
        <w:t>Menetlus ja menetlustähtajad</w:t>
      </w:r>
      <w:bookmarkEnd w:id="30"/>
    </w:p>
    <w:p w14:paraId="3D6AD62F" w14:textId="77777777" w:rsidR="00410AF7" w:rsidRPr="00410AF7" w:rsidRDefault="00410AF7" w:rsidP="009A2171">
      <w:pPr>
        <w:spacing w:after="0" w:line="240" w:lineRule="auto"/>
        <w:jc w:val="both"/>
      </w:pPr>
    </w:p>
    <w:p w14:paraId="3A0CB38F" w14:textId="7462A9A9" w:rsidR="005A12C2" w:rsidRDefault="005A12C2" w:rsidP="009A2171">
      <w:pPr>
        <w:spacing w:after="0" w:line="240" w:lineRule="auto"/>
        <w:jc w:val="both"/>
        <w:rPr>
          <w:rFonts w:cs="Times New Roman"/>
          <w:szCs w:val="24"/>
        </w:rPr>
      </w:pPr>
      <w:r w:rsidRPr="006B1EE0">
        <w:rPr>
          <w:rFonts w:cs="Times New Roman"/>
          <w:szCs w:val="24"/>
        </w:rPr>
        <w:t xml:space="preserve">(1) Finantsinspektsioon hindab omandaja vastavust käesoleva </w:t>
      </w:r>
      <w:r w:rsidRPr="006F0CB1">
        <w:rPr>
          <w:rFonts w:cs="Times New Roman"/>
          <w:szCs w:val="24"/>
        </w:rPr>
        <w:t xml:space="preserve">seaduse </w:t>
      </w:r>
      <w:r w:rsidRPr="00D81F00">
        <w:rPr>
          <w:rFonts w:cs="Times New Roman"/>
          <w:szCs w:val="24"/>
        </w:rPr>
        <w:t>§-s </w:t>
      </w:r>
      <w:r w:rsidR="006537D2">
        <w:rPr>
          <w:rFonts w:cs="Times New Roman"/>
          <w:szCs w:val="24"/>
        </w:rPr>
        <w:t>18</w:t>
      </w:r>
      <w:r w:rsidRPr="006B1EE0">
        <w:rPr>
          <w:rFonts w:cs="Times New Roman"/>
          <w:szCs w:val="24"/>
        </w:rPr>
        <w:t xml:space="preserve"> </w:t>
      </w:r>
      <w:r w:rsidR="00BC20E8">
        <w:rPr>
          <w:rFonts w:cs="Times New Roman"/>
          <w:szCs w:val="24"/>
        </w:rPr>
        <w:t>sätestatud</w:t>
      </w:r>
      <w:r w:rsidRPr="006B1EE0">
        <w:rPr>
          <w:rFonts w:cs="Times New Roman"/>
          <w:szCs w:val="24"/>
        </w:rPr>
        <w:t xml:space="preserve"> nõuetele ning otsustab osaluse omandamise keelamise või lubamise 60 tööpäeva jooksul (edaspidi </w:t>
      </w:r>
      <w:r w:rsidRPr="006B1EE0">
        <w:rPr>
          <w:rFonts w:cs="Times New Roman"/>
          <w:i/>
          <w:iCs/>
          <w:szCs w:val="24"/>
        </w:rPr>
        <w:t>menetlustähtaeg</w:t>
      </w:r>
      <w:r w:rsidRPr="006B1EE0">
        <w:rPr>
          <w:rFonts w:cs="Times New Roman"/>
          <w:szCs w:val="24"/>
        </w:rPr>
        <w:t xml:space="preserve">) hindamiseks vajalike andmete ja dokumentide saamist kinnitava </w:t>
      </w:r>
      <w:r w:rsidRPr="00D81F00">
        <w:rPr>
          <w:rFonts w:cs="Times New Roman"/>
          <w:szCs w:val="24"/>
        </w:rPr>
        <w:t>§ </w:t>
      </w:r>
      <w:r w:rsidR="00257C2D" w:rsidRPr="00D81F00">
        <w:rPr>
          <w:rFonts w:cs="Times New Roman"/>
          <w:szCs w:val="24"/>
        </w:rPr>
        <w:t>1</w:t>
      </w:r>
      <w:r w:rsidR="001C3401">
        <w:rPr>
          <w:rFonts w:cs="Times New Roman"/>
          <w:szCs w:val="24"/>
        </w:rPr>
        <w:t>9</w:t>
      </w:r>
      <w:r w:rsidRPr="00D81F00">
        <w:rPr>
          <w:rFonts w:cs="Times New Roman"/>
          <w:szCs w:val="24"/>
        </w:rPr>
        <w:t xml:space="preserve"> lõikes </w:t>
      </w:r>
      <w:r w:rsidR="00257C2D" w:rsidRPr="00D81F00">
        <w:rPr>
          <w:rFonts w:cs="Times New Roman"/>
          <w:szCs w:val="24"/>
        </w:rPr>
        <w:t>3</w:t>
      </w:r>
      <w:r w:rsidRPr="006B1EE0">
        <w:rPr>
          <w:rFonts w:cs="Times New Roman"/>
          <w:szCs w:val="24"/>
        </w:rPr>
        <w:t xml:space="preserve"> </w:t>
      </w:r>
      <w:r w:rsidR="00BC20E8">
        <w:rPr>
          <w:rFonts w:cs="Times New Roman"/>
          <w:szCs w:val="24"/>
        </w:rPr>
        <w:t>nimetatud</w:t>
      </w:r>
      <w:r w:rsidRPr="006B1EE0">
        <w:rPr>
          <w:rFonts w:cs="Times New Roman"/>
          <w:szCs w:val="24"/>
        </w:rPr>
        <w:t xml:space="preserve"> teate esitamisest arvates.</w:t>
      </w:r>
    </w:p>
    <w:p w14:paraId="12082BD5" w14:textId="1DC420F4" w:rsidR="00410AF7" w:rsidRPr="006B1EE0" w:rsidRDefault="00410AF7" w:rsidP="009A2171">
      <w:pPr>
        <w:spacing w:after="0" w:line="240" w:lineRule="auto"/>
        <w:jc w:val="both"/>
        <w:rPr>
          <w:rFonts w:cs="Times New Roman"/>
          <w:szCs w:val="24"/>
        </w:rPr>
      </w:pPr>
    </w:p>
    <w:p w14:paraId="145138C3" w14:textId="1FABD5B8" w:rsidR="005A12C2" w:rsidRDefault="005A12C2" w:rsidP="009A2171">
      <w:pPr>
        <w:spacing w:after="0" w:line="240" w:lineRule="auto"/>
        <w:jc w:val="both"/>
        <w:rPr>
          <w:rFonts w:cs="Times New Roman"/>
          <w:szCs w:val="24"/>
        </w:rPr>
      </w:pPr>
      <w:r w:rsidRPr="006B1EE0">
        <w:rPr>
          <w:rFonts w:cs="Times New Roman"/>
          <w:szCs w:val="24"/>
        </w:rPr>
        <w:t xml:space="preserve">(2) Finantsinspektsioonil on õigus käesoleva </w:t>
      </w:r>
      <w:r w:rsidRPr="006F0CB1">
        <w:rPr>
          <w:rFonts w:cs="Times New Roman"/>
          <w:szCs w:val="24"/>
        </w:rPr>
        <w:t xml:space="preserve">seaduse </w:t>
      </w:r>
      <w:r w:rsidRPr="00D81F00">
        <w:rPr>
          <w:rFonts w:cs="Times New Roman"/>
          <w:szCs w:val="24"/>
        </w:rPr>
        <w:t xml:space="preserve">§ </w:t>
      </w:r>
      <w:r w:rsidR="001C3401">
        <w:rPr>
          <w:rFonts w:cs="Times New Roman"/>
          <w:szCs w:val="24"/>
        </w:rPr>
        <w:t>20</w:t>
      </w:r>
      <w:r w:rsidRPr="00D81F00">
        <w:rPr>
          <w:rFonts w:cs="Times New Roman"/>
          <w:szCs w:val="24"/>
        </w:rPr>
        <w:t xml:space="preserve"> lõikes </w:t>
      </w:r>
      <w:r w:rsidR="00A86F1B" w:rsidRPr="00D81F00">
        <w:rPr>
          <w:rFonts w:cs="Times New Roman"/>
          <w:szCs w:val="24"/>
        </w:rPr>
        <w:t>5</w:t>
      </w:r>
      <w:r w:rsidRPr="0040620F">
        <w:rPr>
          <w:rFonts w:cs="Times New Roman"/>
          <w:szCs w:val="24"/>
        </w:rPr>
        <w:t xml:space="preserve"> nimetatud</w:t>
      </w:r>
      <w:r w:rsidRPr="006B1EE0">
        <w:rPr>
          <w:rFonts w:cs="Times New Roman"/>
          <w:szCs w:val="24"/>
        </w:rPr>
        <w:t xml:space="preserve"> lisaandmeid ja -dokumente nõuda 50 tööpäeva jook</w:t>
      </w:r>
      <w:r w:rsidR="00477882">
        <w:rPr>
          <w:rFonts w:cs="Times New Roman"/>
          <w:szCs w:val="24"/>
        </w:rPr>
        <w:t>sul menetlustähtaja algusest al</w:t>
      </w:r>
      <w:r w:rsidRPr="006B1EE0">
        <w:rPr>
          <w:rFonts w:cs="Times New Roman"/>
          <w:szCs w:val="24"/>
        </w:rPr>
        <w:t>ates.</w:t>
      </w:r>
    </w:p>
    <w:p w14:paraId="1CAE5B0A" w14:textId="77777777" w:rsidR="00410AF7" w:rsidRPr="006B1EE0" w:rsidRDefault="00410AF7" w:rsidP="009A2171">
      <w:pPr>
        <w:spacing w:after="0" w:line="240" w:lineRule="auto"/>
        <w:jc w:val="both"/>
        <w:rPr>
          <w:rFonts w:cs="Times New Roman"/>
          <w:szCs w:val="24"/>
        </w:rPr>
      </w:pPr>
    </w:p>
    <w:p w14:paraId="0AFB5314" w14:textId="4C944F1A" w:rsidR="005A12C2" w:rsidRDefault="005A12C2" w:rsidP="009A2171">
      <w:pPr>
        <w:spacing w:after="0" w:line="240" w:lineRule="auto"/>
        <w:jc w:val="both"/>
        <w:rPr>
          <w:rFonts w:cs="Times New Roman"/>
          <w:szCs w:val="24"/>
        </w:rPr>
      </w:pPr>
      <w:r w:rsidRPr="006B1EE0">
        <w:rPr>
          <w:rFonts w:cs="Times New Roman"/>
          <w:szCs w:val="24"/>
        </w:rPr>
        <w:t>(3) Finantsinspektsiooni poolt käesoleva paragrahvi lõikes 2 nimetatud lisaandmete ja -dokumentide esmakordse nõude esitamise ja omandajalt nõutud lisaandmete ja -dokumentide saamise vaheliseks perioodiks menetlustähtaeg peatub, kuid peatumine ei kesta kauem kui 20 tööpäeva. Täiendava</w:t>
      </w:r>
      <w:r w:rsidR="00AD2417">
        <w:rPr>
          <w:rFonts w:cs="Times New Roman"/>
          <w:szCs w:val="24"/>
        </w:rPr>
        <w:t>te</w:t>
      </w:r>
      <w:r w:rsidRPr="006B1EE0">
        <w:rPr>
          <w:rFonts w:cs="Times New Roman"/>
          <w:szCs w:val="24"/>
        </w:rPr>
        <w:t xml:space="preserve"> lisaandmete ja -dokumentide nõudmise korral menetlustähtaeg ei peatu.</w:t>
      </w:r>
    </w:p>
    <w:p w14:paraId="6A4CDDCE" w14:textId="77777777" w:rsidR="00DD0EF1" w:rsidRPr="006B1EE0" w:rsidRDefault="00DD0EF1" w:rsidP="009A2171">
      <w:pPr>
        <w:spacing w:after="0" w:line="240" w:lineRule="auto"/>
        <w:jc w:val="both"/>
        <w:rPr>
          <w:rFonts w:cs="Times New Roman"/>
          <w:szCs w:val="24"/>
        </w:rPr>
      </w:pPr>
    </w:p>
    <w:p w14:paraId="66AEEF9E" w14:textId="11EEE399" w:rsidR="005A12C2" w:rsidRDefault="005A12C2" w:rsidP="009A2171">
      <w:pPr>
        <w:spacing w:after="0" w:line="240" w:lineRule="auto"/>
        <w:jc w:val="both"/>
        <w:rPr>
          <w:rFonts w:cs="Times New Roman"/>
          <w:szCs w:val="24"/>
        </w:rPr>
      </w:pPr>
      <w:r w:rsidRPr="006B1EE0">
        <w:rPr>
          <w:rFonts w:cs="Times New Roman"/>
          <w:szCs w:val="24"/>
        </w:rPr>
        <w:lastRenderedPageBreak/>
        <w:t>(4) Kui omandaja üle ei teostata finantsjärelevalvet või omandaja üle teostab järelevalvet kolmanda riigi finantsjärelevalve asutus, võib Finantsinspektsioon käesoleva paragrahvi lõikes 3 nimetatud menetlustähtaja peatamist pikendada kuni 30 tööpäevani.</w:t>
      </w:r>
    </w:p>
    <w:p w14:paraId="6623EB33" w14:textId="77777777" w:rsidR="00DD0EF1" w:rsidRPr="006B1EE0" w:rsidRDefault="00DD0EF1" w:rsidP="009A2171">
      <w:pPr>
        <w:spacing w:after="0" w:line="240" w:lineRule="auto"/>
        <w:jc w:val="both"/>
        <w:rPr>
          <w:rFonts w:cs="Times New Roman"/>
          <w:szCs w:val="24"/>
        </w:rPr>
      </w:pPr>
    </w:p>
    <w:p w14:paraId="602B79EE" w14:textId="121EFD35" w:rsidR="005A12C2" w:rsidRDefault="005A12C2" w:rsidP="009A2171">
      <w:pPr>
        <w:spacing w:after="0" w:line="240" w:lineRule="auto"/>
        <w:jc w:val="both"/>
        <w:rPr>
          <w:rFonts w:cs="Times New Roman"/>
          <w:szCs w:val="24"/>
        </w:rPr>
      </w:pPr>
      <w:r w:rsidRPr="006B1EE0">
        <w:rPr>
          <w:rFonts w:cs="Times New Roman"/>
          <w:szCs w:val="24"/>
        </w:rPr>
        <w:t xml:space="preserve">(5) Finantsinspektsioon teeb olulise osaluse omandamise, selle suurendamise või </w:t>
      </w:r>
      <w:r w:rsidR="00CE335A" w:rsidRPr="006B1EE0">
        <w:rPr>
          <w:rFonts w:cs="Times New Roman"/>
          <w:szCs w:val="24"/>
        </w:rPr>
        <w:t>teenuseosutaja</w:t>
      </w:r>
      <w:r w:rsidRPr="006B1EE0">
        <w:rPr>
          <w:rFonts w:cs="Times New Roman"/>
          <w:szCs w:val="24"/>
        </w:rPr>
        <w:t xml:space="preserve"> kontrollitavaks äriühinguks muutmise hindamisel </w:t>
      </w:r>
      <w:r w:rsidR="004176E9" w:rsidRPr="006B1EE0">
        <w:rPr>
          <w:rFonts w:cs="Times New Roman"/>
          <w:szCs w:val="24"/>
        </w:rPr>
        <w:t>vajaduse</w:t>
      </w:r>
      <w:r w:rsidR="00B53DBC">
        <w:rPr>
          <w:rFonts w:cs="Times New Roman"/>
          <w:szCs w:val="24"/>
        </w:rPr>
        <w:t xml:space="preserve"> korra</w:t>
      </w:r>
      <w:r w:rsidR="004176E9" w:rsidRPr="006B1EE0">
        <w:rPr>
          <w:rFonts w:cs="Times New Roman"/>
          <w:szCs w:val="24"/>
        </w:rPr>
        <w:t xml:space="preserve">l </w:t>
      </w:r>
      <w:r w:rsidRPr="006B1EE0">
        <w:rPr>
          <w:rFonts w:cs="Times New Roman"/>
          <w:szCs w:val="24"/>
        </w:rPr>
        <w:t>koostööd lepingurii</w:t>
      </w:r>
      <w:r w:rsidR="004176E9" w:rsidRPr="006B1EE0">
        <w:rPr>
          <w:rFonts w:cs="Times New Roman"/>
          <w:szCs w:val="24"/>
        </w:rPr>
        <w:t>gi finantsjärelevalve asutusega.</w:t>
      </w:r>
    </w:p>
    <w:p w14:paraId="0F71A21A" w14:textId="77777777" w:rsidR="00DD0EF1" w:rsidRPr="006B1EE0" w:rsidRDefault="00DD0EF1" w:rsidP="009A2171">
      <w:pPr>
        <w:spacing w:after="0" w:line="240" w:lineRule="auto"/>
        <w:jc w:val="both"/>
        <w:rPr>
          <w:rFonts w:cs="Times New Roman"/>
          <w:szCs w:val="24"/>
        </w:rPr>
      </w:pPr>
    </w:p>
    <w:p w14:paraId="7EF19120" w14:textId="7462DAD2" w:rsidR="005A12C2" w:rsidRDefault="005A12C2" w:rsidP="009A2171">
      <w:pPr>
        <w:spacing w:after="0" w:line="240" w:lineRule="auto"/>
        <w:jc w:val="both"/>
        <w:rPr>
          <w:rFonts w:cs="Times New Roman"/>
          <w:szCs w:val="24"/>
        </w:rPr>
      </w:pPr>
      <w:r w:rsidRPr="006B1EE0">
        <w:rPr>
          <w:rFonts w:cs="Times New Roman"/>
          <w:szCs w:val="24"/>
        </w:rPr>
        <w:t xml:space="preserve">(6) Käesoleva </w:t>
      </w:r>
      <w:r w:rsidRPr="00D81F00">
        <w:rPr>
          <w:rFonts w:cs="Times New Roman"/>
          <w:szCs w:val="24"/>
        </w:rPr>
        <w:t>paragrahvi lõikes 5</w:t>
      </w:r>
      <w:r w:rsidRPr="006B1EE0">
        <w:rPr>
          <w:rFonts w:cs="Times New Roman"/>
          <w:szCs w:val="24"/>
        </w:rPr>
        <w:t xml:space="preserve"> nimetatud koostöö raames konsulteerib Finantsinspektsioon teiste finantsjärelevalve asutustega. Finantsinspektsioon ja vastavad finantsjärelevalve asutused edastavad viivitamata üksteisele kõik andmed, mis on olulise osaluse omandamise, suurendamise või kontrollitavaks äriühinguks muutmise hindamisel olulised.</w:t>
      </w:r>
    </w:p>
    <w:p w14:paraId="44E52C90" w14:textId="77777777" w:rsidR="005A12C2" w:rsidRPr="006B1EE0" w:rsidRDefault="005A12C2" w:rsidP="009A2171">
      <w:pPr>
        <w:spacing w:after="0" w:line="240" w:lineRule="auto"/>
        <w:jc w:val="both"/>
        <w:rPr>
          <w:rFonts w:cs="Times New Roman"/>
          <w:szCs w:val="24"/>
        </w:rPr>
      </w:pPr>
    </w:p>
    <w:p w14:paraId="26EB6296" w14:textId="1998294C" w:rsidR="005A12C2" w:rsidRDefault="005A12C2" w:rsidP="009A2171">
      <w:pPr>
        <w:pStyle w:val="Heading2"/>
        <w:spacing w:before="0" w:line="240" w:lineRule="auto"/>
        <w:jc w:val="both"/>
        <w:rPr>
          <w:rFonts w:cs="Times New Roman"/>
          <w:szCs w:val="24"/>
        </w:rPr>
      </w:pPr>
      <w:bookmarkStart w:id="31" w:name="_Toc48637123"/>
      <w:r w:rsidRPr="006B1EE0">
        <w:rPr>
          <w:rFonts w:cs="Times New Roman"/>
          <w:szCs w:val="24"/>
        </w:rPr>
        <w:t xml:space="preserve">§ </w:t>
      </w:r>
      <w:r w:rsidR="005C76E4" w:rsidRPr="006B1EE0">
        <w:rPr>
          <w:rFonts w:cs="Times New Roman"/>
          <w:szCs w:val="24"/>
        </w:rPr>
        <w:t>2</w:t>
      </w:r>
      <w:r w:rsidR="001C3401">
        <w:rPr>
          <w:rFonts w:cs="Times New Roman"/>
          <w:szCs w:val="24"/>
        </w:rPr>
        <w:t>2</w:t>
      </w:r>
      <w:r w:rsidRPr="006B1EE0">
        <w:rPr>
          <w:rFonts w:cs="Times New Roman"/>
          <w:szCs w:val="24"/>
        </w:rPr>
        <w:t>.</w:t>
      </w:r>
      <w:r w:rsidR="00225148" w:rsidRPr="006B1EE0">
        <w:rPr>
          <w:rFonts w:cs="Times New Roman"/>
          <w:szCs w:val="24"/>
        </w:rPr>
        <w:t xml:space="preserve"> </w:t>
      </w:r>
      <w:r w:rsidRPr="006B1EE0">
        <w:rPr>
          <w:rFonts w:cs="Times New Roman"/>
          <w:szCs w:val="24"/>
        </w:rPr>
        <w:t>Osaluse omandamise tingimused</w:t>
      </w:r>
      <w:bookmarkEnd w:id="31"/>
    </w:p>
    <w:p w14:paraId="24E0DB46" w14:textId="77777777" w:rsidR="00DD0EF1" w:rsidRPr="00DD0EF1" w:rsidRDefault="00DD0EF1" w:rsidP="009A2171">
      <w:pPr>
        <w:spacing w:after="0" w:line="240" w:lineRule="auto"/>
        <w:jc w:val="both"/>
      </w:pPr>
    </w:p>
    <w:p w14:paraId="721C0EB0" w14:textId="74F28C4E" w:rsidR="00DD0EF1" w:rsidRDefault="005A12C2" w:rsidP="009A2171">
      <w:pPr>
        <w:spacing w:after="0" w:line="240" w:lineRule="auto"/>
        <w:jc w:val="both"/>
        <w:rPr>
          <w:rFonts w:cs="Times New Roman"/>
          <w:szCs w:val="24"/>
        </w:rPr>
      </w:pPr>
      <w:r w:rsidRPr="006B1EE0">
        <w:rPr>
          <w:rFonts w:cs="Times New Roman"/>
          <w:szCs w:val="24"/>
        </w:rPr>
        <w:t xml:space="preserve">(1) Finantsinspektsioonil on õigus määrata omandajale tähtaeg, mille jooksul </w:t>
      </w:r>
      <w:r w:rsidR="00305C89">
        <w:rPr>
          <w:rFonts w:cs="Times New Roman"/>
          <w:szCs w:val="24"/>
        </w:rPr>
        <w:t>omandajal</w:t>
      </w:r>
      <w:r w:rsidR="00B53DBC" w:rsidRPr="006B1EE0">
        <w:rPr>
          <w:rFonts w:cs="Times New Roman"/>
          <w:szCs w:val="24"/>
        </w:rPr>
        <w:t xml:space="preserve"> </w:t>
      </w:r>
      <w:r w:rsidRPr="006B1EE0">
        <w:rPr>
          <w:rFonts w:cs="Times New Roman"/>
          <w:szCs w:val="24"/>
        </w:rPr>
        <w:t>on õigus oluli</w:t>
      </w:r>
      <w:r w:rsidR="00BC20E8">
        <w:rPr>
          <w:rFonts w:cs="Times New Roman"/>
          <w:szCs w:val="24"/>
        </w:rPr>
        <w:t>ne</w:t>
      </w:r>
      <w:r w:rsidRPr="006B1EE0">
        <w:rPr>
          <w:rFonts w:cs="Times New Roman"/>
          <w:szCs w:val="24"/>
        </w:rPr>
        <w:t xml:space="preserve"> osalus omandada, seda suurendada või muuta </w:t>
      </w:r>
      <w:r w:rsidR="00CE335A" w:rsidRPr="006B1EE0">
        <w:rPr>
          <w:rFonts w:cs="Times New Roman"/>
          <w:szCs w:val="24"/>
        </w:rPr>
        <w:t>teenuseosutaja</w:t>
      </w:r>
      <w:r w:rsidRPr="006B1EE0">
        <w:rPr>
          <w:rFonts w:cs="Times New Roman"/>
          <w:szCs w:val="24"/>
        </w:rPr>
        <w:t xml:space="preserve"> kontrollitavaks äriühinguks. Finantsinspektsioon võib ettenähtud tähtaega pikendada, kuid tähtaeg</w:t>
      </w:r>
      <w:r w:rsidR="00B53DBC" w:rsidRPr="006B1EE0">
        <w:rPr>
          <w:rFonts w:cs="Times New Roman"/>
          <w:szCs w:val="24"/>
        </w:rPr>
        <w:t xml:space="preserve"> </w:t>
      </w:r>
      <w:r w:rsidRPr="006B1EE0">
        <w:rPr>
          <w:rFonts w:cs="Times New Roman"/>
          <w:szCs w:val="24"/>
        </w:rPr>
        <w:t>ei või kokku ületada 12 kuud. Omandaja on kohustatud nimetatud tähtaja jooksul teavitama olulise osaluse omandamise</w:t>
      </w:r>
      <w:r w:rsidR="00B53DBC">
        <w:rPr>
          <w:rFonts w:cs="Times New Roman"/>
          <w:szCs w:val="24"/>
        </w:rPr>
        <w:t xml:space="preserve"> või</w:t>
      </w:r>
      <w:r w:rsidRPr="006B1EE0">
        <w:rPr>
          <w:rFonts w:cs="Times New Roman"/>
          <w:szCs w:val="24"/>
        </w:rPr>
        <w:t xml:space="preserve"> suurendamise või </w:t>
      </w:r>
      <w:r w:rsidR="00CE335A" w:rsidRPr="006B1EE0">
        <w:rPr>
          <w:rFonts w:cs="Times New Roman"/>
          <w:szCs w:val="24"/>
        </w:rPr>
        <w:t>teenuseosutaja</w:t>
      </w:r>
      <w:r w:rsidRPr="006B1EE0">
        <w:rPr>
          <w:rFonts w:cs="Times New Roman"/>
          <w:szCs w:val="24"/>
        </w:rPr>
        <w:t xml:space="preserve"> kontrollitavaks äriühinguks muutmise tehingu teostamisest või teostamata jätmise otsusest viivitamata Finantsinspektsiooni.</w:t>
      </w:r>
      <w:bookmarkStart w:id="32" w:name="para42lg2"/>
    </w:p>
    <w:p w14:paraId="561E2697" w14:textId="5B602BD6" w:rsidR="00DD0EF1" w:rsidRDefault="00DD0EF1" w:rsidP="009A2171">
      <w:pPr>
        <w:spacing w:after="0" w:line="240" w:lineRule="auto"/>
        <w:jc w:val="both"/>
        <w:rPr>
          <w:rFonts w:cs="Times New Roman"/>
          <w:szCs w:val="24"/>
        </w:rPr>
      </w:pPr>
    </w:p>
    <w:bookmarkEnd w:id="32"/>
    <w:p w14:paraId="265AE98A" w14:textId="0BBD3992" w:rsidR="005A12C2" w:rsidRPr="006B1EE0" w:rsidRDefault="005A12C2" w:rsidP="009A2171">
      <w:pPr>
        <w:spacing w:after="0" w:line="240" w:lineRule="auto"/>
        <w:jc w:val="both"/>
        <w:rPr>
          <w:rFonts w:cs="Times New Roman"/>
          <w:szCs w:val="24"/>
        </w:rPr>
      </w:pPr>
      <w:r w:rsidRPr="006B1EE0">
        <w:rPr>
          <w:rFonts w:cs="Times New Roman"/>
          <w:szCs w:val="24"/>
        </w:rPr>
        <w:t xml:space="preserve">(2) Olulise osaluse võib omandada, seda suurendada või </w:t>
      </w:r>
      <w:r w:rsidR="00CE335A" w:rsidRPr="006B1EE0">
        <w:rPr>
          <w:rFonts w:cs="Times New Roman"/>
          <w:szCs w:val="24"/>
        </w:rPr>
        <w:t>teenuseosutaja</w:t>
      </w:r>
      <w:r w:rsidRPr="006B1EE0">
        <w:rPr>
          <w:rFonts w:cs="Times New Roman"/>
          <w:szCs w:val="24"/>
        </w:rPr>
        <w:t xml:space="preserve"> kontrollitavaks äriühinguks muuta, kui </w:t>
      </w:r>
      <w:r w:rsidRPr="0019435B">
        <w:rPr>
          <w:rFonts w:cs="Times New Roman"/>
          <w:szCs w:val="24"/>
        </w:rPr>
        <w:t xml:space="preserve">Finantsinspektsioon </w:t>
      </w:r>
      <w:r w:rsidR="00057ACD" w:rsidRPr="0019435B">
        <w:rPr>
          <w:rFonts w:cs="Times New Roman"/>
          <w:szCs w:val="24"/>
        </w:rPr>
        <w:t xml:space="preserve">on </w:t>
      </w:r>
      <w:r w:rsidR="00BC20E8" w:rsidRPr="0019435B">
        <w:rPr>
          <w:rFonts w:cs="Times New Roman"/>
          <w:szCs w:val="24"/>
        </w:rPr>
        <w:t xml:space="preserve">seda </w:t>
      </w:r>
      <w:r w:rsidRPr="0019435B">
        <w:rPr>
          <w:rFonts w:cs="Times New Roman"/>
          <w:szCs w:val="24"/>
        </w:rPr>
        <w:t xml:space="preserve">oma </w:t>
      </w:r>
      <w:r w:rsidR="00057ACD" w:rsidRPr="0019435B">
        <w:rPr>
          <w:rFonts w:cs="Times New Roman"/>
          <w:szCs w:val="24"/>
        </w:rPr>
        <w:t>otsustega lubanud</w:t>
      </w:r>
      <w:r w:rsidRPr="0019435B">
        <w:rPr>
          <w:rFonts w:cs="Times New Roman"/>
          <w:strike/>
          <w:szCs w:val="24"/>
        </w:rPr>
        <w:t>ettekirjutusega</w:t>
      </w:r>
      <w:r w:rsidRPr="001975AA">
        <w:rPr>
          <w:rFonts w:cs="Times New Roman"/>
          <w:strike/>
          <w:szCs w:val="24"/>
        </w:rPr>
        <w:t xml:space="preserve"> </w:t>
      </w:r>
      <w:r w:rsidR="00BC20E8" w:rsidRPr="001975AA">
        <w:rPr>
          <w:rFonts w:cs="Times New Roman"/>
          <w:strike/>
          <w:szCs w:val="24"/>
        </w:rPr>
        <w:t>ei keela</w:t>
      </w:r>
      <w:r w:rsidR="00BC20E8">
        <w:rPr>
          <w:rFonts w:cs="Times New Roman"/>
          <w:szCs w:val="24"/>
        </w:rPr>
        <w:t>.</w:t>
      </w:r>
    </w:p>
    <w:p w14:paraId="08BE21E3" w14:textId="77777777" w:rsidR="005A12C2" w:rsidRPr="006B1EE0" w:rsidRDefault="005A12C2" w:rsidP="009A2171">
      <w:pPr>
        <w:spacing w:after="0" w:line="240" w:lineRule="auto"/>
        <w:jc w:val="both"/>
        <w:rPr>
          <w:rFonts w:cs="Times New Roman"/>
          <w:szCs w:val="24"/>
        </w:rPr>
      </w:pPr>
    </w:p>
    <w:p w14:paraId="0126B146" w14:textId="2B4A9BE4" w:rsidR="005A12C2" w:rsidRDefault="005A12C2" w:rsidP="009A2171">
      <w:pPr>
        <w:pStyle w:val="Heading2"/>
        <w:spacing w:before="0" w:line="240" w:lineRule="auto"/>
        <w:jc w:val="both"/>
        <w:rPr>
          <w:rFonts w:cs="Times New Roman"/>
          <w:szCs w:val="24"/>
        </w:rPr>
      </w:pPr>
      <w:bookmarkStart w:id="33" w:name="_Toc48637124"/>
      <w:r w:rsidRPr="006B1EE0">
        <w:rPr>
          <w:rFonts w:cs="Times New Roman"/>
          <w:szCs w:val="24"/>
        </w:rPr>
        <w:t xml:space="preserve">§ </w:t>
      </w:r>
      <w:r w:rsidR="005C76E4" w:rsidRPr="006B1EE0">
        <w:rPr>
          <w:rFonts w:cs="Times New Roman"/>
          <w:szCs w:val="24"/>
        </w:rPr>
        <w:t>2</w:t>
      </w:r>
      <w:r w:rsidR="001C3401">
        <w:rPr>
          <w:rFonts w:cs="Times New Roman"/>
          <w:szCs w:val="24"/>
        </w:rPr>
        <w:t>3</w:t>
      </w:r>
      <w:r w:rsidRPr="006B1EE0">
        <w:rPr>
          <w:rFonts w:cs="Times New Roman"/>
          <w:szCs w:val="24"/>
        </w:rPr>
        <w:t>. Osaluse omandamise keelamise alused ja otsus omandamise kohta</w:t>
      </w:r>
      <w:bookmarkEnd w:id="33"/>
    </w:p>
    <w:p w14:paraId="53F2588E" w14:textId="77777777" w:rsidR="00DD0EF1" w:rsidRPr="00DD0EF1" w:rsidRDefault="00DD0EF1" w:rsidP="009A2171">
      <w:pPr>
        <w:spacing w:after="0" w:line="240" w:lineRule="auto"/>
        <w:jc w:val="both"/>
      </w:pPr>
    </w:p>
    <w:p w14:paraId="5A504B94" w14:textId="77777777" w:rsidR="00DD0EF1" w:rsidRDefault="005A12C2" w:rsidP="009A2171">
      <w:pPr>
        <w:spacing w:after="0" w:line="240" w:lineRule="auto"/>
        <w:jc w:val="both"/>
        <w:rPr>
          <w:rFonts w:cs="Times New Roman"/>
          <w:szCs w:val="24"/>
        </w:rPr>
      </w:pPr>
      <w:r w:rsidRPr="006B1EE0">
        <w:rPr>
          <w:rFonts w:cs="Times New Roman"/>
          <w:szCs w:val="24"/>
        </w:rPr>
        <w:t xml:space="preserve">(1) Finantsinspektsioon võib oma ettekirjutusega keelata olulise osaluse omandamise, selle suurendamise või </w:t>
      </w:r>
      <w:r w:rsidR="00CE335A" w:rsidRPr="006B1EE0">
        <w:rPr>
          <w:rFonts w:cs="Times New Roman"/>
          <w:szCs w:val="24"/>
        </w:rPr>
        <w:t>teenuseosutaja</w:t>
      </w:r>
      <w:r w:rsidRPr="006B1EE0">
        <w:rPr>
          <w:rFonts w:cs="Times New Roman"/>
          <w:szCs w:val="24"/>
        </w:rPr>
        <w:t xml:space="preserve"> kontrollitavaks äriühinguks muutmise, kui:</w:t>
      </w:r>
    </w:p>
    <w:p w14:paraId="19703F00" w14:textId="23BCB274" w:rsidR="00DD0EF1" w:rsidRDefault="005A12C2" w:rsidP="009A2171">
      <w:pPr>
        <w:spacing w:after="0" w:line="240" w:lineRule="auto"/>
        <w:jc w:val="both"/>
        <w:rPr>
          <w:rFonts w:cs="Times New Roman"/>
          <w:szCs w:val="24"/>
        </w:rPr>
      </w:pPr>
      <w:r w:rsidRPr="006B1EE0">
        <w:rPr>
          <w:rFonts w:cs="Times New Roman"/>
          <w:szCs w:val="24"/>
        </w:rPr>
        <w:br/>
        <w:t>1) omandaja ei vasta käesoleva</w:t>
      </w:r>
      <w:r w:rsidR="00D07DCD">
        <w:rPr>
          <w:rFonts w:cs="Times New Roman"/>
          <w:szCs w:val="24"/>
        </w:rPr>
        <w:t>s</w:t>
      </w:r>
      <w:r w:rsidRPr="006B1EE0">
        <w:rPr>
          <w:rFonts w:cs="Times New Roman"/>
          <w:szCs w:val="24"/>
        </w:rPr>
        <w:t xml:space="preserve"> seaduses sätestatud nõuetele;</w:t>
      </w:r>
    </w:p>
    <w:p w14:paraId="3157B20B" w14:textId="77777777" w:rsidR="00DD0EF1" w:rsidRDefault="005A12C2" w:rsidP="009A2171">
      <w:pPr>
        <w:spacing w:after="0" w:line="240" w:lineRule="auto"/>
        <w:jc w:val="both"/>
        <w:rPr>
          <w:rFonts w:cs="Times New Roman"/>
          <w:szCs w:val="24"/>
        </w:rPr>
      </w:pPr>
      <w:r w:rsidRPr="006B1EE0">
        <w:rPr>
          <w:rFonts w:cs="Times New Roman"/>
          <w:szCs w:val="24"/>
        </w:rPr>
        <w:t>2) omandaja ei ole ettenähtud tähtpäevaks Finantsinspektsioonile esitanud käesolevas seaduses sätestatud või seaduse alusel nõutud andmeid või dokumente;</w:t>
      </w:r>
    </w:p>
    <w:p w14:paraId="5C77A7D9" w14:textId="0E739B04" w:rsidR="00DD0EF1" w:rsidRDefault="005A12C2" w:rsidP="009A2171">
      <w:pPr>
        <w:spacing w:after="0" w:line="240" w:lineRule="auto"/>
        <w:jc w:val="both"/>
        <w:rPr>
          <w:rFonts w:cs="Times New Roman"/>
          <w:szCs w:val="24"/>
        </w:rPr>
      </w:pPr>
      <w:r w:rsidRPr="006B1EE0">
        <w:rPr>
          <w:rFonts w:cs="Times New Roman"/>
          <w:szCs w:val="24"/>
        </w:rPr>
        <w:t xml:space="preserve">3) Finantsinspektsioonile esitatud andmed või dokumendid ei vasta õigusaktidega sätestatud nõuetele või need on ebaõiged, eksitavad või puudulikud või esitatud andmete ja dokumentide alusel ei saa kõrvaldada Finantsinspektsiooni mõistlikku kahtlust omandamise ebasobivuses </w:t>
      </w:r>
      <w:r w:rsidR="00D07DCD">
        <w:rPr>
          <w:rFonts w:cs="Times New Roman"/>
          <w:szCs w:val="24"/>
        </w:rPr>
        <w:t>ja</w:t>
      </w:r>
      <w:r w:rsidRPr="006B1EE0">
        <w:rPr>
          <w:rFonts w:cs="Times New Roman"/>
          <w:szCs w:val="24"/>
        </w:rPr>
        <w:t xml:space="preserve"> selles, et omandamine ei vasta käesolevas seaduses sätestatud nõuetele;</w:t>
      </w:r>
    </w:p>
    <w:p w14:paraId="446B798F" w14:textId="1EA0AD9B" w:rsidR="005A12C2" w:rsidRDefault="005A12C2" w:rsidP="009A2171">
      <w:pPr>
        <w:spacing w:after="0" w:line="240" w:lineRule="auto"/>
        <w:jc w:val="both"/>
        <w:rPr>
          <w:rFonts w:cs="Times New Roman"/>
          <w:szCs w:val="24"/>
        </w:rPr>
      </w:pPr>
      <w:r w:rsidRPr="006B1EE0">
        <w:rPr>
          <w:rFonts w:cs="Times New Roman"/>
          <w:szCs w:val="24"/>
        </w:rPr>
        <w:t>4) </w:t>
      </w:r>
      <w:r w:rsidR="00CE335A" w:rsidRPr="006B1EE0">
        <w:rPr>
          <w:rFonts w:cs="Times New Roman"/>
          <w:szCs w:val="24"/>
        </w:rPr>
        <w:t>teenuseosutaja</w:t>
      </w:r>
      <w:r w:rsidRPr="006B1EE0">
        <w:rPr>
          <w:rFonts w:cs="Times New Roman"/>
          <w:szCs w:val="24"/>
        </w:rPr>
        <w:t xml:space="preserve"> muutuks kolmandas riigis elava või asuva isiku kontrollitavaks äriühinguks </w:t>
      </w:r>
      <w:r w:rsidR="00D07DCD">
        <w:rPr>
          <w:rFonts w:cs="Times New Roman"/>
          <w:szCs w:val="24"/>
        </w:rPr>
        <w:t>ja</w:t>
      </w:r>
      <w:r w:rsidRPr="006B1EE0">
        <w:rPr>
          <w:rFonts w:cs="Times New Roman"/>
          <w:szCs w:val="24"/>
        </w:rPr>
        <w:t xml:space="preserve"> selle isiku üle ei teostata tema elu- või asukohariigis piisavat järelevalvet või selle kolmanda riigi finantsjärelevalve asutusel ei ole õiguslikku alust või võimalust teha Finantsinspektsiooniga koostööd.</w:t>
      </w:r>
    </w:p>
    <w:p w14:paraId="41E431AD" w14:textId="77777777" w:rsidR="00DD0EF1" w:rsidRDefault="00DD0EF1" w:rsidP="009A2171">
      <w:pPr>
        <w:spacing w:after="0" w:line="240" w:lineRule="auto"/>
        <w:jc w:val="both"/>
        <w:rPr>
          <w:rFonts w:cs="Times New Roman"/>
          <w:szCs w:val="24"/>
        </w:rPr>
      </w:pPr>
    </w:p>
    <w:p w14:paraId="6A234674" w14:textId="5EDF91AB" w:rsidR="005A12C2" w:rsidRDefault="005A12C2" w:rsidP="009A2171">
      <w:pPr>
        <w:spacing w:after="0" w:line="240" w:lineRule="auto"/>
        <w:jc w:val="both"/>
        <w:rPr>
          <w:rFonts w:cs="Times New Roman"/>
          <w:szCs w:val="24"/>
        </w:rPr>
      </w:pPr>
      <w:r w:rsidRPr="006B1EE0">
        <w:rPr>
          <w:rFonts w:cs="Times New Roman"/>
          <w:szCs w:val="24"/>
        </w:rPr>
        <w:t>(2) Finantsinspektsioon edastab omandajale otsuse olulise osaluse omandamise lubamise kohta või keelava ettekirjutuse kahe tööpäeva jooksul pärast otsuse vastuvõtmist, kuid enne menetlustähtaja lõppu. Kui omandaja üle teostab finantsjärelevalvet teise lepinguriigi finantsjärelevalve asutus, tuleb otsuses muu hulgas märkida tema hinnang olulise osaluse omandamise, suurendamise või kontrollitavaks äriühinguks muutmise kohta.</w:t>
      </w:r>
    </w:p>
    <w:p w14:paraId="6A528A8B" w14:textId="77777777" w:rsidR="00DD0EF1" w:rsidRPr="006B1EE0" w:rsidRDefault="00DD0EF1" w:rsidP="009A2171">
      <w:pPr>
        <w:spacing w:after="0" w:line="240" w:lineRule="auto"/>
        <w:jc w:val="both"/>
        <w:rPr>
          <w:rFonts w:cs="Times New Roman"/>
          <w:szCs w:val="24"/>
        </w:rPr>
      </w:pPr>
    </w:p>
    <w:p w14:paraId="7BBB31CA" w14:textId="660F9A16" w:rsidR="00DD0EF1" w:rsidRPr="006F0CB1" w:rsidRDefault="005A12C2" w:rsidP="009A2171">
      <w:pPr>
        <w:spacing w:after="0" w:line="240" w:lineRule="auto"/>
        <w:jc w:val="both"/>
        <w:rPr>
          <w:rFonts w:cs="Times New Roman"/>
          <w:szCs w:val="24"/>
        </w:rPr>
      </w:pPr>
      <w:r w:rsidRPr="006B1EE0">
        <w:rPr>
          <w:rFonts w:cs="Times New Roman"/>
          <w:szCs w:val="24"/>
        </w:rPr>
        <w:t xml:space="preserve">(3) </w:t>
      </w:r>
      <w:r w:rsidRPr="006F0CB1">
        <w:rPr>
          <w:rFonts w:cs="Times New Roman"/>
          <w:szCs w:val="24"/>
        </w:rPr>
        <w:t xml:space="preserve">Kui </w:t>
      </w:r>
      <w:r w:rsidRPr="00D81F00">
        <w:rPr>
          <w:rFonts w:cs="Times New Roman"/>
          <w:szCs w:val="24"/>
        </w:rPr>
        <w:t>käesoleva paragrahvi lõikes 1</w:t>
      </w:r>
      <w:r w:rsidRPr="006F0CB1">
        <w:rPr>
          <w:rFonts w:cs="Times New Roman"/>
          <w:szCs w:val="24"/>
        </w:rPr>
        <w:t xml:space="preserve"> nimetatud asjaolud ilmnevad pärast olulise osaluse omandamist või suurendamist või </w:t>
      </w:r>
      <w:r w:rsidR="00CE335A" w:rsidRPr="006F0CB1">
        <w:rPr>
          <w:rFonts w:cs="Times New Roman"/>
          <w:szCs w:val="24"/>
        </w:rPr>
        <w:t>teenuseosutaja</w:t>
      </w:r>
      <w:r w:rsidRPr="006F0CB1">
        <w:rPr>
          <w:rFonts w:cs="Times New Roman"/>
          <w:szCs w:val="24"/>
        </w:rPr>
        <w:t xml:space="preserve"> kontrollitavaks äriühinguks muutmist, võib </w:t>
      </w:r>
      <w:r w:rsidRPr="006F0CB1">
        <w:rPr>
          <w:rFonts w:cs="Times New Roman"/>
          <w:szCs w:val="24"/>
        </w:rPr>
        <w:lastRenderedPageBreak/>
        <w:t xml:space="preserve">Finantsinspektsioon teha ettekirjutuse, mille kohaselt loetakse osaluse omandamine või </w:t>
      </w:r>
      <w:r w:rsidR="004176E9" w:rsidRPr="006F0CB1">
        <w:rPr>
          <w:rFonts w:cs="Times New Roman"/>
          <w:szCs w:val="24"/>
        </w:rPr>
        <w:t>teenuseosutaja</w:t>
      </w:r>
      <w:r w:rsidRPr="006F0CB1">
        <w:rPr>
          <w:rFonts w:cs="Times New Roman"/>
          <w:szCs w:val="24"/>
        </w:rPr>
        <w:t xml:space="preserve"> kontrollitavaks äriühinguks muutmine käesoleva seadusega vastuolus olevaks.</w:t>
      </w:r>
      <w:bookmarkStart w:id="34" w:name="para43lg4"/>
    </w:p>
    <w:p w14:paraId="57720998" w14:textId="77777777" w:rsidR="00DD0EF1" w:rsidRPr="00DC5925" w:rsidRDefault="00DD0EF1" w:rsidP="009A2171">
      <w:pPr>
        <w:spacing w:after="0" w:line="240" w:lineRule="auto"/>
        <w:jc w:val="both"/>
        <w:rPr>
          <w:rFonts w:cs="Times New Roman"/>
          <w:szCs w:val="24"/>
        </w:rPr>
      </w:pPr>
    </w:p>
    <w:bookmarkEnd w:id="34"/>
    <w:p w14:paraId="0F499196" w14:textId="74AC3960" w:rsidR="005A12C2" w:rsidRPr="006F0CB1" w:rsidRDefault="005A12C2" w:rsidP="009A2171">
      <w:pPr>
        <w:spacing w:after="0" w:line="240" w:lineRule="auto"/>
        <w:jc w:val="both"/>
        <w:rPr>
          <w:rFonts w:cs="Times New Roman"/>
          <w:szCs w:val="24"/>
        </w:rPr>
      </w:pPr>
      <w:r w:rsidRPr="006420E5">
        <w:rPr>
          <w:rFonts w:cs="Times New Roman"/>
          <w:szCs w:val="24"/>
        </w:rPr>
        <w:t>(4) Finantsinspektsioonil on õigus oma ettekirjutusega omandajal või isikul, ke</w:t>
      </w:r>
      <w:r w:rsidR="00AD1665">
        <w:rPr>
          <w:rFonts w:cs="Times New Roman"/>
          <w:szCs w:val="24"/>
        </w:rPr>
        <w:t>llel on</w:t>
      </w:r>
      <w:r w:rsidRPr="006420E5">
        <w:rPr>
          <w:rFonts w:cs="Times New Roman"/>
          <w:szCs w:val="24"/>
        </w:rPr>
        <w:t xml:space="preserve"> </w:t>
      </w:r>
      <w:r w:rsidR="00CE335A" w:rsidRPr="006420E5">
        <w:rPr>
          <w:rFonts w:cs="Times New Roman"/>
          <w:szCs w:val="24"/>
        </w:rPr>
        <w:t>teenuseosutaja</w:t>
      </w:r>
      <w:r w:rsidRPr="006420E5">
        <w:rPr>
          <w:rFonts w:cs="Times New Roman"/>
          <w:szCs w:val="24"/>
        </w:rPr>
        <w:t>s oluli</w:t>
      </w:r>
      <w:r w:rsidR="00AD1665">
        <w:rPr>
          <w:rFonts w:cs="Times New Roman"/>
          <w:szCs w:val="24"/>
        </w:rPr>
        <w:t>ne</w:t>
      </w:r>
      <w:r w:rsidRPr="006420E5">
        <w:rPr>
          <w:rFonts w:cs="Times New Roman"/>
          <w:szCs w:val="24"/>
        </w:rPr>
        <w:t xml:space="preserve"> osalus või kelle kontrollitavaks äriühinguks </w:t>
      </w:r>
      <w:r w:rsidR="00CE335A" w:rsidRPr="003B5DE1">
        <w:rPr>
          <w:rFonts w:cs="Times New Roman"/>
          <w:szCs w:val="24"/>
        </w:rPr>
        <w:t>teenuseosutaja</w:t>
      </w:r>
      <w:r w:rsidRPr="003B5DE1">
        <w:rPr>
          <w:rFonts w:cs="Times New Roman"/>
          <w:szCs w:val="24"/>
        </w:rPr>
        <w:t xml:space="preserve"> on, </w:t>
      </w:r>
      <w:r w:rsidR="00CE335A" w:rsidRPr="003B5DE1">
        <w:rPr>
          <w:rFonts w:cs="Times New Roman"/>
          <w:szCs w:val="24"/>
        </w:rPr>
        <w:t>teenuseosutaja</w:t>
      </w:r>
      <w:r w:rsidRPr="003B5DE1">
        <w:rPr>
          <w:rFonts w:cs="Times New Roman"/>
          <w:szCs w:val="24"/>
        </w:rPr>
        <w:t>s hääleõiguse või muude kontrolli võimaldavate õiguste teostami</w:t>
      </w:r>
      <w:r w:rsidR="00B53DBC">
        <w:rPr>
          <w:rFonts w:cs="Times New Roman"/>
          <w:szCs w:val="24"/>
        </w:rPr>
        <w:t>n</w:t>
      </w:r>
      <w:r w:rsidR="00AD1665">
        <w:rPr>
          <w:rFonts w:cs="Times New Roman"/>
          <w:szCs w:val="24"/>
        </w:rPr>
        <w:t>e iga kord keelata või seda piirata</w:t>
      </w:r>
      <w:r w:rsidRPr="003B5DE1">
        <w:rPr>
          <w:rFonts w:cs="Times New Roman"/>
          <w:szCs w:val="24"/>
        </w:rPr>
        <w:t xml:space="preserve">, kui esinevad </w:t>
      </w:r>
      <w:r w:rsidRPr="00D81F00">
        <w:rPr>
          <w:rFonts w:cs="Times New Roman"/>
          <w:szCs w:val="24"/>
        </w:rPr>
        <w:t>käesoleva paragrahvi lõikes 1 või 3</w:t>
      </w:r>
      <w:r w:rsidRPr="006F0CB1">
        <w:rPr>
          <w:rFonts w:cs="Times New Roman"/>
          <w:szCs w:val="24"/>
        </w:rPr>
        <w:t xml:space="preserve"> sätestatud asjaolud. Finantsinspektsioon võib teha ettekirjutuse olenemata </w:t>
      </w:r>
      <w:r w:rsidR="00B53DBC">
        <w:rPr>
          <w:rFonts w:cs="Times New Roman"/>
          <w:szCs w:val="24"/>
        </w:rPr>
        <w:t>nimetatud lõigetes</w:t>
      </w:r>
      <w:r w:rsidRPr="006F0CB1">
        <w:rPr>
          <w:rFonts w:cs="Times New Roman"/>
          <w:szCs w:val="24"/>
        </w:rPr>
        <w:t xml:space="preserve"> sätestatud ettekirjutuse tegemisest. </w:t>
      </w:r>
      <w:r w:rsidRPr="0019435B">
        <w:rPr>
          <w:rFonts w:cs="Times New Roman"/>
          <w:szCs w:val="24"/>
        </w:rPr>
        <w:t>Finantsinspektsioon</w:t>
      </w:r>
      <w:r w:rsidRPr="0019435B">
        <w:t xml:space="preserve"> avalikustab ettekirjutuse </w:t>
      </w:r>
      <w:r w:rsidR="00CF6DFB" w:rsidRPr="0019435B">
        <w:t xml:space="preserve">või selle osa </w:t>
      </w:r>
      <w:r w:rsidRPr="0019435B">
        <w:t>oma veebilehel omandaja nõudmisel või vajaduse korral omal algatusel.</w:t>
      </w:r>
    </w:p>
    <w:p w14:paraId="2BAAE958" w14:textId="77777777" w:rsidR="00DD0EF1" w:rsidRPr="006F0CB1" w:rsidRDefault="00DD0EF1" w:rsidP="009A2171">
      <w:pPr>
        <w:spacing w:after="0" w:line="240" w:lineRule="auto"/>
        <w:jc w:val="both"/>
        <w:rPr>
          <w:rFonts w:cs="Times New Roman"/>
          <w:szCs w:val="24"/>
        </w:rPr>
      </w:pPr>
    </w:p>
    <w:p w14:paraId="1462EEFA" w14:textId="4FC75ADF" w:rsidR="005A12C2" w:rsidRPr="006420E5" w:rsidRDefault="005A12C2" w:rsidP="009A2171">
      <w:pPr>
        <w:spacing w:after="0" w:line="240" w:lineRule="auto"/>
        <w:jc w:val="both"/>
        <w:rPr>
          <w:rFonts w:cs="Times New Roman"/>
          <w:szCs w:val="24"/>
        </w:rPr>
      </w:pPr>
      <w:r w:rsidRPr="00DC5925">
        <w:rPr>
          <w:rFonts w:cs="Times New Roman"/>
          <w:szCs w:val="24"/>
        </w:rPr>
        <w:t>(5) Kui omandaja või isik, ke</w:t>
      </w:r>
      <w:r w:rsidR="00AD1665">
        <w:rPr>
          <w:rFonts w:cs="Times New Roman"/>
          <w:szCs w:val="24"/>
        </w:rPr>
        <w:t>llel on</w:t>
      </w:r>
      <w:r w:rsidRPr="00DC5925">
        <w:rPr>
          <w:rFonts w:cs="Times New Roman"/>
          <w:szCs w:val="24"/>
        </w:rPr>
        <w:t xml:space="preserve"> </w:t>
      </w:r>
      <w:r w:rsidR="00CE335A" w:rsidRPr="00DC5925">
        <w:rPr>
          <w:rFonts w:cs="Times New Roman"/>
          <w:szCs w:val="24"/>
        </w:rPr>
        <w:t>teenuseosutaja</w:t>
      </w:r>
      <w:r w:rsidRPr="00D454B7">
        <w:rPr>
          <w:rFonts w:cs="Times New Roman"/>
          <w:szCs w:val="24"/>
        </w:rPr>
        <w:t>s oluli</w:t>
      </w:r>
      <w:r w:rsidR="00AD1665">
        <w:rPr>
          <w:rFonts w:cs="Times New Roman"/>
          <w:szCs w:val="24"/>
        </w:rPr>
        <w:t>ne</w:t>
      </w:r>
      <w:r w:rsidRPr="00D454B7">
        <w:rPr>
          <w:rFonts w:cs="Times New Roman"/>
          <w:szCs w:val="24"/>
        </w:rPr>
        <w:t xml:space="preserve"> osalus või kelle kontrollitavaks äriühinguks </w:t>
      </w:r>
      <w:r w:rsidR="00CE335A" w:rsidRPr="006420E5">
        <w:rPr>
          <w:rFonts w:cs="Times New Roman"/>
          <w:szCs w:val="24"/>
        </w:rPr>
        <w:t>teenuseosutaja</w:t>
      </w:r>
      <w:r w:rsidRPr="006420E5">
        <w:rPr>
          <w:rFonts w:cs="Times New Roman"/>
          <w:szCs w:val="24"/>
        </w:rPr>
        <w:t xml:space="preserve"> on, on teises lepinguriigis registreeritud krediidiasutus, fondivalitseja, investeerimisfond, investeerimisühing, kindlustusandja, makseasutus, e-raha asutus, muu finantsjärelevalve alla kuuluv isik või eelnimetatud isikuga ühte konsolideerimisgruppi kuuluv isik, teatab Finantsinspektsioon käesoleva paragrahvi lõikes 3 või 4 nimetatud ettekirjutuse tegemisest selle lepinguriigi pädevale finantsjärelevalve asutusele.</w:t>
      </w:r>
    </w:p>
    <w:p w14:paraId="39A85111" w14:textId="77777777" w:rsidR="00DD0EF1" w:rsidRPr="003B5DE1" w:rsidRDefault="00DD0EF1" w:rsidP="009A2171">
      <w:pPr>
        <w:spacing w:after="0" w:line="240" w:lineRule="auto"/>
        <w:jc w:val="both"/>
        <w:rPr>
          <w:rFonts w:cs="Times New Roman"/>
          <w:szCs w:val="24"/>
        </w:rPr>
      </w:pPr>
    </w:p>
    <w:p w14:paraId="3276AB3D" w14:textId="0F8C3778" w:rsidR="005A12C2" w:rsidRPr="006B1EE0" w:rsidRDefault="005A12C2" w:rsidP="009A2171">
      <w:pPr>
        <w:spacing w:after="0" w:line="240" w:lineRule="auto"/>
        <w:jc w:val="both"/>
        <w:rPr>
          <w:rFonts w:cs="Times New Roman"/>
          <w:szCs w:val="24"/>
        </w:rPr>
      </w:pPr>
      <w:r w:rsidRPr="003B5DE1">
        <w:rPr>
          <w:rFonts w:cs="Times New Roman"/>
          <w:szCs w:val="24"/>
        </w:rPr>
        <w:t xml:space="preserve">(6) Käesoleva </w:t>
      </w:r>
      <w:r w:rsidRPr="00D81F00">
        <w:rPr>
          <w:rFonts w:cs="Times New Roman"/>
          <w:szCs w:val="24"/>
        </w:rPr>
        <w:t>paragrahvi lõigetes 1, 3 ja 4</w:t>
      </w:r>
      <w:r w:rsidRPr="006B1EE0">
        <w:rPr>
          <w:rFonts w:cs="Times New Roman"/>
          <w:szCs w:val="24"/>
        </w:rPr>
        <w:t xml:space="preserve"> sätestatud Finantsinspektsiooni ettekirjutuste järgimine on kohustuslik ka </w:t>
      </w:r>
      <w:r w:rsidR="00CE335A" w:rsidRPr="006B1EE0">
        <w:rPr>
          <w:rFonts w:cs="Times New Roman"/>
          <w:szCs w:val="24"/>
        </w:rPr>
        <w:t>teenuseosutaja</w:t>
      </w:r>
      <w:r w:rsidRPr="006B1EE0">
        <w:rPr>
          <w:rFonts w:cs="Times New Roman"/>
          <w:szCs w:val="24"/>
        </w:rPr>
        <w:t>le, tema aktsiaraamatu pidajale või muule isikule, kes korraldab hääleõiguste teostamist.</w:t>
      </w:r>
    </w:p>
    <w:p w14:paraId="0D940267" w14:textId="77777777" w:rsidR="005A12C2" w:rsidRPr="006B1EE0" w:rsidRDefault="005A12C2" w:rsidP="009A2171">
      <w:pPr>
        <w:spacing w:after="0" w:line="240" w:lineRule="auto"/>
        <w:jc w:val="both"/>
        <w:rPr>
          <w:rFonts w:cs="Times New Roman"/>
          <w:szCs w:val="24"/>
        </w:rPr>
      </w:pPr>
    </w:p>
    <w:p w14:paraId="022CE896" w14:textId="15C42BAE" w:rsidR="005A12C2" w:rsidRDefault="005A12C2" w:rsidP="009A2171">
      <w:pPr>
        <w:pStyle w:val="Heading2"/>
        <w:spacing w:before="0" w:line="240" w:lineRule="auto"/>
        <w:jc w:val="both"/>
        <w:rPr>
          <w:rFonts w:cs="Times New Roman"/>
          <w:szCs w:val="24"/>
        </w:rPr>
      </w:pPr>
      <w:bookmarkStart w:id="35" w:name="_Toc48637125"/>
      <w:r w:rsidRPr="006B1EE0">
        <w:rPr>
          <w:rFonts w:cs="Times New Roman"/>
          <w:szCs w:val="24"/>
        </w:rPr>
        <w:t xml:space="preserve">§ </w:t>
      </w:r>
      <w:r w:rsidR="005C76E4" w:rsidRPr="006B1EE0">
        <w:rPr>
          <w:rFonts w:cs="Times New Roman"/>
          <w:szCs w:val="24"/>
        </w:rPr>
        <w:t>2</w:t>
      </w:r>
      <w:r w:rsidR="001C3401">
        <w:rPr>
          <w:rFonts w:cs="Times New Roman"/>
          <w:szCs w:val="24"/>
        </w:rPr>
        <w:t>4</w:t>
      </w:r>
      <w:r w:rsidRPr="006B1EE0">
        <w:rPr>
          <w:rFonts w:cs="Times New Roman"/>
          <w:szCs w:val="24"/>
        </w:rPr>
        <w:t>. Osaluse ebaseadusliku omandamise tagajärjed</w:t>
      </w:r>
      <w:bookmarkEnd w:id="35"/>
    </w:p>
    <w:p w14:paraId="093ADC89" w14:textId="77777777" w:rsidR="00DD0EF1" w:rsidRPr="00DD0EF1" w:rsidRDefault="00DD0EF1" w:rsidP="009A2171">
      <w:pPr>
        <w:spacing w:after="0" w:line="240" w:lineRule="auto"/>
        <w:jc w:val="both"/>
      </w:pPr>
    </w:p>
    <w:p w14:paraId="1F582E02" w14:textId="2489D159" w:rsidR="00DD0EF1" w:rsidRDefault="005A12C2" w:rsidP="009A2171">
      <w:pPr>
        <w:spacing w:after="0" w:line="240" w:lineRule="auto"/>
        <w:jc w:val="both"/>
        <w:rPr>
          <w:rFonts w:cs="Times New Roman"/>
          <w:szCs w:val="24"/>
        </w:rPr>
      </w:pPr>
      <w:r w:rsidRPr="006B1EE0">
        <w:rPr>
          <w:rFonts w:cs="Times New Roman"/>
          <w:szCs w:val="24"/>
        </w:rPr>
        <w:t>(1) Olulise osaluse omandamise või suurendamise tehingu tagajärjel ei omanda isik aktsiatega</w:t>
      </w:r>
      <w:r w:rsidR="00940B1B">
        <w:rPr>
          <w:rFonts w:cs="Times New Roman"/>
          <w:szCs w:val="24"/>
        </w:rPr>
        <w:t>, osaga või muul moel</w:t>
      </w:r>
      <w:r w:rsidRPr="006B1EE0">
        <w:rPr>
          <w:rFonts w:cs="Times New Roman"/>
          <w:szCs w:val="24"/>
        </w:rPr>
        <w:t xml:space="preserve"> kaasnevat hääleõigust ning </w:t>
      </w:r>
      <w:r w:rsidR="00940B1B">
        <w:rPr>
          <w:rFonts w:cs="Times New Roman"/>
          <w:szCs w:val="24"/>
        </w:rPr>
        <w:t>osalusega</w:t>
      </w:r>
      <w:r w:rsidRPr="006B1EE0">
        <w:rPr>
          <w:rFonts w:cs="Times New Roman"/>
          <w:szCs w:val="24"/>
        </w:rPr>
        <w:t xml:space="preserve"> esindatud hääli ei arvata üldkoosoleku </w:t>
      </w:r>
      <w:r w:rsidR="00CA3D36">
        <w:rPr>
          <w:rFonts w:cs="Times New Roman"/>
          <w:szCs w:val="24"/>
        </w:rPr>
        <w:t xml:space="preserve">või osanike koosoleku </w:t>
      </w:r>
      <w:r w:rsidRPr="006B1EE0">
        <w:rPr>
          <w:rFonts w:cs="Times New Roman"/>
          <w:szCs w:val="24"/>
        </w:rPr>
        <w:t>kvoorumisse, kui:</w:t>
      </w:r>
    </w:p>
    <w:p w14:paraId="02D607B2" w14:textId="77777777" w:rsidR="00DD0EF1" w:rsidRDefault="00DD0EF1" w:rsidP="009A2171">
      <w:pPr>
        <w:spacing w:after="0" w:line="240" w:lineRule="auto"/>
        <w:jc w:val="both"/>
        <w:rPr>
          <w:rFonts w:cs="Times New Roman"/>
          <w:szCs w:val="24"/>
        </w:rPr>
      </w:pPr>
      <w:r>
        <w:rPr>
          <w:rFonts w:cs="Times New Roman"/>
          <w:szCs w:val="24"/>
        </w:rPr>
        <w:t>1</w:t>
      </w:r>
      <w:r w:rsidR="005A12C2" w:rsidRPr="006B1EE0">
        <w:rPr>
          <w:rFonts w:cs="Times New Roman"/>
          <w:szCs w:val="24"/>
        </w:rPr>
        <w:t>) tehing on vastuolus Finantsinspektsiooni ettekirjutusega;</w:t>
      </w:r>
    </w:p>
    <w:p w14:paraId="2923D276" w14:textId="73E30903" w:rsidR="00DD0EF1" w:rsidRDefault="005A12C2" w:rsidP="009A2171">
      <w:pPr>
        <w:spacing w:after="0" w:line="240" w:lineRule="auto"/>
        <w:jc w:val="both"/>
        <w:rPr>
          <w:rFonts w:cs="Times New Roman"/>
          <w:szCs w:val="24"/>
        </w:rPr>
      </w:pPr>
      <w:r w:rsidRPr="006B1EE0">
        <w:rPr>
          <w:rFonts w:cs="Times New Roman"/>
          <w:szCs w:val="24"/>
        </w:rPr>
        <w:t xml:space="preserve">2) Finantsinspektsioon on teinud käesoleva seaduse </w:t>
      </w:r>
      <w:r w:rsidRPr="00D81F00">
        <w:rPr>
          <w:rFonts w:cs="Times New Roman"/>
          <w:szCs w:val="24"/>
        </w:rPr>
        <w:t xml:space="preserve">§ </w:t>
      </w:r>
      <w:r w:rsidR="00A86F1B" w:rsidRPr="00D81F00">
        <w:rPr>
          <w:rFonts w:cs="Times New Roman"/>
          <w:szCs w:val="24"/>
        </w:rPr>
        <w:t>2</w:t>
      </w:r>
      <w:r w:rsidR="001C3401">
        <w:rPr>
          <w:rFonts w:cs="Times New Roman"/>
          <w:szCs w:val="24"/>
        </w:rPr>
        <w:t>3</w:t>
      </w:r>
      <w:r w:rsidRPr="00D81F00">
        <w:rPr>
          <w:rFonts w:cs="Times New Roman"/>
          <w:szCs w:val="24"/>
        </w:rPr>
        <w:t xml:space="preserve"> lõike 3 või 4</w:t>
      </w:r>
      <w:r w:rsidRPr="006B1EE0">
        <w:rPr>
          <w:rFonts w:cs="Times New Roman"/>
          <w:szCs w:val="24"/>
        </w:rPr>
        <w:t xml:space="preserve"> </w:t>
      </w:r>
      <w:r w:rsidR="00CA3D36">
        <w:rPr>
          <w:rFonts w:cs="Times New Roman"/>
          <w:szCs w:val="24"/>
        </w:rPr>
        <w:t>alusel</w:t>
      </w:r>
      <w:r w:rsidRPr="006B1EE0">
        <w:rPr>
          <w:rFonts w:cs="Times New Roman"/>
          <w:szCs w:val="24"/>
        </w:rPr>
        <w:t xml:space="preserve"> ettekirjutuse;</w:t>
      </w:r>
    </w:p>
    <w:p w14:paraId="34152AB8" w14:textId="205AFC05" w:rsidR="00DD0EF1" w:rsidRPr="0040620F" w:rsidRDefault="005A12C2" w:rsidP="009A2171">
      <w:pPr>
        <w:spacing w:after="0" w:line="240" w:lineRule="auto"/>
        <w:jc w:val="both"/>
        <w:rPr>
          <w:rFonts w:cs="Times New Roman"/>
          <w:szCs w:val="24"/>
        </w:rPr>
      </w:pPr>
      <w:r w:rsidRPr="006B1EE0">
        <w:rPr>
          <w:rFonts w:cs="Times New Roman"/>
          <w:szCs w:val="24"/>
        </w:rPr>
        <w:t xml:space="preserve">3) tehingust ei ole Finantsinspektsiooni käesoleva </w:t>
      </w:r>
      <w:r w:rsidRPr="0040620F">
        <w:rPr>
          <w:rFonts w:cs="Times New Roman"/>
          <w:szCs w:val="24"/>
        </w:rPr>
        <w:t xml:space="preserve">seaduse </w:t>
      </w:r>
      <w:r w:rsidRPr="00D81F00">
        <w:rPr>
          <w:rFonts w:cs="Times New Roman"/>
          <w:szCs w:val="24"/>
        </w:rPr>
        <w:t xml:space="preserve">§-s </w:t>
      </w:r>
      <w:r w:rsidR="000F0D7A" w:rsidRPr="00D81F00">
        <w:rPr>
          <w:rFonts w:cs="Times New Roman"/>
          <w:szCs w:val="24"/>
        </w:rPr>
        <w:t>1</w:t>
      </w:r>
      <w:r w:rsidR="001C3401">
        <w:rPr>
          <w:rFonts w:cs="Times New Roman"/>
          <w:szCs w:val="24"/>
        </w:rPr>
        <w:t>9</w:t>
      </w:r>
      <w:r w:rsidRPr="0040620F">
        <w:rPr>
          <w:rFonts w:cs="Times New Roman"/>
          <w:szCs w:val="24"/>
        </w:rPr>
        <w:t xml:space="preserve"> sätestatud korras teavitatud;</w:t>
      </w:r>
    </w:p>
    <w:p w14:paraId="0FE37AB1" w14:textId="44145FF6" w:rsidR="005A12C2" w:rsidRDefault="005A12C2" w:rsidP="009A2171">
      <w:pPr>
        <w:spacing w:after="0" w:line="240" w:lineRule="auto"/>
        <w:jc w:val="both"/>
        <w:rPr>
          <w:rFonts w:cs="Times New Roman"/>
          <w:szCs w:val="24"/>
        </w:rPr>
      </w:pPr>
      <w:r w:rsidRPr="001369FF">
        <w:rPr>
          <w:rFonts w:cs="Times New Roman"/>
          <w:szCs w:val="24"/>
        </w:rPr>
        <w:t xml:space="preserve">4) tehing on tehtud pärast käesoleva seaduse </w:t>
      </w:r>
      <w:r w:rsidRPr="00D81F00">
        <w:rPr>
          <w:rFonts w:cs="Times New Roman"/>
          <w:szCs w:val="24"/>
        </w:rPr>
        <w:t xml:space="preserve">§ </w:t>
      </w:r>
      <w:r w:rsidR="00A86F1B" w:rsidRPr="00D81F00">
        <w:rPr>
          <w:rFonts w:cs="Times New Roman"/>
          <w:szCs w:val="24"/>
        </w:rPr>
        <w:t>2</w:t>
      </w:r>
      <w:r w:rsidR="001C3401">
        <w:rPr>
          <w:rFonts w:cs="Times New Roman"/>
          <w:szCs w:val="24"/>
        </w:rPr>
        <w:t>2</w:t>
      </w:r>
      <w:r w:rsidRPr="00D81F00">
        <w:rPr>
          <w:rFonts w:cs="Times New Roman"/>
          <w:szCs w:val="24"/>
        </w:rPr>
        <w:t xml:space="preserve"> lõikes 1 või enne §-s </w:t>
      </w:r>
      <w:r w:rsidR="00940B1B" w:rsidRPr="00D81F00">
        <w:rPr>
          <w:rFonts w:cs="Times New Roman"/>
          <w:szCs w:val="24"/>
        </w:rPr>
        <w:t>2</w:t>
      </w:r>
      <w:r w:rsidR="001C3401">
        <w:rPr>
          <w:rFonts w:cs="Times New Roman"/>
          <w:szCs w:val="24"/>
        </w:rPr>
        <w:t>5</w:t>
      </w:r>
      <w:r w:rsidRPr="0040620F">
        <w:rPr>
          <w:rFonts w:cs="Times New Roman"/>
          <w:szCs w:val="24"/>
        </w:rPr>
        <w:t xml:space="preserve"> nimetatud</w:t>
      </w:r>
      <w:r w:rsidRPr="006B1EE0">
        <w:rPr>
          <w:rFonts w:cs="Times New Roman"/>
          <w:szCs w:val="24"/>
        </w:rPr>
        <w:t xml:space="preserve"> tähtaja möödumist või enne, kui olulise osaluse omandamine oli käesoleva seaduse alusel lubatud.</w:t>
      </w:r>
    </w:p>
    <w:p w14:paraId="35CB638A" w14:textId="77777777" w:rsidR="00DD0EF1" w:rsidRPr="006B1EE0" w:rsidRDefault="00DD0EF1" w:rsidP="009A2171">
      <w:pPr>
        <w:spacing w:after="0" w:line="240" w:lineRule="auto"/>
        <w:jc w:val="both"/>
        <w:rPr>
          <w:rFonts w:cs="Times New Roman"/>
          <w:szCs w:val="24"/>
        </w:rPr>
      </w:pPr>
    </w:p>
    <w:p w14:paraId="24E6949F" w14:textId="2E40DACC" w:rsidR="005A12C2" w:rsidRPr="006F0CB1" w:rsidRDefault="005A12C2" w:rsidP="009A2171">
      <w:pPr>
        <w:spacing w:after="0" w:line="240" w:lineRule="auto"/>
        <w:jc w:val="both"/>
        <w:rPr>
          <w:rFonts w:cs="Times New Roman"/>
          <w:szCs w:val="24"/>
        </w:rPr>
      </w:pPr>
      <w:r w:rsidRPr="006B1EE0">
        <w:rPr>
          <w:rFonts w:cs="Times New Roman"/>
          <w:szCs w:val="24"/>
        </w:rPr>
        <w:t xml:space="preserve">(2) Tehingu tulemusel, mille puhul esineb mõni </w:t>
      </w:r>
      <w:r w:rsidRPr="00D81F00">
        <w:rPr>
          <w:rFonts w:cs="Times New Roman"/>
          <w:szCs w:val="24"/>
        </w:rPr>
        <w:t>käesoleva paragrahvi lõikes 1</w:t>
      </w:r>
      <w:r w:rsidRPr="006F0CB1">
        <w:rPr>
          <w:rFonts w:cs="Times New Roman"/>
          <w:szCs w:val="24"/>
        </w:rPr>
        <w:t xml:space="preserve"> nimetatud asjaolu, ei teki isikul õigusi, mis muudaksid </w:t>
      </w:r>
      <w:r w:rsidR="00C127C3" w:rsidRPr="006F0CB1">
        <w:rPr>
          <w:rFonts w:cs="Times New Roman"/>
          <w:szCs w:val="24"/>
        </w:rPr>
        <w:t>teenuseosutaja</w:t>
      </w:r>
      <w:r w:rsidRPr="006F0CB1">
        <w:rPr>
          <w:rFonts w:cs="Times New Roman"/>
          <w:szCs w:val="24"/>
        </w:rPr>
        <w:t xml:space="preserve"> tema kontrollitavaks äriühinguks.</w:t>
      </w:r>
    </w:p>
    <w:p w14:paraId="09168C45" w14:textId="77777777" w:rsidR="00DD0EF1" w:rsidRPr="006F0CB1" w:rsidRDefault="00DD0EF1" w:rsidP="009A2171">
      <w:pPr>
        <w:spacing w:after="0" w:line="240" w:lineRule="auto"/>
        <w:jc w:val="both"/>
        <w:rPr>
          <w:rFonts w:cs="Times New Roman"/>
          <w:szCs w:val="24"/>
        </w:rPr>
      </w:pPr>
    </w:p>
    <w:p w14:paraId="3CE06AB5" w14:textId="67DDC002" w:rsidR="005A12C2" w:rsidRDefault="005A12C2" w:rsidP="009A2171">
      <w:pPr>
        <w:spacing w:after="0" w:line="240" w:lineRule="auto"/>
        <w:jc w:val="both"/>
        <w:rPr>
          <w:rFonts w:cs="Times New Roman"/>
          <w:szCs w:val="24"/>
        </w:rPr>
      </w:pPr>
      <w:r w:rsidRPr="0019435B">
        <w:rPr>
          <w:rFonts w:cs="Times New Roman"/>
          <w:szCs w:val="24"/>
        </w:rPr>
        <w:t>(3) Kui niisuguse tehingu tulemusel, mille puhul esines mõni käesoleva paragrahvi lõikes 1</w:t>
      </w:r>
      <w:r w:rsidRPr="00E57676">
        <w:rPr>
          <w:rFonts w:cs="Times New Roman"/>
          <w:szCs w:val="24"/>
        </w:rPr>
        <w:t xml:space="preserve"> nimetatud asjaolu, omandatud või suurendatud olulist osalust esindavad hääled arvati </w:t>
      </w:r>
      <w:r w:rsidRPr="0019435B">
        <w:t>üldkoosoleku</w:t>
      </w:r>
      <w:r w:rsidRPr="0019435B">
        <w:rPr>
          <w:rFonts w:cs="Times New Roman"/>
          <w:szCs w:val="24"/>
        </w:rPr>
        <w:t xml:space="preserve"> </w:t>
      </w:r>
      <w:r w:rsidR="00813BA3" w:rsidRPr="0019435B">
        <w:rPr>
          <w:rFonts w:cs="Times New Roman"/>
          <w:szCs w:val="24"/>
        </w:rPr>
        <w:t xml:space="preserve">või osanike koosoleku </w:t>
      </w:r>
      <w:r w:rsidRPr="0019435B">
        <w:rPr>
          <w:rFonts w:cs="Times New Roman"/>
          <w:szCs w:val="24"/>
        </w:rPr>
        <w:t xml:space="preserve">kvoorumisse ja need mõjutasid </w:t>
      </w:r>
      <w:r w:rsidRPr="0019435B">
        <w:t>üldkoosoleku</w:t>
      </w:r>
      <w:r w:rsidRPr="0019435B">
        <w:rPr>
          <w:rFonts w:cs="Times New Roman"/>
          <w:szCs w:val="24"/>
        </w:rPr>
        <w:t xml:space="preserve"> </w:t>
      </w:r>
      <w:r w:rsidR="00813BA3" w:rsidRPr="0019435B">
        <w:rPr>
          <w:rFonts w:cs="Times New Roman"/>
          <w:szCs w:val="24"/>
        </w:rPr>
        <w:t xml:space="preserve">või osanike koosoleku </w:t>
      </w:r>
      <w:r w:rsidRPr="0019435B">
        <w:rPr>
          <w:rFonts w:cs="Times New Roman"/>
          <w:szCs w:val="24"/>
        </w:rPr>
        <w:t xml:space="preserve">otsuse vastuvõtmist, on </w:t>
      </w:r>
      <w:r w:rsidRPr="0019435B">
        <w:t>üldkoosoleku</w:t>
      </w:r>
      <w:r w:rsidRPr="0019435B">
        <w:rPr>
          <w:rFonts w:cs="Times New Roman"/>
          <w:szCs w:val="24"/>
        </w:rPr>
        <w:t xml:space="preserve"> </w:t>
      </w:r>
      <w:r w:rsidR="00813BA3" w:rsidRPr="0019435B">
        <w:rPr>
          <w:rFonts w:cs="Times New Roman"/>
          <w:szCs w:val="24"/>
        </w:rPr>
        <w:t xml:space="preserve">või osanike koosoleku </w:t>
      </w:r>
      <w:r w:rsidRPr="0019435B">
        <w:rPr>
          <w:rFonts w:cs="Times New Roman"/>
          <w:szCs w:val="24"/>
        </w:rPr>
        <w:t>otsus tühine. Kohus võib Finantsinspektsiooni, aktsionäri</w:t>
      </w:r>
      <w:r w:rsidR="006537D2" w:rsidRPr="0019435B">
        <w:rPr>
          <w:rFonts w:cs="Times New Roman"/>
          <w:szCs w:val="24"/>
        </w:rPr>
        <w:t>, osaniku</w:t>
      </w:r>
      <w:r w:rsidRPr="0019435B">
        <w:rPr>
          <w:rFonts w:cs="Times New Roman"/>
          <w:szCs w:val="24"/>
        </w:rPr>
        <w:t xml:space="preserve"> või äriühingu juh</w:t>
      </w:r>
      <w:r w:rsidR="00D5586A" w:rsidRPr="0019435B">
        <w:rPr>
          <w:rFonts w:cs="Times New Roman"/>
          <w:szCs w:val="24"/>
        </w:rPr>
        <w:t>torgani liikme</w:t>
      </w:r>
      <w:r w:rsidRPr="0019435B">
        <w:rPr>
          <w:rFonts w:cs="Times New Roman"/>
          <w:szCs w:val="24"/>
        </w:rPr>
        <w:t xml:space="preserve"> avalduse alusel tuvastada </w:t>
      </w:r>
      <w:r w:rsidRPr="0019435B">
        <w:t>üldkoosoleku</w:t>
      </w:r>
      <w:r w:rsidRPr="0019435B">
        <w:rPr>
          <w:rFonts w:cs="Times New Roman"/>
          <w:szCs w:val="24"/>
        </w:rPr>
        <w:t xml:space="preserve"> </w:t>
      </w:r>
      <w:r w:rsidR="00813BA3" w:rsidRPr="0019435B">
        <w:rPr>
          <w:rFonts w:cs="Times New Roman"/>
          <w:szCs w:val="24"/>
        </w:rPr>
        <w:t xml:space="preserve">või osanike koosoleku </w:t>
      </w:r>
      <w:r w:rsidRPr="0019435B">
        <w:rPr>
          <w:rFonts w:cs="Times New Roman"/>
          <w:szCs w:val="24"/>
        </w:rPr>
        <w:t>otsuse tühisuse, kui avaldus on esitatud k</w:t>
      </w:r>
      <w:r w:rsidR="007E6514" w:rsidRPr="0019435B">
        <w:rPr>
          <w:rFonts w:cs="Times New Roman"/>
          <w:szCs w:val="24"/>
        </w:rPr>
        <w:t>uu</w:t>
      </w:r>
      <w:r w:rsidR="003B7687" w:rsidRPr="0019435B">
        <w:rPr>
          <w:rFonts w:cs="Times New Roman"/>
          <w:szCs w:val="24"/>
        </w:rPr>
        <w:t>e</w:t>
      </w:r>
      <w:r w:rsidRPr="0019435B">
        <w:rPr>
          <w:rFonts w:cs="Times New Roman"/>
          <w:szCs w:val="24"/>
        </w:rPr>
        <w:t xml:space="preserve"> kuu jooksul </w:t>
      </w:r>
      <w:r w:rsidRPr="0019435B">
        <w:t>üldkoosoleku</w:t>
      </w:r>
      <w:r w:rsidRPr="0019435B">
        <w:rPr>
          <w:rFonts w:cs="Times New Roman"/>
          <w:szCs w:val="24"/>
        </w:rPr>
        <w:t xml:space="preserve"> </w:t>
      </w:r>
      <w:r w:rsidR="00813BA3" w:rsidRPr="0019435B">
        <w:rPr>
          <w:rFonts w:cs="Times New Roman"/>
          <w:szCs w:val="24"/>
        </w:rPr>
        <w:t xml:space="preserve">või osanike koosoleku </w:t>
      </w:r>
      <w:r w:rsidRPr="0019435B">
        <w:rPr>
          <w:rFonts w:cs="Times New Roman"/>
          <w:szCs w:val="24"/>
        </w:rPr>
        <w:t>otsuse</w:t>
      </w:r>
      <w:r w:rsidRPr="006B1EE0">
        <w:rPr>
          <w:rFonts w:cs="Times New Roman"/>
          <w:szCs w:val="24"/>
        </w:rPr>
        <w:t xml:space="preserve"> vastuvõtmisest arvates.</w:t>
      </w:r>
    </w:p>
    <w:p w14:paraId="332EF50D" w14:textId="77777777" w:rsidR="00DD0EF1" w:rsidRPr="006B1EE0" w:rsidRDefault="00DD0EF1" w:rsidP="009A2171">
      <w:pPr>
        <w:spacing w:after="0" w:line="240" w:lineRule="auto"/>
        <w:jc w:val="both"/>
        <w:rPr>
          <w:rFonts w:cs="Times New Roman"/>
          <w:szCs w:val="24"/>
        </w:rPr>
      </w:pPr>
    </w:p>
    <w:p w14:paraId="086A7E85" w14:textId="411BF9BF" w:rsidR="005A12C2" w:rsidRPr="006B1EE0" w:rsidRDefault="005A12C2" w:rsidP="009A2171">
      <w:pPr>
        <w:spacing w:after="0" w:line="240" w:lineRule="auto"/>
        <w:jc w:val="both"/>
        <w:rPr>
          <w:rFonts w:cs="Times New Roman"/>
          <w:szCs w:val="24"/>
        </w:rPr>
      </w:pPr>
      <w:r w:rsidRPr="006B1EE0">
        <w:rPr>
          <w:rFonts w:cs="Times New Roman"/>
          <w:szCs w:val="24"/>
        </w:rPr>
        <w:t xml:space="preserve">(4) Kui teostati tehingust, millega </w:t>
      </w:r>
      <w:r w:rsidR="00CE335A" w:rsidRPr="006B1EE0">
        <w:rPr>
          <w:rFonts w:cs="Times New Roman"/>
          <w:szCs w:val="24"/>
        </w:rPr>
        <w:t>teenuseosutaja</w:t>
      </w:r>
      <w:r w:rsidRPr="006B1EE0">
        <w:rPr>
          <w:rFonts w:cs="Times New Roman"/>
          <w:szCs w:val="24"/>
        </w:rPr>
        <w:t xml:space="preserve"> pidi muutuma isiku kontrollitavaks äriühinguks ja mille puhul esineb mõni käesoleva paragrahvi lõikes 1 nimetatud asjaolu, tulenevaid kontrolli võimaldavaid õigusi, võib kohus Finantsinspektsiooni, aktsionäri</w:t>
      </w:r>
      <w:r w:rsidR="006537D2">
        <w:rPr>
          <w:rFonts w:cs="Times New Roman"/>
          <w:szCs w:val="24"/>
        </w:rPr>
        <w:t>, osaniku</w:t>
      </w:r>
      <w:r w:rsidRPr="006B1EE0">
        <w:rPr>
          <w:rFonts w:cs="Times New Roman"/>
          <w:szCs w:val="24"/>
        </w:rPr>
        <w:t xml:space="preserve"> või äriühingu juh</w:t>
      </w:r>
      <w:r w:rsidR="00D5586A">
        <w:rPr>
          <w:rFonts w:cs="Times New Roman"/>
          <w:szCs w:val="24"/>
        </w:rPr>
        <w:t>torgani liikme</w:t>
      </w:r>
      <w:r w:rsidRPr="006B1EE0">
        <w:rPr>
          <w:rFonts w:cs="Times New Roman"/>
          <w:szCs w:val="24"/>
        </w:rPr>
        <w:t xml:space="preserve"> avalduse alusel tunnistada selliste õiguste teostamise </w:t>
      </w:r>
      <w:r w:rsidR="00D779FE">
        <w:rPr>
          <w:rFonts w:cs="Times New Roman"/>
          <w:szCs w:val="24"/>
        </w:rPr>
        <w:t>kehtetuks</w:t>
      </w:r>
      <w:r w:rsidRPr="006B1EE0">
        <w:rPr>
          <w:rFonts w:cs="Times New Roman"/>
          <w:szCs w:val="24"/>
        </w:rPr>
        <w:t>, kui avaldus on esitatud kolme kuu jooksul õiguste teostamisest arvates.</w:t>
      </w:r>
    </w:p>
    <w:p w14:paraId="788462D8" w14:textId="77777777" w:rsidR="005A12C2" w:rsidRPr="006B1EE0" w:rsidRDefault="005A12C2" w:rsidP="009A2171">
      <w:pPr>
        <w:spacing w:after="0" w:line="240" w:lineRule="auto"/>
        <w:jc w:val="both"/>
        <w:rPr>
          <w:rFonts w:cs="Times New Roman"/>
          <w:szCs w:val="24"/>
        </w:rPr>
      </w:pPr>
    </w:p>
    <w:p w14:paraId="09D0F0F5" w14:textId="77CEBDF7" w:rsidR="005A12C2" w:rsidRDefault="005A12C2" w:rsidP="009A2171">
      <w:pPr>
        <w:pStyle w:val="Heading2"/>
        <w:spacing w:before="0" w:line="240" w:lineRule="auto"/>
        <w:jc w:val="both"/>
        <w:rPr>
          <w:rFonts w:cs="Times New Roman"/>
          <w:szCs w:val="24"/>
        </w:rPr>
      </w:pPr>
      <w:bookmarkStart w:id="36" w:name="_Toc48637126"/>
      <w:r w:rsidRPr="006B1EE0">
        <w:rPr>
          <w:rFonts w:cs="Times New Roman"/>
          <w:szCs w:val="24"/>
        </w:rPr>
        <w:t xml:space="preserve">§ </w:t>
      </w:r>
      <w:r w:rsidR="005C76E4" w:rsidRPr="006B1EE0">
        <w:rPr>
          <w:rFonts w:cs="Times New Roman"/>
          <w:szCs w:val="24"/>
        </w:rPr>
        <w:t>2</w:t>
      </w:r>
      <w:r w:rsidR="001C3401">
        <w:rPr>
          <w:rFonts w:cs="Times New Roman"/>
          <w:szCs w:val="24"/>
        </w:rPr>
        <w:t>5</w:t>
      </w:r>
      <w:r w:rsidRPr="006B1EE0">
        <w:rPr>
          <w:rFonts w:cs="Times New Roman"/>
          <w:szCs w:val="24"/>
        </w:rPr>
        <w:t>. Olulise osaluse muutumisest teavitamine</w:t>
      </w:r>
      <w:bookmarkEnd w:id="36"/>
    </w:p>
    <w:p w14:paraId="72DFF198" w14:textId="77777777" w:rsidR="00DD0EF1" w:rsidRPr="00DD0EF1" w:rsidRDefault="00DD0EF1" w:rsidP="009A2171">
      <w:pPr>
        <w:spacing w:after="0" w:line="240" w:lineRule="auto"/>
        <w:jc w:val="both"/>
      </w:pPr>
    </w:p>
    <w:p w14:paraId="2FB89D7A" w14:textId="3D776D6D" w:rsidR="005A12C2" w:rsidRPr="006420E5" w:rsidRDefault="005A12C2" w:rsidP="009A2171">
      <w:pPr>
        <w:spacing w:after="0" w:line="240" w:lineRule="auto"/>
        <w:jc w:val="both"/>
        <w:rPr>
          <w:rFonts w:cs="Times New Roman"/>
          <w:szCs w:val="24"/>
        </w:rPr>
      </w:pPr>
      <w:r w:rsidRPr="006B1EE0">
        <w:rPr>
          <w:rFonts w:cs="Times New Roman"/>
          <w:szCs w:val="24"/>
        </w:rPr>
        <w:lastRenderedPageBreak/>
        <w:t xml:space="preserve">(1) Kui isik kavatseb võõrandada aktsiaid </w:t>
      </w:r>
      <w:r w:rsidR="006537D2">
        <w:rPr>
          <w:rFonts w:cs="Times New Roman"/>
          <w:szCs w:val="24"/>
        </w:rPr>
        <w:t xml:space="preserve">või osa </w:t>
      </w:r>
      <w:r w:rsidRPr="006B1EE0">
        <w:rPr>
          <w:rFonts w:cs="Times New Roman"/>
          <w:szCs w:val="24"/>
        </w:rPr>
        <w:t xml:space="preserve">ulatuses, millega ta kaotab olulise osaluse </w:t>
      </w:r>
      <w:r w:rsidR="00CE335A" w:rsidRPr="006B1EE0">
        <w:rPr>
          <w:rFonts w:cs="Times New Roman"/>
          <w:szCs w:val="24"/>
        </w:rPr>
        <w:t>teenuseosutaja</w:t>
      </w:r>
      <w:r w:rsidRPr="006B1EE0">
        <w:rPr>
          <w:rFonts w:cs="Times New Roman"/>
          <w:szCs w:val="24"/>
        </w:rPr>
        <w:t xml:space="preserve">s või vähendab oma osalust alla mõne käesoleva </w:t>
      </w:r>
      <w:r w:rsidRPr="007B4072">
        <w:rPr>
          <w:rFonts w:cs="Times New Roman"/>
          <w:szCs w:val="24"/>
        </w:rPr>
        <w:t>seaduse § </w:t>
      </w:r>
      <w:r w:rsidR="00DC5925" w:rsidRPr="007B4072">
        <w:rPr>
          <w:rFonts w:cs="Times New Roman"/>
          <w:szCs w:val="24"/>
        </w:rPr>
        <w:t>1</w:t>
      </w:r>
      <w:r w:rsidR="001C3401">
        <w:rPr>
          <w:rFonts w:cs="Times New Roman"/>
          <w:szCs w:val="24"/>
        </w:rPr>
        <w:t>9</w:t>
      </w:r>
      <w:r w:rsidRPr="007B4072">
        <w:rPr>
          <w:rFonts w:cs="Times New Roman"/>
          <w:szCs w:val="24"/>
        </w:rPr>
        <w:t xml:space="preserve"> lõikes 1</w:t>
      </w:r>
      <w:r w:rsidRPr="00DC5925">
        <w:rPr>
          <w:rFonts w:cs="Times New Roman"/>
          <w:szCs w:val="24"/>
        </w:rPr>
        <w:t xml:space="preserve"> nimetatud määra või loobub kontrollist </w:t>
      </w:r>
      <w:r w:rsidR="00CE335A" w:rsidRPr="00DC5925">
        <w:rPr>
          <w:rFonts w:cs="Times New Roman"/>
          <w:szCs w:val="24"/>
        </w:rPr>
        <w:t>teenuseosutaja</w:t>
      </w:r>
      <w:r w:rsidRPr="00DC5925">
        <w:rPr>
          <w:rFonts w:cs="Times New Roman"/>
          <w:szCs w:val="24"/>
        </w:rPr>
        <w:t xml:space="preserve"> üle, peab ta kavatsusest Finantsinspektsiooni viivitamata teavitama, näidates teates ära tema omatavate, võõrandatavate ja pärast tehingut talle jäävate aktsiate </w:t>
      </w:r>
      <w:r w:rsidRPr="006420E5">
        <w:rPr>
          <w:rFonts w:cs="Times New Roman"/>
          <w:szCs w:val="24"/>
        </w:rPr>
        <w:t>arvu</w:t>
      </w:r>
      <w:r w:rsidR="006537D2">
        <w:rPr>
          <w:rFonts w:cs="Times New Roman"/>
          <w:szCs w:val="24"/>
        </w:rPr>
        <w:t xml:space="preserve"> või osa suuruse</w:t>
      </w:r>
      <w:r w:rsidRPr="006420E5">
        <w:rPr>
          <w:rFonts w:cs="Times New Roman"/>
          <w:szCs w:val="24"/>
        </w:rPr>
        <w:t>.</w:t>
      </w:r>
    </w:p>
    <w:p w14:paraId="0F26ABB4" w14:textId="77777777" w:rsidR="00DD0EF1" w:rsidRPr="006420E5" w:rsidRDefault="00DD0EF1" w:rsidP="009A2171">
      <w:pPr>
        <w:spacing w:after="0" w:line="240" w:lineRule="auto"/>
        <w:jc w:val="both"/>
        <w:rPr>
          <w:rFonts w:cs="Times New Roman"/>
          <w:szCs w:val="24"/>
        </w:rPr>
      </w:pPr>
    </w:p>
    <w:p w14:paraId="587E2D2E" w14:textId="772E14CE" w:rsidR="005A12C2" w:rsidRPr="0018459A" w:rsidRDefault="005A12C2" w:rsidP="009A2171">
      <w:pPr>
        <w:spacing w:after="0" w:line="240" w:lineRule="auto"/>
        <w:jc w:val="both"/>
        <w:rPr>
          <w:rFonts w:cs="Times New Roman"/>
          <w:szCs w:val="24"/>
        </w:rPr>
      </w:pPr>
      <w:r w:rsidRPr="003B5DE1">
        <w:rPr>
          <w:rFonts w:cs="Times New Roman"/>
          <w:szCs w:val="24"/>
        </w:rPr>
        <w:t xml:space="preserve">(2) Käesoleva paragrahvi lõikes 1 sätestatut kohaldatakse ka juhul, kui isik kaotab mõne muu sündmuse tõttu või muu tehingu tulemusel kontrolli </w:t>
      </w:r>
      <w:r w:rsidR="00CE335A" w:rsidRPr="003B5DE1">
        <w:rPr>
          <w:rFonts w:cs="Times New Roman"/>
          <w:szCs w:val="24"/>
        </w:rPr>
        <w:t>teenuseosutaja</w:t>
      </w:r>
      <w:r w:rsidRPr="003B5DE1">
        <w:rPr>
          <w:rFonts w:cs="Times New Roman"/>
          <w:szCs w:val="24"/>
        </w:rPr>
        <w:t xml:space="preserve"> üle või olulise osaluse </w:t>
      </w:r>
      <w:r w:rsidR="00CE335A" w:rsidRPr="00EF0262">
        <w:rPr>
          <w:rFonts w:cs="Times New Roman"/>
          <w:szCs w:val="24"/>
        </w:rPr>
        <w:t>teenuseosutaja</w:t>
      </w:r>
      <w:r w:rsidRPr="00EF0262">
        <w:rPr>
          <w:rFonts w:cs="Times New Roman"/>
          <w:szCs w:val="24"/>
        </w:rPr>
        <w:t xml:space="preserve">s või tema osalus väheneb alla mõne </w:t>
      </w:r>
      <w:r w:rsidRPr="007B4072">
        <w:rPr>
          <w:rFonts w:cs="Times New Roman"/>
          <w:szCs w:val="24"/>
        </w:rPr>
        <w:t>käesoleva seaduse § </w:t>
      </w:r>
      <w:r w:rsidR="00DC5925" w:rsidRPr="007B4072">
        <w:rPr>
          <w:rFonts w:cs="Times New Roman"/>
          <w:szCs w:val="24"/>
        </w:rPr>
        <w:t>1</w:t>
      </w:r>
      <w:r w:rsidR="001C3401">
        <w:rPr>
          <w:rFonts w:cs="Times New Roman"/>
          <w:szCs w:val="24"/>
        </w:rPr>
        <w:t>9</w:t>
      </w:r>
      <w:r w:rsidR="00485D53" w:rsidRPr="007B4072">
        <w:rPr>
          <w:rFonts w:cs="Times New Roman"/>
          <w:szCs w:val="24"/>
        </w:rPr>
        <w:t xml:space="preserve"> </w:t>
      </w:r>
      <w:r w:rsidRPr="007B4072">
        <w:rPr>
          <w:rFonts w:cs="Times New Roman"/>
          <w:szCs w:val="24"/>
        </w:rPr>
        <w:t>lõikes 1</w:t>
      </w:r>
      <w:r w:rsidRPr="0040620F">
        <w:rPr>
          <w:rFonts w:cs="Times New Roman"/>
          <w:szCs w:val="24"/>
        </w:rPr>
        <w:t xml:space="preserve"> nimetatud määra. Sellisel juhul on isik kohustatud pärast olulise osaluse või kontrolli kaotamisest või osaluse</w:t>
      </w:r>
      <w:r w:rsidRPr="0018459A">
        <w:rPr>
          <w:rFonts w:cs="Times New Roman"/>
          <w:szCs w:val="24"/>
        </w:rPr>
        <w:t xml:space="preserve"> vähenemisest teadasaamist viivitamata teavitama Finantsinspektsiooni.</w:t>
      </w:r>
    </w:p>
    <w:p w14:paraId="54138F4B" w14:textId="77777777" w:rsidR="00DD0EF1" w:rsidRPr="0018459A" w:rsidRDefault="00DD0EF1" w:rsidP="009A2171">
      <w:pPr>
        <w:spacing w:after="0" w:line="240" w:lineRule="auto"/>
        <w:jc w:val="both"/>
        <w:rPr>
          <w:rFonts w:cs="Times New Roman"/>
          <w:szCs w:val="24"/>
        </w:rPr>
      </w:pPr>
    </w:p>
    <w:p w14:paraId="10D40D05" w14:textId="77DBDB73" w:rsidR="00DD0EF1" w:rsidRPr="00D454B7" w:rsidRDefault="005A12C2" w:rsidP="009A2171">
      <w:pPr>
        <w:spacing w:after="0" w:line="240" w:lineRule="auto"/>
        <w:jc w:val="both"/>
        <w:rPr>
          <w:rFonts w:cs="Times New Roman"/>
          <w:szCs w:val="24"/>
        </w:rPr>
      </w:pPr>
      <w:r w:rsidRPr="0018459A">
        <w:rPr>
          <w:rFonts w:cs="Times New Roman"/>
          <w:szCs w:val="24"/>
        </w:rPr>
        <w:t xml:space="preserve">(3) </w:t>
      </w:r>
      <w:r w:rsidR="00CE335A" w:rsidRPr="0018459A">
        <w:rPr>
          <w:rFonts w:cs="Times New Roman"/>
          <w:szCs w:val="24"/>
        </w:rPr>
        <w:t>Teenuseosutaja</w:t>
      </w:r>
      <w:r w:rsidRPr="0018459A">
        <w:rPr>
          <w:rFonts w:cs="Times New Roman"/>
          <w:szCs w:val="24"/>
        </w:rPr>
        <w:t xml:space="preserve"> on </w:t>
      </w:r>
      <w:r w:rsidRPr="007B4072">
        <w:rPr>
          <w:rFonts w:cs="Times New Roman"/>
          <w:szCs w:val="24"/>
        </w:rPr>
        <w:t xml:space="preserve">käesoleva seaduse § </w:t>
      </w:r>
      <w:r w:rsidR="001C3401">
        <w:rPr>
          <w:rFonts w:cs="Times New Roman"/>
          <w:szCs w:val="24"/>
        </w:rPr>
        <w:t>19</w:t>
      </w:r>
      <w:r w:rsidR="00485D53" w:rsidRPr="007B4072">
        <w:rPr>
          <w:rFonts w:cs="Times New Roman"/>
          <w:szCs w:val="24"/>
        </w:rPr>
        <w:t xml:space="preserve"> </w:t>
      </w:r>
      <w:r w:rsidRPr="007B4072">
        <w:rPr>
          <w:rFonts w:cs="Times New Roman"/>
          <w:szCs w:val="24"/>
        </w:rPr>
        <w:t>lõigetes 1 ja 2</w:t>
      </w:r>
      <w:r w:rsidRPr="00D454B7">
        <w:rPr>
          <w:rFonts w:cs="Times New Roman"/>
          <w:szCs w:val="24"/>
        </w:rPr>
        <w:t xml:space="preserve"> ning </w:t>
      </w:r>
      <w:r w:rsidRPr="007B4072">
        <w:rPr>
          <w:rFonts w:cs="Times New Roman"/>
          <w:szCs w:val="24"/>
        </w:rPr>
        <w:t>käesoleva paragrahvi lõigetes 1 ja 2</w:t>
      </w:r>
      <w:r w:rsidRPr="00D454B7">
        <w:rPr>
          <w:rFonts w:cs="Times New Roman"/>
          <w:szCs w:val="24"/>
        </w:rPr>
        <w:t xml:space="preserve"> nimetatud tehingutest teadasaamise korral kohustatud sellest viivitamata teavitama Finantsinspektsiooni.</w:t>
      </w:r>
      <w:bookmarkStart w:id="37" w:name="para45lg4"/>
    </w:p>
    <w:p w14:paraId="65AB24D6" w14:textId="77777777" w:rsidR="00DD0EF1" w:rsidRPr="006420E5" w:rsidRDefault="00DD0EF1" w:rsidP="009A2171">
      <w:pPr>
        <w:spacing w:after="0" w:line="240" w:lineRule="auto"/>
        <w:jc w:val="both"/>
        <w:rPr>
          <w:rFonts w:cs="Times New Roman"/>
          <w:szCs w:val="24"/>
        </w:rPr>
      </w:pPr>
    </w:p>
    <w:bookmarkEnd w:id="37"/>
    <w:p w14:paraId="18C5E01E" w14:textId="6D7B05BF" w:rsidR="005A12C2" w:rsidRPr="006B1EE0" w:rsidRDefault="005A12C2" w:rsidP="009A2171">
      <w:pPr>
        <w:spacing w:after="0" w:line="240" w:lineRule="auto"/>
        <w:jc w:val="both"/>
        <w:rPr>
          <w:rFonts w:cs="Times New Roman"/>
          <w:szCs w:val="24"/>
        </w:rPr>
      </w:pPr>
      <w:r w:rsidRPr="006420E5">
        <w:rPr>
          <w:rFonts w:cs="Times New Roman"/>
          <w:szCs w:val="24"/>
        </w:rPr>
        <w:t xml:space="preserve">(4) </w:t>
      </w:r>
      <w:r w:rsidR="00CE335A" w:rsidRPr="006420E5">
        <w:rPr>
          <w:rFonts w:cs="Times New Roman"/>
          <w:szCs w:val="24"/>
        </w:rPr>
        <w:t>Teenuseosutaja</w:t>
      </w:r>
      <w:r w:rsidRPr="006420E5">
        <w:rPr>
          <w:rFonts w:cs="Times New Roman"/>
          <w:szCs w:val="24"/>
        </w:rPr>
        <w:t xml:space="preserve"> esitab koos majandusaasta aruandega Finantsinspektsioonile andmed isikute kohta, kellel majandusaasta l</w:t>
      </w:r>
      <w:r w:rsidRPr="003B5DE1">
        <w:rPr>
          <w:rFonts w:cs="Times New Roman"/>
          <w:szCs w:val="24"/>
        </w:rPr>
        <w:t xml:space="preserve">õpu seisuga oli </w:t>
      </w:r>
      <w:r w:rsidR="00CE335A" w:rsidRPr="003B5DE1">
        <w:rPr>
          <w:rFonts w:cs="Times New Roman"/>
          <w:szCs w:val="24"/>
        </w:rPr>
        <w:t>teenuseosutaja</w:t>
      </w:r>
      <w:r w:rsidRPr="003B5DE1">
        <w:rPr>
          <w:rFonts w:cs="Times New Roman"/>
          <w:szCs w:val="24"/>
        </w:rPr>
        <w:t xml:space="preserve">s oluline osalus, näidates ära isikule kuuluva osaluse suuruse ja selle omamisega seotud asjaolud vastavalt </w:t>
      </w:r>
      <w:r w:rsidRPr="007B4072">
        <w:rPr>
          <w:rFonts w:cs="Times New Roman"/>
          <w:szCs w:val="24"/>
        </w:rPr>
        <w:t>käesoleva seaduse §-dele </w:t>
      </w:r>
      <w:r w:rsidR="0018459A" w:rsidRPr="007B4072">
        <w:rPr>
          <w:rFonts w:cs="Times New Roman"/>
          <w:szCs w:val="24"/>
        </w:rPr>
        <w:t>1</w:t>
      </w:r>
      <w:r w:rsidR="001C3401">
        <w:rPr>
          <w:rFonts w:cs="Times New Roman"/>
          <w:szCs w:val="24"/>
        </w:rPr>
        <w:t>7</w:t>
      </w:r>
      <w:r w:rsidR="00485D53" w:rsidRPr="007B4072">
        <w:rPr>
          <w:rFonts w:cs="Times New Roman"/>
          <w:szCs w:val="24"/>
        </w:rPr>
        <w:t xml:space="preserve"> </w:t>
      </w:r>
      <w:r w:rsidRPr="007B4072">
        <w:rPr>
          <w:rFonts w:cs="Times New Roman"/>
          <w:szCs w:val="24"/>
        </w:rPr>
        <w:t>ja </w:t>
      </w:r>
      <w:r w:rsidR="00D454B7" w:rsidRPr="007B4072">
        <w:rPr>
          <w:rFonts w:cs="Times New Roman"/>
          <w:szCs w:val="24"/>
        </w:rPr>
        <w:t>1</w:t>
      </w:r>
      <w:r w:rsidR="001C3401">
        <w:rPr>
          <w:rFonts w:cs="Times New Roman"/>
          <w:szCs w:val="24"/>
        </w:rPr>
        <w:t>9</w:t>
      </w:r>
      <w:r w:rsidR="00485D53" w:rsidRPr="006B1EE0">
        <w:rPr>
          <w:rFonts w:cs="Times New Roman"/>
          <w:szCs w:val="24"/>
        </w:rPr>
        <w:t xml:space="preserve"> </w:t>
      </w:r>
      <w:r w:rsidRPr="006B1EE0">
        <w:rPr>
          <w:rFonts w:cs="Times New Roman"/>
          <w:szCs w:val="24"/>
        </w:rPr>
        <w:t xml:space="preserve">ning </w:t>
      </w:r>
      <w:r w:rsidRPr="007B4072">
        <w:rPr>
          <w:rFonts w:cs="Times New Roman"/>
          <w:szCs w:val="24"/>
        </w:rPr>
        <w:t>väärtpaberituru seaduse §-dele 9, 10 ja 72</w:t>
      </w:r>
      <w:r w:rsidRPr="007B4072">
        <w:rPr>
          <w:rFonts w:cs="Times New Roman"/>
          <w:szCs w:val="24"/>
          <w:vertAlign w:val="superscript"/>
        </w:rPr>
        <w:t>1</w:t>
      </w:r>
      <w:r w:rsidRPr="00DC5925">
        <w:rPr>
          <w:rFonts w:cs="Times New Roman"/>
          <w:szCs w:val="24"/>
        </w:rPr>
        <w:t>.</w:t>
      </w:r>
    </w:p>
    <w:p w14:paraId="0DF1E16D" w14:textId="77777777" w:rsidR="00981A4C" w:rsidRPr="006B1EE0" w:rsidRDefault="00981A4C" w:rsidP="009A2171">
      <w:pPr>
        <w:spacing w:after="0" w:line="240" w:lineRule="auto"/>
        <w:jc w:val="both"/>
        <w:rPr>
          <w:rFonts w:cs="Times New Roman"/>
          <w:szCs w:val="24"/>
        </w:rPr>
      </w:pPr>
    </w:p>
    <w:p w14:paraId="7A2E8247" w14:textId="77777777" w:rsidR="00F47EEF" w:rsidRPr="006B1EE0" w:rsidRDefault="00F47EEF" w:rsidP="009A2171">
      <w:pPr>
        <w:spacing w:after="0" w:line="240" w:lineRule="auto"/>
        <w:jc w:val="both"/>
        <w:rPr>
          <w:rFonts w:cs="Times New Roman"/>
          <w:szCs w:val="24"/>
        </w:rPr>
      </w:pPr>
    </w:p>
    <w:p w14:paraId="031FDB28" w14:textId="69057059" w:rsidR="00A745A4" w:rsidRPr="006F6281" w:rsidRDefault="0005319B" w:rsidP="009A2171">
      <w:pPr>
        <w:pStyle w:val="Heading1"/>
        <w:spacing w:before="0" w:line="240" w:lineRule="auto"/>
        <w:rPr>
          <w:rFonts w:cs="Times New Roman"/>
          <w:sz w:val="24"/>
          <w:szCs w:val="24"/>
        </w:rPr>
      </w:pPr>
      <w:bookmarkStart w:id="38" w:name="_Toc48637127"/>
      <w:r>
        <w:rPr>
          <w:rFonts w:cs="Times New Roman"/>
          <w:sz w:val="24"/>
          <w:szCs w:val="24"/>
        </w:rPr>
        <w:t>5</w:t>
      </w:r>
      <w:r w:rsidR="00927291" w:rsidRPr="006F6281">
        <w:rPr>
          <w:rFonts w:cs="Times New Roman"/>
          <w:sz w:val="24"/>
          <w:szCs w:val="24"/>
        </w:rPr>
        <w:t>. peatükk</w:t>
      </w:r>
      <w:bookmarkEnd w:id="38"/>
    </w:p>
    <w:p w14:paraId="2B6E6130" w14:textId="38F386A5" w:rsidR="001301B3" w:rsidRPr="006F6281" w:rsidRDefault="00A162FF" w:rsidP="009A2171">
      <w:pPr>
        <w:pStyle w:val="Heading1"/>
        <w:spacing w:before="0" w:line="240" w:lineRule="auto"/>
        <w:rPr>
          <w:rFonts w:cs="Times New Roman"/>
          <w:sz w:val="24"/>
          <w:szCs w:val="24"/>
        </w:rPr>
      </w:pPr>
      <w:bookmarkStart w:id="39" w:name="_Toc48637128"/>
      <w:r w:rsidRPr="006F6281">
        <w:rPr>
          <w:rFonts w:cs="Times New Roman"/>
          <w:sz w:val="24"/>
          <w:szCs w:val="24"/>
        </w:rPr>
        <w:t>Juhtimine ja nõuded</w:t>
      </w:r>
      <w:bookmarkEnd w:id="39"/>
      <w:r>
        <w:rPr>
          <w:rFonts w:cs="Times New Roman"/>
          <w:sz w:val="24"/>
          <w:szCs w:val="24"/>
        </w:rPr>
        <w:t xml:space="preserve"> tegevusele</w:t>
      </w:r>
    </w:p>
    <w:p w14:paraId="66241DC8" w14:textId="77777777" w:rsidR="0020708E" w:rsidRDefault="0020708E" w:rsidP="009A2171">
      <w:pPr>
        <w:spacing w:after="0" w:line="240" w:lineRule="auto"/>
        <w:jc w:val="center"/>
        <w:rPr>
          <w:rFonts w:cs="Times New Roman"/>
          <w:szCs w:val="24"/>
        </w:rPr>
      </w:pPr>
    </w:p>
    <w:p w14:paraId="6001FA38" w14:textId="08EF4F1B" w:rsidR="0020708E" w:rsidRPr="00954FEC" w:rsidRDefault="00954FEC" w:rsidP="009A2171">
      <w:pPr>
        <w:spacing w:after="0" w:line="240" w:lineRule="auto"/>
        <w:jc w:val="center"/>
        <w:rPr>
          <w:rFonts w:cs="Times New Roman"/>
          <w:b/>
          <w:szCs w:val="24"/>
        </w:rPr>
      </w:pPr>
      <w:r>
        <w:rPr>
          <w:rFonts w:cs="Times New Roman"/>
          <w:b/>
          <w:szCs w:val="24"/>
        </w:rPr>
        <w:t xml:space="preserve">1. </w:t>
      </w:r>
      <w:r w:rsidR="00D06562" w:rsidRPr="00954FEC">
        <w:rPr>
          <w:rFonts w:cs="Times New Roman"/>
          <w:b/>
          <w:szCs w:val="24"/>
        </w:rPr>
        <w:t>jagu</w:t>
      </w:r>
    </w:p>
    <w:p w14:paraId="7DC4EF35" w14:textId="56BF294A" w:rsidR="00D06562" w:rsidRPr="00954FEC" w:rsidRDefault="005E1425" w:rsidP="009A2171">
      <w:pPr>
        <w:spacing w:after="0" w:line="240" w:lineRule="auto"/>
        <w:jc w:val="center"/>
        <w:rPr>
          <w:rFonts w:cs="Times New Roman"/>
          <w:b/>
          <w:szCs w:val="24"/>
        </w:rPr>
      </w:pPr>
      <w:r w:rsidRPr="00954FEC">
        <w:rPr>
          <w:rFonts w:cs="Times New Roman"/>
          <w:b/>
          <w:szCs w:val="24"/>
        </w:rPr>
        <w:t xml:space="preserve">Teenuseosutaja </w:t>
      </w:r>
      <w:r w:rsidR="001228B9" w:rsidRPr="00954FEC">
        <w:rPr>
          <w:rFonts w:cs="Times New Roman"/>
          <w:b/>
          <w:szCs w:val="24"/>
        </w:rPr>
        <w:t>juhtimine ja organisatsiooniline ülesehitus</w:t>
      </w:r>
    </w:p>
    <w:p w14:paraId="1BF1A140" w14:textId="13C23705" w:rsidR="00223712" w:rsidRDefault="00223712" w:rsidP="009A2171">
      <w:pPr>
        <w:pStyle w:val="ListParagraph"/>
        <w:spacing w:after="0" w:line="240" w:lineRule="auto"/>
        <w:ind w:left="0"/>
        <w:jc w:val="both"/>
        <w:rPr>
          <w:rFonts w:cs="Times New Roman"/>
          <w:szCs w:val="24"/>
        </w:rPr>
      </w:pPr>
    </w:p>
    <w:p w14:paraId="15299F5E" w14:textId="6948F93D" w:rsidR="00223712" w:rsidRDefault="00223712" w:rsidP="009A2171">
      <w:pPr>
        <w:pStyle w:val="Heading2"/>
        <w:spacing w:before="0" w:line="240" w:lineRule="auto"/>
        <w:jc w:val="both"/>
        <w:rPr>
          <w:rFonts w:cs="Times New Roman"/>
        </w:rPr>
      </w:pPr>
      <w:bookmarkStart w:id="40" w:name="_Toc48637129"/>
      <w:r w:rsidRPr="00641618">
        <w:rPr>
          <w:rFonts w:cs="Times New Roman"/>
        </w:rPr>
        <w:t>§ 2</w:t>
      </w:r>
      <w:r w:rsidR="001C3401">
        <w:rPr>
          <w:rFonts w:cs="Times New Roman"/>
        </w:rPr>
        <w:t>6</w:t>
      </w:r>
      <w:r w:rsidRPr="00641618">
        <w:rPr>
          <w:rFonts w:cs="Times New Roman"/>
        </w:rPr>
        <w:t xml:space="preserve">. Teenuseosutaja asukoht </w:t>
      </w:r>
      <w:r w:rsidR="0039541A">
        <w:rPr>
          <w:rFonts w:cs="Times New Roman"/>
        </w:rPr>
        <w:t>ning püsiva ja kestva majandustegevuse koht</w:t>
      </w:r>
      <w:bookmarkEnd w:id="40"/>
      <w:r w:rsidR="00C25962">
        <w:rPr>
          <w:rFonts w:cs="Times New Roman"/>
        </w:rPr>
        <w:t xml:space="preserve"> </w:t>
      </w:r>
    </w:p>
    <w:p w14:paraId="78D3959D" w14:textId="77777777" w:rsidR="00223712" w:rsidRPr="00DD0EF1" w:rsidRDefault="00223712" w:rsidP="009A2171">
      <w:pPr>
        <w:spacing w:after="0" w:line="240" w:lineRule="auto"/>
        <w:jc w:val="both"/>
      </w:pPr>
    </w:p>
    <w:p w14:paraId="681F9847" w14:textId="2F8E85BC" w:rsidR="00223712" w:rsidRDefault="00223712" w:rsidP="009A2171">
      <w:pPr>
        <w:spacing w:after="0" w:line="240" w:lineRule="auto"/>
        <w:jc w:val="both"/>
        <w:rPr>
          <w:rFonts w:cs="Times New Roman"/>
          <w:szCs w:val="24"/>
        </w:rPr>
      </w:pPr>
      <w:r w:rsidRPr="006B1EE0">
        <w:rPr>
          <w:rFonts w:cs="Times New Roman"/>
          <w:szCs w:val="24"/>
        </w:rPr>
        <w:t xml:space="preserve">(1) </w:t>
      </w:r>
      <w:r w:rsidR="002C4E6E" w:rsidRPr="006B1EE0">
        <w:rPr>
          <w:rFonts w:cs="Times New Roman"/>
          <w:szCs w:val="24"/>
        </w:rPr>
        <w:t>Eestis</w:t>
      </w:r>
      <w:r w:rsidRPr="006B1EE0">
        <w:rPr>
          <w:rFonts w:cs="Times New Roman"/>
          <w:szCs w:val="24"/>
        </w:rPr>
        <w:t xml:space="preserve"> äriregistrisse kantud ja Finantsinspektsioonilt tegevusloa saanud teenuseosutaja registrijärgne asukoht </w:t>
      </w:r>
      <w:r w:rsidR="00DF7E50">
        <w:rPr>
          <w:rFonts w:cs="Times New Roman"/>
          <w:szCs w:val="24"/>
        </w:rPr>
        <w:t>ning püsiva ja kestva majandustegevuse koht</w:t>
      </w:r>
      <w:r w:rsidRPr="006B1EE0">
        <w:rPr>
          <w:rFonts w:cs="Times New Roman"/>
          <w:szCs w:val="24"/>
        </w:rPr>
        <w:t xml:space="preserve"> peavad olema Eestis.</w:t>
      </w:r>
    </w:p>
    <w:p w14:paraId="1F21B988" w14:textId="77777777" w:rsidR="00223712" w:rsidRPr="006B1EE0" w:rsidRDefault="00223712" w:rsidP="009A2171">
      <w:pPr>
        <w:spacing w:after="0" w:line="240" w:lineRule="auto"/>
        <w:jc w:val="both"/>
        <w:rPr>
          <w:rFonts w:cs="Times New Roman"/>
          <w:szCs w:val="24"/>
        </w:rPr>
      </w:pPr>
    </w:p>
    <w:p w14:paraId="7D99218A" w14:textId="0F53CD4C" w:rsidR="00AE4B82" w:rsidRPr="00E81ABE" w:rsidRDefault="00223712" w:rsidP="009A2171">
      <w:pPr>
        <w:spacing w:after="0" w:line="240" w:lineRule="auto"/>
        <w:jc w:val="both"/>
        <w:rPr>
          <w:rFonts w:cs="Times New Roman"/>
          <w:szCs w:val="24"/>
        </w:rPr>
      </w:pPr>
      <w:r w:rsidRPr="006B1EE0">
        <w:rPr>
          <w:rFonts w:cs="Times New Roman"/>
          <w:szCs w:val="24"/>
        </w:rPr>
        <w:t xml:space="preserve">(2) Teenuseosutaja põhikiri peab kindlaks määrama, et tema registrijärgne asukoht </w:t>
      </w:r>
      <w:r w:rsidR="00E67398">
        <w:rPr>
          <w:rFonts w:cs="Times New Roman"/>
          <w:szCs w:val="24"/>
        </w:rPr>
        <w:t>ning püsiva ja kestva majandustegevuse koht</w:t>
      </w:r>
      <w:r w:rsidRPr="006B1EE0">
        <w:rPr>
          <w:rFonts w:cs="Times New Roman"/>
          <w:szCs w:val="24"/>
        </w:rPr>
        <w:t xml:space="preserve"> on Eestis.</w:t>
      </w:r>
    </w:p>
    <w:p w14:paraId="2A5B0AB7" w14:textId="303735A4" w:rsidR="00E81AB4" w:rsidRPr="006B1EE0" w:rsidRDefault="00E81AB4" w:rsidP="009A2171">
      <w:pPr>
        <w:spacing w:after="0" w:line="240" w:lineRule="auto"/>
        <w:jc w:val="both"/>
        <w:rPr>
          <w:rFonts w:cs="Times New Roman"/>
          <w:szCs w:val="24"/>
        </w:rPr>
      </w:pPr>
    </w:p>
    <w:p w14:paraId="50583B8E" w14:textId="20EB837C" w:rsidR="00101982" w:rsidRDefault="00101982" w:rsidP="009A2171">
      <w:pPr>
        <w:pStyle w:val="Heading2"/>
        <w:spacing w:before="0" w:line="240" w:lineRule="auto"/>
        <w:jc w:val="both"/>
        <w:rPr>
          <w:rFonts w:cs="Times New Roman"/>
          <w:szCs w:val="24"/>
        </w:rPr>
      </w:pPr>
      <w:bookmarkStart w:id="41" w:name="_Toc48637130"/>
      <w:r w:rsidRPr="006B1EE0">
        <w:rPr>
          <w:rStyle w:val="Strong"/>
          <w:rFonts w:cs="Times New Roman"/>
          <w:b/>
          <w:bCs w:val="0"/>
          <w:color w:val="000000"/>
          <w:szCs w:val="24"/>
          <w:bdr w:val="none" w:sz="0" w:space="0" w:color="auto" w:frame="1"/>
        </w:rPr>
        <w:t xml:space="preserve">§ </w:t>
      </w:r>
      <w:r w:rsidR="005D3E2A">
        <w:rPr>
          <w:rStyle w:val="Strong"/>
          <w:rFonts w:cs="Times New Roman"/>
          <w:b/>
          <w:bCs w:val="0"/>
          <w:color w:val="000000"/>
          <w:szCs w:val="24"/>
          <w:bdr w:val="none" w:sz="0" w:space="0" w:color="auto" w:frame="1"/>
        </w:rPr>
        <w:t>2</w:t>
      </w:r>
      <w:r w:rsidR="001C3401">
        <w:rPr>
          <w:rStyle w:val="Strong"/>
          <w:rFonts w:cs="Times New Roman"/>
          <w:b/>
          <w:bCs w:val="0"/>
          <w:color w:val="000000"/>
          <w:szCs w:val="24"/>
          <w:bdr w:val="none" w:sz="0" w:space="0" w:color="auto" w:frame="1"/>
        </w:rPr>
        <w:t>7</w:t>
      </w:r>
      <w:r w:rsidRPr="006B1EE0">
        <w:rPr>
          <w:rStyle w:val="Strong"/>
          <w:rFonts w:cs="Times New Roman"/>
          <w:b/>
          <w:bCs w:val="0"/>
          <w:color w:val="000000"/>
          <w:szCs w:val="24"/>
          <w:bdr w:val="none" w:sz="0" w:space="0" w:color="auto" w:frame="1"/>
        </w:rPr>
        <w:t>. </w:t>
      </w:r>
      <w:r w:rsidRPr="006B1EE0">
        <w:rPr>
          <w:rFonts w:cs="Times New Roman"/>
          <w:szCs w:val="24"/>
        </w:rPr>
        <w:t>Nõuded juht</w:t>
      </w:r>
      <w:r w:rsidR="0018459A">
        <w:rPr>
          <w:rFonts w:cs="Times New Roman"/>
          <w:szCs w:val="24"/>
        </w:rPr>
        <w:t>organi liikmetele</w:t>
      </w:r>
      <w:r w:rsidRPr="006B1EE0">
        <w:rPr>
          <w:rFonts w:cs="Times New Roman"/>
          <w:szCs w:val="24"/>
        </w:rPr>
        <w:t xml:space="preserve"> ja töötajatele</w:t>
      </w:r>
      <w:bookmarkEnd w:id="41"/>
    </w:p>
    <w:p w14:paraId="0E1D8940" w14:textId="77777777" w:rsidR="00DD0EF1" w:rsidRPr="00DD0EF1" w:rsidRDefault="00DD0EF1" w:rsidP="009A2171">
      <w:pPr>
        <w:spacing w:after="0" w:line="240" w:lineRule="auto"/>
        <w:jc w:val="both"/>
      </w:pPr>
    </w:p>
    <w:p w14:paraId="6B1338D5" w14:textId="2C24298D" w:rsidR="00C516D6" w:rsidRDefault="00101982" w:rsidP="009A2171">
      <w:pPr>
        <w:pStyle w:val="NormalWeb"/>
        <w:shd w:val="clear" w:color="auto" w:fill="FFFFFF"/>
        <w:spacing w:before="0" w:beforeAutospacing="0" w:after="0" w:afterAutospacing="0"/>
        <w:jc w:val="both"/>
        <w:rPr>
          <w:color w:val="202020"/>
        </w:rPr>
      </w:pPr>
      <w:r w:rsidRPr="006B1EE0">
        <w:rPr>
          <w:color w:val="202020"/>
        </w:rPr>
        <w:t xml:space="preserve">(1) Teenuseosutaja </w:t>
      </w:r>
      <w:r w:rsidR="0088227E" w:rsidRPr="006B1EE0">
        <w:rPr>
          <w:color w:val="202020"/>
        </w:rPr>
        <w:t>juh</w:t>
      </w:r>
      <w:r w:rsidR="0088227E">
        <w:rPr>
          <w:color w:val="202020"/>
        </w:rPr>
        <w:t xml:space="preserve">torgani </w:t>
      </w:r>
      <w:r w:rsidR="00EB366E">
        <w:rPr>
          <w:color w:val="202020"/>
        </w:rPr>
        <w:t>liikmeks</w:t>
      </w:r>
      <w:r w:rsidRPr="006B1EE0">
        <w:rPr>
          <w:color w:val="202020"/>
        </w:rPr>
        <w:t xml:space="preserve"> võib valida või määrata vaid isiku, kellel on</w:t>
      </w:r>
      <w:r w:rsidR="00E35CD1">
        <w:rPr>
          <w:color w:val="202020"/>
        </w:rPr>
        <w:t xml:space="preserve"> </w:t>
      </w:r>
      <w:r w:rsidR="0088227E">
        <w:rPr>
          <w:color w:val="202020"/>
        </w:rPr>
        <w:t>laitmatu ärialane maine</w:t>
      </w:r>
      <w:r w:rsidR="001345BF">
        <w:rPr>
          <w:color w:val="202020"/>
        </w:rPr>
        <w:t xml:space="preserve"> ning vajalikus mahus aega oma tööülesannete täitmiseks vastaval ametikohal</w:t>
      </w:r>
      <w:r w:rsidR="0088227E">
        <w:rPr>
          <w:color w:val="202020"/>
        </w:rPr>
        <w:t xml:space="preserve">. </w:t>
      </w:r>
    </w:p>
    <w:p w14:paraId="088DAEB3" w14:textId="77777777" w:rsidR="00C516D6" w:rsidRDefault="00C516D6" w:rsidP="009A2171">
      <w:pPr>
        <w:pStyle w:val="NormalWeb"/>
        <w:shd w:val="clear" w:color="auto" w:fill="FFFFFF"/>
        <w:spacing w:before="0" w:beforeAutospacing="0" w:after="0" w:afterAutospacing="0"/>
        <w:jc w:val="both"/>
        <w:rPr>
          <w:color w:val="202020"/>
        </w:rPr>
      </w:pPr>
    </w:p>
    <w:p w14:paraId="45B3E956" w14:textId="7158D95D" w:rsidR="00010435" w:rsidRDefault="00C516D6" w:rsidP="009A2171">
      <w:pPr>
        <w:pStyle w:val="NormalWeb"/>
        <w:shd w:val="clear" w:color="auto" w:fill="FFFFFF"/>
        <w:spacing w:before="0" w:beforeAutospacing="0" w:after="0" w:afterAutospacing="0"/>
        <w:jc w:val="both"/>
        <w:rPr>
          <w:color w:val="202020"/>
        </w:rPr>
      </w:pPr>
      <w:r>
        <w:rPr>
          <w:color w:val="202020"/>
        </w:rPr>
        <w:t xml:space="preserve">(2) </w:t>
      </w:r>
      <w:r w:rsidR="00010435">
        <w:rPr>
          <w:color w:val="202020"/>
        </w:rPr>
        <w:t xml:space="preserve">Arvestades </w:t>
      </w:r>
      <w:r w:rsidR="00B16F6E">
        <w:rPr>
          <w:color w:val="202020"/>
        </w:rPr>
        <w:t xml:space="preserve">teenuseosutaja juhatuse liikme </w:t>
      </w:r>
      <w:r w:rsidR="00010435">
        <w:rPr>
          <w:color w:val="202020"/>
        </w:rPr>
        <w:t>ameti</w:t>
      </w:r>
      <w:r w:rsidR="00010435" w:rsidRPr="006B1EE0">
        <w:rPr>
          <w:color w:val="202020"/>
        </w:rPr>
        <w:t>kohaga seotud ülesandeid ja vastutust</w:t>
      </w:r>
      <w:r w:rsidR="00477882">
        <w:rPr>
          <w:color w:val="202020"/>
        </w:rPr>
        <w:t>,</w:t>
      </w:r>
      <w:r w:rsidR="00010435" w:rsidRPr="006B1EE0">
        <w:rPr>
          <w:color w:val="202020"/>
        </w:rPr>
        <w:t xml:space="preserve"> peavad teenuseosutaja juh</w:t>
      </w:r>
      <w:r w:rsidR="00AB73DE">
        <w:rPr>
          <w:color w:val="202020"/>
        </w:rPr>
        <w:t>atuse</w:t>
      </w:r>
      <w:r w:rsidR="00010435">
        <w:rPr>
          <w:color w:val="202020"/>
        </w:rPr>
        <w:t xml:space="preserve"> liikme</w:t>
      </w:r>
      <w:r w:rsidR="003B7687">
        <w:rPr>
          <w:color w:val="202020"/>
        </w:rPr>
        <w:t>te</w:t>
      </w:r>
      <w:r w:rsidR="00010435">
        <w:rPr>
          <w:color w:val="202020"/>
        </w:rPr>
        <w:t>l</w:t>
      </w:r>
      <w:r w:rsidR="00010435" w:rsidRPr="006B1EE0">
        <w:rPr>
          <w:color w:val="202020"/>
        </w:rPr>
        <w:t xml:space="preserve"> olema </w:t>
      </w:r>
      <w:r w:rsidR="003B7687">
        <w:rPr>
          <w:color w:val="202020"/>
        </w:rPr>
        <w:t xml:space="preserve">kollektiivselt </w:t>
      </w:r>
      <w:r w:rsidR="00010435" w:rsidRPr="006B1EE0">
        <w:rPr>
          <w:color w:val="202020"/>
        </w:rPr>
        <w:t>vajalikud teadmised, oskused ja kogemused,</w:t>
      </w:r>
      <w:r w:rsidR="00010435">
        <w:rPr>
          <w:color w:val="202020"/>
        </w:rPr>
        <w:t xml:space="preserve"> </w:t>
      </w:r>
      <w:r w:rsidR="00010435" w:rsidRPr="006B1EE0">
        <w:rPr>
          <w:color w:val="202020"/>
        </w:rPr>
        <w:t>mis on seotud</w:t>
      </w:r>
      <w:r w:rsidR="00CF651A">
        <w:rPr>
          <w:color w:val="202020"/>
        </w:rPr>
        <w:t xml:space="preserve"> eelkõige</w:t>
      </w:r>
      <w:r w:rsidR="00010435" w:rsidRPr="006B1EE0">
        <w:rPr>
          <w:color w:val="202020"/>
        </w:rPr>
        <w:t xml:space="preserve"> </w:t>
      </w:r>
      <w:r w:rsidR="00010435" w:rsidRPr="00756FD1">
        <w:rPr>
          <w:color w:val="202020"/>
        </w:rPr>
        <w:t>järgmiste teenuse osutamise aspektidega:</w:t>
      </w:r>
    </w:p>
    <w:p w14:paraId="278E0A85" w14:textId="647926C6" w:rsidR="00010435" w:rsidRDefault="00717F92" w:rsidP="009A2171">
      <w:pPr>
        <w:pStyle w:val="NormalWeb"/>
        <w:shd w:val="clear" w:color="auto" w:fill="FFFFFF"/>
        <w:spacing w:before="0" w:beforeAutospacing="0" w:after="0" w:afterAutospacing="0"/>
        <w:jc w:val="both"/>
        <w:rPr>
          <w:color w:val="202020"/>
        </w:rPr>
      </w:pPr>
      <w:r>
        <w:rPr>
          <w:color w:val="202020"/>
        </w:rPr>
        <w:t>1</w:t>
      </w:r>
      <w:r w:rsidR="00010435" w:rsidRPr="006B1EE0">
        <w:rPr>
          <w:color w:val="202020"/>
        </w:rPr>
        <w:t>)</w:t>
      </w:r>
      <w:r w:rsidR="00010435" w:rsidRPr="006B1EE0">
        <w:rPr>
          <w:rStyle w:val="tyhik"/>
          <w:color w:val="202020"/>
          <w:bdr w:val="none" w:sz="0" w:space="0" w:color="auto" w:frame="1"/>
        </w:rPr>
        <w:t> </w:t>
      </w:r>
      <w:r w:rsidR="00010435" w:rsidRPr="006B1EE0">
        <w:rPr>
          <w:color w:val="202020"/>
        </w:rPr>
        <w:t>riskide ennetamine ja vältimine;</w:t>
      </w:r>
    </w:p>
    <w:p w14:paraId="0F3667B0" w14:textId="791CBE8E" w:rsidR="00010435" w:rsidRDefault="00717F92" w:rsidP="009A2171">
      <w:pPr>
        <w:pStyle w:val="NormalWeb"/>
        <w:shd w:val="clear" w:color="auto" w:fill="FFFFFF"/>
        <w:spacing w:before="0" w:beforeAutospacing="0" w:after="0" w:afterAutospacing="0"/>
        <w:jc w:val="both"/>
        <w:rPr>
          <w:color w:val="202020"/>
        </w:rPr>
      </w:pPr>
      <w:r>
        <w:rPr>
          <w:color w:val="202020"/>
        </w:rPr>
        <w:t>2</w:t>
      </w:r>
      <w:r w:rsidR="00010435" w:rsidRPr="006B1EE0">
        <w:rPr>
          <w:color w:val="202020"/>
        </w:rPr>
        <w:t>)</w:t>
      </w:r>
      <w:r w:rsidR="00010435" w:rsidRPr="006B1EE0">
        <w:rPr>
          <w:rStyle w:val="tyhik"/>
          <w:color w:val="202020"/>
          <w:bdr w:val="none" w:sz="0" w:space="0" w:color="auto" w:frame="1"/>
        </w:rPr>
        <w:t> </w:t>
      </w:r>
      <w:r w:rsidR="00010435">
        <w:rPr>
          <w:color w:val="202020"/>
        </w:rPr>
        <w:t xml:space="preserve">klientide huvide </w:t>
      </w:r>
      <w:r w:rsidR="00010435" w:rsidRPr="006B1EE0">
        <w:rPr>
          <w:color w:val="202020"/>
        </w:rPr>
        <w:t>kaitse;</w:t>
      </w:r>
    </w:p>
    <w:p w14:paraId="38B1C7E4" w14:textId="4B4E3396" w:rsidR="00010435" w:rsidRDefault="00CF651A" w:rsidP="009A2171">
      <w:pPr>
        <w:pStyle w:val="NormalWeb"/>
        <w:shd w:val="clear" w:color="auto" w:fill="FFFFFF"/>
        <w:spacing w:before="0" w:beforeAutospacing="0" w:after="0" w:afterAutospacing="0"/>
        <w:jc w:val="both"/>
        <w:rPr>
          <w:color w:val="202020"/>
        </w:rPr>
      </w:pPr>
      <w:r>
        <w:rPr>
          <w:color w:val="202020"/>
        </w:rPr>
        <w:t>3</w:t>
      </w:r>
      <w:r w:rsidR="00010435" w:rsidRPr="006B1EE0">
        <w:rPr>
          <w:color w:val="202020"/>
        </w:rPr>
        <w:t>)</w:t>
      </w:r>
      <w:r w:rsidR="00010435" w:rsidRPr="006B1EE0">
        <w:rPr>
          <w:rStyle w:val="tyhik"/>
          <w:color w:val="202020"/>
          <w:bdr w:val="none" w:sz="0" w:space="0" w:color="auto" w:frame="1"/>
        </w:rPr>
        <w:t> </w:t>
      </w:r>
      <w:r w:rsidR="00010435" w:rsidRPr="006B1EE0">
        <w:rPr>
          <w:color w:val="202020"/>
        </w:rPr>
        <w:t>õigusvastase tegevuse vältimine.</w:t>
      </w:r>
    </w:p>
    <w:p w14:paraId="77F2EDED" w14:textId="77777777" w:rsidR="00DD0EF1" w:rsidRDefault="00DD0EF1" w:rsidP="009A2171">
      <w:pPr>
        <w:pStyle w:val="NormalWeb"/>
        <w:shd w:val="clear" w:color="auto" w:fill="FFFFFF"/>
        <w:spacing w:before="0" w:beforeAutospacing="0" w:after="0" w:afterAutospacing="0"/>
        <w:jc w:val="both"/>
        <w:rPr>
          <w:bdr w:val="none" w:sz="0" w:space="0" w:color="auto" w:frame="1"/>
        </w:rPr>
      </w:pPr>
    </w:p>
    <w:p w14:paraId="6DA9FC0C" w14:textId="148CB711" w:rsidR="00B16F6E" w:rsidRDefault="00DD0EF1" w:rsidP="009A2171">
      <w:pPr>
        <w:pStyle w:val="NormalWeb"/>
        <w:shd w:val="clear" w:color="auto" w:fill="FFFFFF"/>
        <w:spacing w:before="0" w:beforeAutospacing="0" w:after="0" w:afterAutospacing="0"/>
        <w:jc w:val="both"/>
        <w:rPr>
          <w:color w:val="202020"/>
        </w:rPr>
      </w:pPr>
      <w:r>
        <w:rPr>
          <w:bdr w:val="none" w:sz="0" w:space="0" w:color="auto" w:frame="1"/>
        </w:rPr>
        <w:t>(</w:t>
      </w:r>
      <w:r w:rsidR="00C516D6">
        <w:rPr>
          <w:bdr w:val="none" w:sz="0" w:space="0" w:color="auto" w:frame="1"/>
        </w:rPr>
        <w:t>3</w:t>
      </w:r>
      <w:r w:rsidR="00436D93" w:rsidRPr="006B1EE0">
        <w:rPr>
          <w:bdr w:val="none" w:sz="0" w:space="0" w:color="auto" w:frame="1"/>
        </w:rPr>
        <w:t xml:space="preserve">) </w:t>
      </w:r>
      <w:r w:rsidR="0073465F" w:rsidRPr="0073465F">
        <w:rPr>
          <w:bdr w:val="none" w:sz="0" w:space="0" w:color="auto" w:frame="1"/>
        </w:rPr>
        <w:t xml:space="preserve">Isikul ei ole laitmatut </w:t>
      </w:r>
      <w:r w:rsidR="0073465F">
        <w:rPr>
          <w:bdr w:val="none" w:sz="0" w:space="0" w:color="auto" w:frame="1"/>
        </w:rPr>
        <w:t>mainet</w:t>
      </w:r>
      <w:r w:rsidR="0073465F" w:rsidRPr="0073465F">
        <w:rPr>
          <w:bdr w:val="none" w:sz="0" w:space="0" w:color="auto" w:frame="1"/>
        </w:rPr>
        <w:t>, kui Finantsinspektsioon on tuvastanud asjaolud, mis seavad kahtluse alla selle olemasolu või kinnitavad selle puudumist.</w:t>
      </w:r>
      <w:r w:rsidR="00772B7A">
        <w:rPr>
          <w:bdr w:val="none" w:sz="0" w:space="0" w:color="auto" w:frame="1"/>
        </w:rPr>
        <w:t xml:space="preserve"> </w:t>
      </w:r>
      <w:r w:rsidR="00B16F6E">
        <w:t>Juhtorgani liikme</w:t>
      </w:r>
      <w:r w:rsidR="00101982" w:rsidRPr="006B1EE0">
        <w:rPr>
          <w:color w:val="202020"/>
        </w:rPr>
        <w:t xml:space="preserve"> ärialane maine ei ole laitmatu muu hulgas, kui:</w:t>
      </w:r>
    </w:p>
    <w:p w14:paraId="2ECD10AB" w14:textId="1AA527A7" w:rsidR="00A45180" w:rsidRDefault="00101982" w:rsidP="009A2171">
      <w:pPr>
        <w:pStyle w:val="NormalWeb"/>
        <w:shd w:val="clear" w:color="auto" w:fill="FFFFFF"/>
        <w:spacing w:before="0" w:beforeAutospacing="0" w:after="0" w:afterAutospacing="0"/>
        <w:jc w:val="both"/>
        <w:rPr>
          <w:color w:val="202020"/>
          <w:shd w:val="clear" w:color="auto" w:fill="FFFFFF"/>
        </w:rPr>
      </w:pPr>
      <w:r w:rsidRPr="006B1EE0">
        <w:rPr>
          <w:color w:val="202020"/>
        </w:rPr>
        <w:lastRenderedPageBreak/>
        <w:t>1)</w:t>
      </w:r>
      <w:r w:rsidRPr="006B1EE0">
        <w:rPr>
          <w:rStyle w:val="tyhik"/>
          <w:color w:val="202020"/>
          <w:bdr w:val="none" w:sz="0" w:space="0" w:color="auto" w:frame="1"/>
        </w:rPr>
        <w:t> </w:t>
      </w:r>
      <w:r w:rsidRPr="006B1EE0">
        <w:rPr>
          <w:color w:val="202020"/>
        </w:rPr>
        <w:t>tema tegevus või tegevusetus on kaasa toonud teenuseosutaja või muu finantsjärelevalve alla kuuluva isiku pankroti</w:t>
      </w:r>
      <w:r w:rsidR="00A45180">
        <w:rPr>
          <w:color w:val="202020"/>
        </w:rPr>
        <w:t xml:space="preserve"> või sundlikvideerimise</w:t>
      </w:r>
      <w:r w:rsidRPr="006B1EE0">
        <w:rPr>
          <w:color w:val="202020"/>
        </w:rPr>
        <w:t xml:space="preserve"> või tegevusloa kehtetuks tunnistamise finantsjärelevalve asutuse algatusel</w:t>
      </w:r>
      <w:r w:rsidR="00A45180">
        <w:rPr>
          <w:color w:val="202020"/>
        </w:rPr>
        <w:t xml:space="preserve"> või kellelt on seaduse alusel ära võetud õigus olla ettevõtja või kelle varasem tegevus äriühingu juh</w:t>
      </w:r>
      <w:r w:rsidR="00B471F4">
        <w:rPr>
          <w:color w:val="202020"/>
        </w:rPr>
        <w:t>atuse liikme</w:t>
      </w:r>
      <w:r w:rsidR="00A45180">
        <w:rPr>
          <w:color w:val="202020"/>
        </w:rPr>
        <w:t xml:space="preserve">na on näidanud, et ta ei ole suuteline korraldama äriühingu juhtimist selliselt, et äriühingu </w:t>
      </w:r>
      <w:r w:rsidR="00A45180" w:rsidRPr="00A45180">
        <w:rPr>
          <w:color w:val="202020"/>
          <w:shd w:val="clear" w:color="auto" w:fill="FFFFFF"/>
        </w:rPr>
        <w:t>aktsionäride, osanike, liikmete, võlausaldajate ja klientide huvid oleksid küllaldaselt kaitstud või kelle varasem tegevus on näidanud, et ta muul mõjuval põhjusel ei ole sobiv äriühingut juhtima</w:t>
      </w:r>
      <w:r w:rsidR="00A45180">
        <w:rPr>
          <w:color w:val="202020"/>
          <w:shd w:val="clear" w:color="auto" w:fill="FFFFFF"/>
        </w:rPr>
        <w:t>;</w:t>
      </w:r>
    </w:p>
    <w:p w14:paraId="680B271F" w14:textId="3FD3EC7B" w:rsidR="00436D93" w:rsidRPr="006B1EE0" w:rsidRDefault="00101982" w:rsidP="009A2171">
      <w:pPr>
        <w:pStyle w:val="NormalWeb"/>
        <w:shd w:val="clear" w:color="auto" w:fill="FFFFFF"/>
        <w:spacing w:before="0" w:beforeAutospacing="0" w:after="0" w:afterAutospacing="0"/>
        <w:jc w:val="both"/>
        <w:rPr>
          <w:color w:val="202020"/>
        </w:rPr>
      </w:pPr>
      <w:r w:rsidRPr="006B1EE0">
        <w:rPr>
          <w:color w:val="202020"/>
        </w:rPr>
        <w:t>2)</w:t>
      </w:r>
      <w:r w:rsidRPr="006B1EE0">
        <w:rPr>
          <w:rStyle w:val="tyhik"/>
          <w:color w:val="202020"/>
          <w:bdr w:val="none" w:sz="0" w:space="0" w:color="auto" w:frame="1"/>
        </w:rPr>
        <w:t> </w:t>
      </w:r>
      <w:r w:rsidRPr="006B1EE0">
        <w:rPr>
          <w:color w:val="202020"/>
        </w:rPr>
        <w:t>ta on pannud toime esimese astme kuriteo;</w:t>
      </w:r>
    </w:p>
    <w:p w14:paraId="522D29E7" w14:textId="0F1AEC13" w:rsidR="00DD0EF1" w:rsidRDefault="00101982" w:rsidP="009A2171">
      <w:pPr>
        <w:pStyle w:val="NormalWeb"/>
        <w:shd w:val="clear" w:color="auto" w:fill="FFFFFF"/>
        <w:spacing w:before="0" w:beforeAutospacing="0" w:after="0" w:afterAutospacing="0"/>
        <w:jc w:val="both"/>
        <w:rPr>
          <w:color w:val="202020"/>
        </w:rPr>
      </w:pPr>
      <w:r w:rsidRPr="006B1EE0">
        <w:rPr>
          <w:color w:val="202020"/>
        </w:rPr>
        <w:t>3)</w:t>
      </w:r>
      <w:r w:rsidRPr="006B1EE0">
        <w:rPr>
          <w:rStyle w:val="tyhik"/>
          <w:color w:val="202020"/>
          <w:bdr w:val="none" w:sz="0" w:space="0" w:color="auto" w:frame="1"/>
        </w:rPr>
        <w:t> </w:t>
      </w:r>
      <w:r w:rsidRPr="006B1EE0">
        <w:rPr>
          <w:color w:val="202020"/>
        </w:rPr>
        <w:t>tema suhtes on kohus vastavalt karistusseadustiku §-le 49 kohaldanud tegutsemiskeeldu või §-le 49</w:t>
      </w:r>
      <w:r w:rsidRPr="006B1EE0">
        <w:rPr>
          <w:color w:val="202020"/>
          <w:bdr w:val="none" w:sz="0" w:space="0" w:color="auto" w:frame="1"/>
          <w:vertAlign w:val="superscript"/>
        </w:rPr>
        <w:t>1</w:t>
      </w:r>
      <w:r w:rsidRPr="006B1EE0">
        <w:rPr>
          <w:color w:val="202020"/>
        </w:rPr>
        <w:t xml:space="preserve"> ettevõtluskeeldu, samuti kui tema suhtes </w:t>
      </w:r>
      <w:r w:rsidR="00B47B76">
        <w:rPr>
          <w:color w:val="202020"/>
        </w:rPr>
        <w:t>kehtib ärikeeld</w:t>
      </w:r>
      <w:r w:rsidRPr="006B1EE0">
        <w:rPr>
          <w:color w:val="202020"/>
        </w:rPr>
        <w:t xml:space="preserve"> või teataval erialal või ametikohal töötamise keeld või teda on karistatud sellise keelu rikkumise eest;</w:t>
      </w:r>
    </w:p>
    <w:p w14:paraId="59CEE348" w14:textId="1CF783F3" w:rsidR="00DD0EF1" w:rsidRDefault="00101982" w:rsidP="009A2171">
      <w:pPr>
        <w:pStyle w:val="NormalWeb"/>
        <w:shd w:val="clear" w:color="auto" w:fill="FFFFFF"/>
        <w:spacing w:before="0" w:beforeAutospacing="0" w:after="0" w:afterAutospacing="0"/>
        <w:jc w:val="both"/>
        <w:rPr>
          <w:color w:val="202020"/>
        </w:rPr>
      </w:pPr>
      <w:r w:rsidRPr="006B1EE0">
        <w:rPr>
          <w:color w:val="202020"/>
        </w:rPr>
        <w:t>4)</w:t>
      </w:r>
      <w:r w:rsidRPr="006B1EE0">
        <w:rPr>
          <w:rStyle w:val="tyhik"/>
          <w:color w:val="202020"/>
          <w:bdr w:val="none" w:sz="0" w:space="0" w:color="auto" w:frame="1"/>
        </w:rPr>
        <w:t> </w:t>
      </w:r>
      <w:r w:rsidRPr="006B1EE0">
        <w:rPr>
          <w:color w:val="202020"/>
        </w:rPr>
        <w:t xml:space="preserve">ta ei ole suuteline korraldama teenuseosutaja tegevust selliselt, et </w:t>
      </w:r>
      <w:r w:rsidR="003E139D">
        <w:rPr>
          <w:color w:val="202020"/>
        </w:rPr>
        <w:t>tema klientide</w:t>
      </w:r>
      <w:r w:rsidRPr="006B1EE0">
        <w:rPr>
          <w:color w:val="202020"/>
        </w:rPr>
        <w:t xml:space="preserve"> huvid oleksid piisavalt kaitstud;</w:t>
      </w:r>
    </w:p>
    <w:p w14:paraId="50C4BB4B" w14:textId="27A455B6" w:rsidR="00C003E6" w:rsidRDefault="00101982" w:rsidP="009A2171">
      <w:pPr>
        <w:pStyle w:val="NormalWeb"/>
        <w:shd w:val="clear" w:color="auto" w:fill="FFFFFF"/>
        <w:spacing w:before="0" w:beforeAutospacing="0" w:after="0" w:afterAutospacing="0"/>
        <w:jc w:val="both"/>
        <w:rPr>
          <w:color w:val="202020"/>
        </w:rPr>
      </w:pPr>
      <w:r w:rsidRPr="006B1EE0">
        <w:rPr>
          <w:color w:val="202020"/>
        </w:rPr>
        <w:t>5)</w:t>
      </w:r>
      <w:r w:rsidRPr="006B1EE0">
        <w:rPr>
          <w:rStyle w:val="tyhik"/>
          <w:color w:val="202020"/>
          <w:bdr w:val="none" w:sz="0" w:space="0" w:color="auto" w:frame="1"/>
        </w:rPr>
        <w:t> </w:t>
      </w:r>
      <w:r w:rsidRPr="006B1EE0">
        <w:rPr>
          <w:color w:val="202020"/>
        </w:rPr>
        <w:t>ta on esitanud Finantsinspektsioonile valeinfo</w:t>
      </w:r>
      <w:r w:rsidR="00CA1945">
        <w:rPr>
          <w:color w:val="202020"/>
        </w:rPr>
        <w:t>t</w:t>
      </w:r>
      <w:r w:rsidRPr="006B1EE0">
        <w:rPr>
          <w:color w:val="202020"/>
        </w:rPr>
        <w:t xml:space="preserve"> või jätnud olulise info esitamata;</w:t>
      </w:r>
      <w:r w:rsidRPr="006B1EE0">
        <w:rPr>
          <w:color w:val="202020"/>
        </w:rPr>
        <w:br/>
        <w:t>6)</w:t>
      </w:r>
      <w:r w:rsidRPr="006B1EE0">
        <w:rPr>
          <w:rStyle w:val="tyhik"/>
          <w:color w:val="202020"/>
          <w:bdr w:val="none" w:sz="0" w:space="0" w:color="auto" w:frame="1"/>
        </w:rPr>
        <w:t> </w:t>
      </w:r>
      <w:r w:rsidR="00F67404" w:rsidRPr="006B1EE0">
        <w:rPr>
          <w:color w:val="202020"/>
        </w:rPr>
        <w:t>teda</w:t>
      </w:r>
      <w:r w:rsidRPr="006B1EE0">
        <w:rPr>
          <w:color w:val="202020"/>
        </w:rPr>
        <w:t xml:space="preserve"> on karistatud majandusalase, ametialase, varavastase või avaliku usalduse vastase süüteo eest või terrorikuriteo või selle toimepanemisele suunatud tegevuse rahastamise või toetamise eest ning tema vastavad karistusandmed ei ole karistusregistri seaduse kohaselt karistusregistrist kustutatud või tema suhtes on kohaldatud rahvusvahelist sanktsiooni.</w:t>
      </w:r>
    </w:p>
    <w:p w14:paraId="41888D36" w14:textId="581B8486" w:rsidR="009C17FB" w:rsidRDefault="009C17FB" w:rsidP="009A2171">
      <w:pPr>
        <w:pStyle w:val="NormalWeb"/>
        <w:shd w:val="clear" w:color="auto" w:fill="FFFFFF"/>
        <w:spacing w:before="0" w:beforeAutospacing="0" w:after="0" w:afterAutospacing="0"/>
        <w:jc w:val="both"/>
        <w:rPr>
          <w:color w:val="202020"/>
          <w:shd w:val="clear" w:color="auto" w:fill="FFFFFF"/>
        </w:rPr>
      </w:pPr>
    </w:p>
    <w:p w14:paraId="32B7E751" w14:textId="1108C390" w:rsidR="00DD1C89" w:rsidRDefault="00DD1C89" w:rsidP="009A2171">
      <w:pPr>
        <w:pStyle w:val="NormalWeb"/>
        <w:shd w:val="clear" w:color="auto" w:fill="FFFFFF"/>
        <w:spacing w:before="0" w:beforeAutospacing="0" w:after="0" w:afterAutospacing="0"/>
        <w:jc w:val="both"/>
        <w:rPr>
          <w:color w:val="202020"/>
          <w:shd w:val="clear" w:color="auto" w:fill="FFFFFF"/>
        </w:rPr>
      </w:pPr>
      <w:r>
        <w:rPr>
          <w:color w:val="202020"/>
          <w:shd w:val="clear" w:color="auto" w:fill="FFFFFF"/>
        </w:rPr>
        <w:t>(4) Teenuseosutaja juhatuses on vähemalt kaks liiget.</w:t>
      </w:r>
    </w:p>
    <w:p w14:paraId="18431D98" w14:textId="61D2FF1F" w:rsidR="00D23C1B" w:rsidRDefault="00D23C1B" w:rsidP="009A2171">
      <w:pPr>
        <w:pStyle w:val="NormalWeb"/>
        <w:shd w:val="clear" w:color="auto" w:fill="FFFFFF"/>
        <w:spacing w:before="0" w:beforeAutospacing="0" w:after="0" w:afterAutospacing="0"/>
        <w:jc w:val="both"/>
        <w:rPr>
          <w:color w:val="202020"/>
          <w:shd w:val="clear" w:color="auto" w:fill="FFFFFF"/>
        </w:rPr>
      </w:pPr>
    </w:p>
    <w:p w14:paraId="76923D39" w14:textId="3824EEEF" w:rsidR="00D23C1B" w:rsidRDefault="00D23C1B" w:rsidP="009A2171">
      <w:pPr>
        <w:pStyle w:val="NormalWeb"/>
        <w:shd w:val="clear" w:color="auto" w:fill="FFFFFF"/>
        <w:spacing w:before="0" w:beforeAutospacing="0" w:after="0" w:afterAutospacing="0"/>
        <w:jc w:val="both"/>
        <w:rPr>
          <w:color w:val="202020"/>
          <w:shd w:val="clear" w:color="auto" w:fill="FFFFFF"/>
        </w:rPr>
      </w:pPr>
      <w:r>
        <w:rPr>
          <w:color w:val="202020"/>
          <w:shd w:val="clear" w:color="auto" w:fill="FFFFFF"/>
        </w:rPr>
        <w:t>(5) Teenuseosutaja nõukogus on vähemalt kolm liiget.</w:t>
      </w:r>
    </w:p>
    <w:p w14:paraId="1647114E" w14:textId="77777777" w:rsidR="00DD1C89" w:rsidRPr="00A45180" w:rsidRDefault="00DD1C89" w:rsidP="009A2171">
      <w:pPr>
        <w:pStyle w:val="NormalWeb"/>
        <w:shd w:val="clear" w:color="auto" w:fill="FFFFFF"/>
        <w:spacing w:before="0" w:beforeAutospacing="0" w:after="0" w:afterAutospacing="0"/>
        <w:jc w:val="both"/>
        <w:rPr>
          <w:color w:val="202020"/>
          <w:shd w:val="clear" w:color="auto" w:fill="FFFFFF"/>
        </w:rPr>
      </w:pPr>
    </w:p>
    <w:p w14:paraId="12F9DED1" w14:textId="4D961EF8" w:rsidR="009C17FB" w:rsidRPr="00A45180" w:rsidRDefault="00A45180" w:rsidP="009A2171">
      <w:pPr>
        <w:pStyle w:val="NormalWeb"/>
        <w:shd w:val="clear" w:color="auto" w:fill="FFFFFF"/>
        <w:spacing w:before="0" w:beforeAutospacing="0" w:after="0" w:afterAutospacing="0"/>
        <w:jc w:val="both"/>
        <w:rPr>
          <w:color w:val="202020"/>
        </w:rPr>
      </w:pPr>
      <w:r w:rsidRPr="00A45180">
        <w:rPr>
          <w:color w:val="202020"/>
          <w:shd w:val="clear" w:color="auto" w:fill="FFFFFF"/>
        </w:rPr>
        <w:t>(</w:t>
      </w:r>
      <w:r w:rsidR="00D23C1B">
        <w:rPr>
          <w:color w:val="202020"/>
          <w:shd w:val="clear" w:color="auto" w:fill="FFFFFF"/>
        </w:rPr>
        <w:t>6</w:t>
      </w:r>
      <w:r w:rsidRPr="00A45180">
        <w:rPr>
          <w:color w:val="202020"/>
          <w:shd w:val="clear" w:color="auto" w:fill="FFFFFF"/>
        </w:rPr>
        <w:t xml:space="preserve">) Teenuseosutaja juhtorgani liikmeks ei või olla </w:t>
      </w:r>
      <w:r>
        <w:rPr>
          <w:color w:val="202020"/>
          <w:shd w:val="clear" w:color="auto" w:fill="FFFFFF"/>
        </w:rPr>
        <w:t xml:space="preserve">teise finantsjärelevalvesubjekti juhtorgani liige, töötaja, </w:t>
      </w:r>
      <w:r w:rsidR="009C17FB" w:rsidRPr="00A45180">
        <w:rPr>
          <w:color w:val="202020"/>
          <w:shd w:val="clear" w:color="auto" w:fill="FFFFFF"/>
        </w:rPr>
        <w:t>audiitor</w:t>
      </w:r>
      <w:r w:rsidR="00656129">
        <w:rPr>
          <w:color w:val="202020"/>
          <w:shd w:val="clear" w:color="auto" w:fill="FFFFFF"/>
        </w:rPr>
        <w:t>ettevõtja</w:t>
      </w:r>
      <w:r w:rsidR="009C17FB" w:rsidRPr="00A45180">
        <w:rPr>
          <w:color w:val="202020"/>
          <w:shd w:val="clear" w:color="auto" w:fill="FFFFFF"/>
        </w:rPr>
        <w:t xml:space="preserve"> või pankrotivõlgnik</w:t>
      </w:r>
      <w:r w:rsidR="00B471F4" w:rsidRPr="00E57676">
        <w:rPr>
          <w:color w:val="202020"/>
          <w:shd w:val="clear" w:color="auto" w:fill="FFFFFF"/>
        </w:rPr>
        <w:t>, välja arvatud juhul, kui nimetatud finantsjärelevalvesubjekt kuulub teenuseosutajaga samasse konsolideerimisgruppi</w:t>
      </w:r>
      <w:r w:rsidR="009C17FB" w:rsidRPr="00E57676">
        <w:rPr>
          <w:color w:val="202020"/>
          <w:shd w:val="clear" w:color="auto" w:fill="FFFFFF"/>
        </w:rPr>
        <w:t>. Põhikirjas</w:t>
      </w:r>
      <w:r w:rsidR="009C17FB" w:rsidRPr="00A45180">
        <w:rPr>
          <w:color w:val="202020"/>
          <w:shd w:val="clear" w:color="auto" w:fill="FFFFFF"/>
        </w:rPr>
        <w:t xml:space="preserve"> võib ette näha veel muid isikuid, kes ei või olla juhatuse liikmeks.</w:t>
      </w:r>
    </w:p>
    <w:p w14:paraId="58E0E75C" w14:textId="77777777" w:rsidR="009C17FB" w:rsidRPr="006B1EE0" w:rsidRDefault="009C17FB" w:rsidP="009A2171">
      <w:pPr>
        <w:pStyle w:val="NormalWeb"/>
        <w:shd w:val="clear" w:color="auto" w:fill="FFFFFF"/>
        <w:spacing w:before="0" w:beforeAutospacing="0" w:after="0" w:afterAutospacing="0"/>
        <w:jc w:val="both"/>
        <w:rPr>
          <w:color w:val="202020"/>
        </w:rPr>
      </w:pPr>
    </w:p>
    <w:p w14:paraId="17483426" w14:textId="5E8DC29D" w:rsidR="00101982" w:rsidRDefault="00101982" w:rsidP="009A2171">
      <w:pPr>
        <w:pStyle w:val="NormalWeb"/>
        <w:shd w:val="clear" w:color="auto" w:fill="FFFFFF"/>
        <w:spacing w:before="0" w:beforeAutospacing="0" w:after="0" w:afterAutospacing="0"/>
        <w:jc w:val="both"/>
        <w:rPr>
          <w:color w:val="202020"/>
        </w:rPr>
      </w:pPr>
      <w:r w:rsidRPr="006B1EE0">
        <w:rPr>
          <w:color w:val="202020"/>
        </w:rPr>
        <w:t>(</w:t>
      </w:r>
      <w:r w:rsidR="00D23C1B">
        <w:rPr>
          <w:color w:val="202020"/>
        </w:rPr>
        <w:t>7</w:t>
      </w:r>
      <w:r w:rsidRPr="006B1EE0">
        <w:rPr>
          <w:color w:val="202020"/>
        </w:rPr>
        <w:t>) Teenuseosutaja juh</w:t>
      </w:r>
      <w:r w:rsidR="00EB366E">
        <w:rPr>
          <w:color w:val="202020"/>
        </w:rPr>
        <w:t>torganite liikmed</w:t>
      </w:r>
      <w:r w:rsidRPr="006B1EE0">
        <w:rPr>
          <w:color w:val="202020"/>
        </w:rPr>
        <w:t xml:space="preserve"> ja töötajad on kohustatud tegutsema nendelt oodatava ettenägelikkuse ja kompetentsusega ning vastavalt nende ametikohale esitatavatele nõuetele, lähtudes </w:t>
      </w:r>
      <w:r w:rsidR="00CE335A" w:rsidRPr="006B1EE0">
        <w:rPr>
          <w:color w:val="202020"/>
        </w:rPr>
        <w:t>teenuseosutaja</w:t>
      </w:r>
      <w:r w:rsidRPr="006B1EE0">
        <w:rPr>
          <w:color w:val="202020"/>
        </w:rPr>
        <w:t xml:space="preserve"> </w:t>
      </w:r>
      <w:r w:rsidR="00944409" w:rsidRPr="006B1EE0">
        <w:rPr>
          <w:color w:val="202020"/>
        </w:rPr>
        <w:t xml:space="preserve">ja </w:t>
      </w:r>
      <w:r w:rsidRPr="006B1EE0">
        <w:rPr>
          <w:color w:val="202020"/>
        </w:rPr>
        <w:t>tema klientide huvidest.</w:t>
      </w:r>
      <w:r w:rsidR="00944409" w:rsidRPr="006B1EE0">
        <w:rPr>
          <w:color w:val="202020"/>
        </w:rPr>
        <w:t xml:space="preserve"> Teenuseosutaja tagab, et tema äritegevuse protsessis osalevatel töötajatel on</w:t>
      </w:r>
      <w:r w:rsidR="00D52DAD" w:rsidRPr="006B1EE0">
        <w:rPr>
          <w:color w:val="202020"/>
        </w:rPr>
        <w:t xml:space="preserve"> tööülesannete täitmiseks vajalikud teadmised, oskused ja kogemused</w:t>
      </w:r>
      <w:r w:rsidR="00953C5A" w:rsidRPr="006B1EE0">
        <w:rPr>
          <w:color w:val="202020"/>
        </w:rPr>
        <w:t>.</w:t>
      </w:r>
    </w:p>
    <w:p w14:paraId="1EEDF884" w14:textId="77777777" w:rsidR="002E5FC9" w:rsidRDefault="002E5FC9" w:rsidP="009A2171">
      <w:pPr>
        <w:pStyle w:val="NormalWeb"/>
        <w:shd w:val="clear" w:color="auto" w:fill="FFFFFF"/>
        <w:spacing w:before="0" w:beforeAutospacing="0" w:after="0" w:afterAutospacing="0"/>
        <w:jc w:val="both"/>
        <w:rPr>
          <w:color w:val="202020"/>
        </w:rPr>
      </w:pPr>
    </w:p>
    <w:p w14:paraId="75A3B4E3" w14:textId="6144B83E" w:rsidR="00DD1C89" w:rsidRDefault="00DD1C89" w:rsidP="009A2171">
      <w:pPr>
        <w:pStyle w:val="Heading2"/>
        <w:spacing w:before="0" w:line="240" w:lineRule="auto"/>
        <w:jc w:val="both"/>
        <w:rPr>
          <w:rFonts w:cs="Times New Roman"/>
          <w:szCs w:val="24"/>
        </w:rPr>
      </w:pPr>
      <w:r w:rsidRPr="006B1EE0">
        <w:rPr>
          <w:rStyle w:val="Strong"/>
          <w:rFonts w:cs="Times New Roman"/>
          <w:b/>
          <w:bCs w:val="0"/>
          <w:color w:val="000000"/>
          <w:szCs w:val="24"/>
          <w:bdr w:val="none" w:sz="0" w:space="0" w:color="auto" w:frame="1"/>
        </w:rPr>
        <w:t xml:space="preserve">§ </w:t>
      </w:r>
      <w:r>
        <w:rPr>
          <w:rStyle w:val="Strong"/>
          <w:rFonts w:cs="Times New Roman"/>
          <w:b/>
          <w:bCs w:val="0"/>
          <w:color w:val="000000"/>
          <w:szCs w:val="24"/>
          <w:bdr w:val="none" w:sz="0" w:space="0" w:color="auto" w:frame="1"/>
        </w:rPr>
        <w:t>28</w:t>
      </w:r>
      <w:r w:rsidRPr="006B1EE0">
        <w:rPr>
          <w:rStyle w:val="Strong"/>
          <w:rFonts w:cs="Times New Roman"/>
          <w:b/>
          <w:bCs w:val="0"/>
          <w:color w:val="000000"/>
          <w:szCs w:val="24"/>
          <w:bdr w:val="none" w:sz="0" w:space="0" w:color="auto" w:frame="1"/>
        </w:rPr>
        <w:t>. </w:t>
      </w:r>
      <w:r>
        <w:rPr>
          <w:rFonts w:cs="Times New Roman"/>
          <w:szCs w:val="24"/>
        </w:rPr>
        <w:t>J</w:t>
      </w:r>
      <w:r w:rsidRPr="006B1EE0">
        <w:rPr>
          <w:rFonts w:cs="Times New Roman"/>
          <w:szCs w:val="24"/>
        </w:rPr>
        <w:t>uht</w:t>
      </w:r>
      <w:r>
        <w:rPr>
          <w:rFonts w:cs="Times New Roman"/>
          <w:szCs w:val="24"/>
        </w:rPr>
        <w:t>organi liikmete</w:t>
      </w:r>
      <w:r w:rsidRPr="006B1EE0">
        <w:rPr>
          <w:rFonts w:cs="Times New Roman"/>
          <w:szCs w:val="24"/>
        </w:rPr>
        <w:t xml:space="preserve"> ja töötajate</w:t>
      </w:r>
      <w:r>
        <w:rPr>
          <w:rFonts w:cs="Times New Roman"/>
          <w:szCs w:val="24"/>
        </w:rPr>
        <w:t xml:space="preserve"> kohustused</w:t>
      </w:r>
    </w:p>
    <w:p w14:paraId="26A818FA" w14:textId="77777777" w:rsidR="00DD1C89" w:rsidRDefault="00DD1C89" w:rsidP="009A2171">
      <w:pPr>
        <w:pStyle w:val="NormalWeb"/>
        <w:shd w:val="clear" w:color="auto" w:fill="FFFFFF"/>
        <w:spacing w:before="0" w:beforeAutospacing="0" w:after="0" w:afterAutospacing="0"/>
        <w:jc w:val="both"/>
        <w:rPr>
          <w:color w:val="202020"/>
        </w:rPr>
      </w:pPr>
    </w:p>
    <w:p w14:paraId="48054409" w14:textId="7F6FE9DB" w:rsidR="00101982" w:rsidRDefault="00101982" w:rsidP="009A2171">
      <w:pPr>
        <w:pStyle w:val="NormalWeb"/>
        <w:shd w:val="clear" w:color="auto" w:fill="FFFFFF"/>
        <w:spacing w:before="0" w:beforeAutospacing="0" w:after="0" w:afterAutospacing="0"/>
        <w:jc w:val="both"/>
        <w:rPr>
          <w:color w:val="202020"/>
        </w:rPr>
      </w:pPr>
      <w:r w:rsidRPr="006B1EE0">
        <w:rPr>
          <w:color w:val="202020"/>
        </w:rPr>
        <w:t>(</w:t>
      </w:r>
      <w:r w:rsidR="00A12A3D">
        <w:rPr>
          <w:color w:val="202020"/>
        </w:rPr>
        <w:t>1</w:t>
      </w:r>
      <w:r w:rsidRPr="006B1EE0">
        <w:rPr>
          <w:color w:val="202020"/>
        </w:rPr>
        <w:t>) Teenuseosutaja juh</w:t>
      </w:r>
      <w:r w:rsidR="00EB366E">
        <w:rPr>
          <w:color w:val="202020"/>
        </w:rPr>
        <w:t>torganite liikmed</w:t>
      </w:r>
      <w:r w:rsidRPr="006B1EE0">
        <w:rPr>
          <w:color w:val="202020"/>
        </w:rPr>
        <w:t xml:space="preserve"> ja töötajad on kohustatud seadma </w:t>
      </w:r>
      <w:r w:rsidR="00CE335A" w:rsidRPr="006B1EE0">
        <w:rPr>
          <w:color w:val="202020"/>
        </w:rPr>
        <w:t>teenuseosutaja</w:t>
      </w:r>
      <w:r w:rsidRPr="006B1EE0">
        <w:rPr>
          <w:color w:val="202020"/>
        </w:rPr>
        <w:t xml:space="preserve"> ning tema klientide majanduslikud huvid kõrgemale oma isiklikest majanduslikest huvidest. </w:t>
      </w:r>
      <w:r w:rsidR="00717F92">
        <w:rPr>
          <w:color w:val="202020"/>
        </w:rPr>
        <w:t>Teenuseosutaja töötajad on kohustatud</w:t>
      </w:r>
      <w:r w:rsidRPr="006B1EE0">
        <w:rPr>
          <w:color w:val="202020"/>
        </w:rPr>
        <w:t xml:space="preserve"> </w:t>
      </w:r>
      <w:r w:rsidR="00717F92">
        <w:rPr>
          <w:color w:val="202020"/>
        </w:rPr>
        <w:t>osutama teenuseid õiguspäraselt, piisava asjatundlikkuse, täp</w:t>
      </w:r>
      <w:r w:rsidR="00B53DBC">
        <w:rPr>
          <w:color w:val="202020"/>
        </w:rPr>
        <w:t>s</w:t>
      </w:r>
      <w:r w:rsidR="00717F92">
        <w:rPr>
          <w:color w:val="202020"/>
        </w:rPr>
        <w:t xml:space="preserve">use ja hoolikusega ning </w:t>
      </w:r>
      <w:r w:rsidRPr="006B1EE0">
        <w:rPr>
          <w:color w:val="202020"/>
        </w:rPr>
        <w:t>andma kliendile nõuetekohast teavet pakutavate või vahenda</w:t>
      </w:r>
      <w:r w:rsidR="00E941C6">
        <w:rPr>
          <w:color w:val="202020"/>
        </w:rPr>
        <w:t>ta</w:t>
      </w:r>
      <w:r w:rsidRPr="006B1EE0">
        <w:rPr>
          <w:color w:val="202020"/>
        </w:rPr>
        <w:t>vate teenuste kohta.</w:t>
      </w:r>
    </w:p>
    <w:p w14:paraId="5B891449" w14:textId="77777777" w:rsidR="00B375DB" w:rsidRPr="006B1EE0" w:rsidRDefault="00B375DB" w:rsidP="009A2171">
      <w:pPr>
        <w:pStyle w:val="NormalWeb"/>
        <w:shd w:val="clear" w:color="auto" w:fill="FFFFFF"/>
        <w:spacing w:before="0" w:beforeAutospacing="0" w:after="0" w:afterAutospacing="0"/>
        <w:jc w:val="both"/>
        <w:rPr>
          <w:color w:val="202020"/>
        </w:rPr>
      </w:pPr>
    </w:p>
    <w:p w14:paraId="0D0FE9E2" w14:textId="4D618108" w:rsidR="00101982" w:rsidRDefault="00101982" w:rsidP="009A2171">
      <w:pPr>
        <w:pStyle w:val="NormalWeb"/>
        <w:shd w:val="clear" w:color="auto" w:fill="FFFFFF"/>
        <w:spacing w:before="0" w:beforeAutospacing="0" w:after="0" w:afterAutospacing="0"/>
        <w:jc w:val="both"/>
        <w:rPr>
          <w:color w:val="202020"/>
        </w:rPr>
      </w:pPr>
      <w:r w:rsidRPr="006B1EE0">
        <w:rPr>
          <w:color w:val="202020"/>
        </w:rPr>
        <w:t>(</w:t>
      </w:r>
      <w:r w:rsidR="00A12A3D">
        <w:rPr>
          <w:color w:val="202020"/>
        </w:rPr>
        <w:t>2</w:t>
      </w:r>
      <w:r w:rsidRPr="006B1EE0">
        <w:rPr>
          <w:color w:val="202020"/>
        </w:rPr>
        <w:t xml:space="preserve">) </w:t>
      </w:r>
      <w:r w:rsidR="00295F09">
        <w:rPr>
          <w:color w:val="202020"/>
        </w:rPr>
        <w:t>T</w:t>
      </w:r>
      <w:r w:rsidR="00295F09" w:rsidRPr="006B1EE0">
        <w:rPr>
          <w:color w:val="202020"/>
        </w:rPr>
        <w:t>eenuseosutaja juh</w:t>
      </w:r>
      <w:r w:rsidR="00295F09">
        <w:rPr>
          <w:color w:val="202020"/>
        </w:rPr>
        <w:t>torganite liikmed</w:t>
      </w:r>
      <w:r w:rsidR="00295F09" w:rsidRPr="006B1EE0">
        <w:rPr>
          <w:color w:val="202020"/>
        </w:rPr>
        <w:t xml:space="preserve"> </w:t>
      </w:r>
      <w:r w:rsidR="00295F09">
        <w:rPr>
          <w:color w:val="202020"/>
        </w:rPr>
        <w:t>on</w:t>
      </w:r>
      <w:r w:rsidR="00295F09" w:rsidRPr="006B1EE0">
        <w:rPr>
          <w:color w:val="202020"/>
        </w:rPr>
        <w:t xml:space="preserve"> kohustatud tagama majandustegevuseks vajalike finantsvahendite pideva olemasolu</w:t>
      </w:r>
      <w:r w:rsidR="00295F09">
        <w:rPr>
          <w:color w:val="202020"/>
        </w:rPr>
        <w:t xml:space="preserve">. </w:t>
      </w:r>
      <w:r w:rsidRPr="006B1EE0">
        <w:rPr>
          <w:color w:val="202020"/>
        </w:rPr>
        <w:t>Teenuseosutaja juh</w:t>
      </w:r>
      <w:r w:rsidR="00EB366E">
        <w:rPr>
          <w:color w:val="202020"/>
        </w:rPr>
        <w:t>torganite liikmed</w:t>
      </w:r>
      <w:r w:rsidRPr="006B1EE0">
        <w:rPr>
          <w:color w:val="202020"/>
        </w:rPr>
        <w:t xml:space="preserve"> peavad tagama, et </w:t>
      </w:r>
      <w:r w:rsidR="00CE335A" w:rsidRPr="006B1EE0">
        <w:rPr>
          <w:color w:val="202020"/>
        </w:rPr>
        <w:t>teenuseosutaja</w:t>
      </w:r>
      <w:r w:rsidRPr="006B1EE0">
        <w:rPr>
          <w:color w:val="202020"/>
        </w:rPr>
        <w:t xml:space="preserve"> organisatsiooniline struktuur on läbipaistev ja selgelt määratud vastutusaladega ning kehtestatud on riskide tuvastamise, mõõtmise, juhtimise, pideva jälgimise ja nendest </w:t>
      </w:r>
      <w:r w:rsidR="00D73699">
        <w:rPr>
          <w:color w:val="202020"/>
        </w:rPr>
        <w:t>teavitamise</w:t>
      </w:r>
      <w:r w:rsidRPr="006B1EE0">
        <w:rPr>
          <w:color w:val="202020"/>
        </w:rPr>
        <w:t xml:space="preserve"> protseduurid, mis on </w:t>
      </w:r>
      <w:r w:rsidR="00CE335A" w:rsidRPr="006B1EE0">
        <w:rPr>
          <w:color w:val="202020"/>
        </w:rPr>
        <w:t>teenuseosutaja</w:t>
      </w:r>
      <w:r w:rsidRPr="006B1EE0">
        <w:rPr>
          <w:color w:val="202020"/>
        </w:rPr>
        <w:t xml:space="preserve"> tegevuse laadi, ulatust </w:t>
      </w:r>
      <w:r w:rsidR="00D11956">
        <w:rPr>
          <w:color w:val="202020"/>
        </w:rPr>
        <w:t>ning</w:t>
      </w:r>
      <w:r w:rsidRPr="006B1EE0">
        <w:rPr>
          <w:color w:val="202020"/>
        </w:rPr>
        <w:t xml:space="preserve"> keerukuse astet arvestades piisavad </w:t>
      </w:r>
      <w:r w:rsidRPr="00D11956">
        <w:rPr>
          <w:color w:val="202020"/>
        </w:rPr>
        <w:t>ja</w:t>
      </w:r>
      <w:r w:rsidRPr="006B1EE0">
        <w:rPr>
          <w:color w:val="202020"/>
        </w:rPr>
        <w:t xml:space="preserve"> proportsionaalsed.</w:t>
      </w:r>
    </w:p>
    <w:p w14:paraId="2898CAC3" w14:textId="77777777" w:rsidR="00B375DB" w:rsidRPr="006B1EE0" w:rsidRDefault="00B375DB" w:rsidP="009A2171">
      <w:pPr>
        <w:pStyle w:val="NormalWeb"/>
        <w:shd w:val="clear" w:color="auto" w:fill="FFFFFF"/>
        <w:spacing w:before="0" w:beforeAutospacing="0" w:after="0" w:afterAutospacing="0"/>
        <w:jc w:val="both"/>
        <w:rPr>
          <w:color w:val="202020"/>
        </w:rPr>
      </w:pPr>
    </w:p>
    <w:p w14:paraId="368C4A0F" w14:textId="309FEA45" w:rsidR="00101982" w:rsidRDefault="00101982" w:rsidP="009A2171">
      <w:pPr>
        <w:pStyle w:val="NormalWeb"/>
        <w:shd w:val="clear" w:color="auto" w:fill="FFFFFF"/>
        <w:spacing w:before="0" w:beforeAutospacing="0" w:after="0" w:afterAutospacing="0"/>
        <w:jc w:val="both"/>
        <w:rPr>
          <w:color w:val="202020"/>
        </w:rPr>
      </w:pPr>
      <w:r w:rsidRPr="006B1EE0">
        <w:rPr>
          <w:color w:val="202020"/>
        </w:rPr>
        <w:t>(</w:t>
      </w:r>
      <w:r w:rsidR="00A12A3D">
        <w:rPr>
          <w:color w:val="202020"/>
        </w:rPr>
        <w:t>3</w:t>
      </w:r>
      <w:r w:rsidRPr="006B1EE0">
        <w:rPr>
          <w:color w:val="202020"/>
        </w:rPr>
        <w:t xml:space="preserve">) Teenuseosutaja </w:t>
      </w:r>
      <w:r w:rsidR="00FA3F65" w:rsidRPr="00D73699">
        <w:rPr>
          <w:color w:val="202020"/>
        </w:rPr>
        <w:t>juhatus</w:t>
      </w:r>
      <w:r w:rsidR="00FA3F65">
        <w:rPr>
          <w:color w:val="202020"/>
        </w:rPr>
        <w:t xml:space="preserve"> </w:t>
      </w:r>
      <w:r w:rsidRPr="006B1EE0">
        <w:rPr>
          <w:color w:val="202020"/>
        </w:rPr>
        <w:t xml:space="preserve">on kohustatud </w:t>
      </w:r>
      <w:r w:rsidR="00FE03B6">
        <w:rPr>
          <w:color w:val="202020"/>
        </w:rPr>
        <w:t xml:space="preserve">veenduma, et </w:t>
      </w:r>
      <w:r w:rsidRPr="006B1EE0">
        <w:rPr>
          <w:color w:val="202020"/>
        </w:rPr>
        <w:t>käesoleva seaduse alusel kehtestatud eeskirjad ja muud protseduurireeglid</w:t>
      </w:r>
      <w:r w:rsidR="00FE03B6">
        <w:rPr>
          <w:color w:val="202020"/>
        </w:rPr>
        <w:t xml:space="preserve"> oleksid ajakohased</w:t>
      </w:r>
      <w:r w:rsidRPr="006B1EE0">
        <w:rPr>
          <w:color w:val="202020"/>
        </w:rPr>
        <w:t xml:space="preserve">, </w:t>
      </w:r>
      <w:r w:rsidR="00FE03B6">
        <w:rPr>
          <w:color w:val="202020"/>
        </w:rPr>
        <w:t xml:space="preserve">samuti </w:t>
      </w:r>
      <w:r w:rsidRPr="006B1EE0">
        <w:rPr>
          <w:color w:val="202020"/>
        </w:rPr>
        <w:t>hindama nende tulemuslikkust ning rakendama asjakohaseid meetmeid puuduste kõrvaldamiseks.</w:t>
      </w:r>
    </w:p>
    <w:p w14:paraId="4920A47A" w14:textId="77777777" w:rsidR="006B2EEA" w:rsidRDefault="006B2EEA" w:rsidP="009A2171">
      <w:pPr>
        <w:pStyle w:val="NormalWeb"/>
        <w:shd w:val="clear" w:color="auto" w:fill="FFFFFF"/>
        <w:spacing w:before="0" w:beforeAutospacing="0" w:after="0" w:afterAutospacing="0"/>
        <w:jc w:val="both"/>
        <w:rPr>
          <w:color w:val="202020"/>
        </w:rPr>
      </w:pPr>
    </w:p>
    <w:p w14:paraId="702BBC22" w14:textId="34AF4ABC" w:rsidR="00921DAB" w:rsidRDefault="002D464F" w:rsidP="009A2171">
      <w:pPr>
        <w:pStyle w:val="NormalWeb"/>
        <w:shd w:val="clear" w:color="auto" w:fill="FFFFFF"/>
        <w:spacing w:before="0" w:beforeAutospacing="0" w:after="0" w:afterAutospacing="0"/>
        <w:jc w:val="both"/>
        <w:rPr>
          <w:color w:val="202020"/>
        </w:rPr>
      </w:pPr>
      <w:r w:rsidRPr="006B1EE0">
        <w:rPr>
          <w:color w:val="202020"/>
        </w:rPr>
        <w:t>(</w:t>
      </w:r>
      <w:r w:rsidR="00A12A3D">
        <w:rPr>
          <w:color w:val="202020"/>
        </w:rPr>
        <w:t>4</w:t>
      </w:r>
      <w:r w:rsidR="00921DAB" w:rsidRPr="006B1EE0">
        <w:rPr>
          <w:color w:val="202020"/>
        </w:rPr>
        <w:t>) Töötaja käesoleva seaduse tähenduses on teenuse</w:t>
      </w:r>
      <w:r w:rsidR="00396039" w:rsidRPr="006B1EE0">
        <w:rPr>
          <w:color w:val="202020"/>
        </w:rPr>
        <w:t>osutaja</w:t>
      </w:r>
      <w:r w:rsidR="00921DAB" w:rsidRPr="006B1EE0">
        <w:rPr>
          <w:color w:val="202020"/>
        </w:rPr>
        <w:t xml:space="preserve"> heaks töölepingu või muu võlaõigusliku lepingu alusel tööd tegev füüsiline isik, kelle tööülesannete hulka </w:t>
      </w:r>
      <w:r w:rsidR="0081553C" w:rsidRPr="006B1EE0">
        <w:rPr>
          <w:color w:val="202020"/>
        </w:rPr>
        <w:t>kuulu</w:t>
      </w:r>
      <w:r w:rsidR="0081553C">
        <w:rPr>
          <w:color w:val="202020"/>
        </w:rPr>
        <w:t>vad</w:t>
      </w:r>
      <w:r w:rsidR="0081553C" w:rsidRPr="006B1EE0">
        <w:rPr>
          <w:color w:val="202020"/>
        </w:rPr>
        <w:t xml:space="preserve"> </w:t>
      </w:r>
      <w:r w:rsidR="00921DAB" w:rsidRPr="006B1EE0">
        <w:rPr>
          <w:color w:val="202020"/>
        </w:rPr>
        <w:t>teenuse</w:t>
      </w:r>
      <w:r w:rsidR="00396039" w:rsidRPr="006B1EE0">
        <w:rPr>
          <w:color w:val="202020"/>
        </w:rPr>
        <w:t>osutaja</w:t>
      </w:r>
      <w:r w:rsidR="00921DAB" w:rsidRPr="006B1EE0">
        <w:rPr>
          <w:color w:val="202020"/>
        </w:rPr>
        <w:t xml:space="preserve"> nimel teenuse osutamisega seotud tegevused, sealhulgas teenuse</w:t>
      </w:r>
      <w:r w:rsidR="00396039" w:rsidRPr="006B1EE0">
        <w:rPr>
          <w:color w:val="202020"/>
        </w:rPr>
        <w:t>osut</w:t>
      </w:r>
      <w:r w:rsidR="00D454B7">
        <w:rPr>
          <w:color w:val="202020"/>
        </w:rPr>
        <w:t>a</w:t>
      </w:r>
      <w:r w:rsidR="00396039" w:rsidRPr="006B1EE0">
        <w:rPr>
          <w:color w:val="202020"/>
        </w:rPr>
        <w:t>ja</w:t>
      </w:r>
      <w:r w:rsidR="00921DAB" w:rsidRPr="006B1EE0">
        <w:rPr>
          <w:color w:val="202020"/>
        </w:rPr>
        <w:t xml:space="preserve"> esindamine või teenuse</w:t>
      </w:r>
      <w:r w:rsidR="0081553C">
        <w:rPr>
          <w:color w:val="202020"/>
        </w:rPr>
        <w:t>osutaja</w:t>
      </w:r>
      <w:r w:rsidR="00921DAB" w:rsidRPr="006B1EE0">
        <w:rPr>
          <w:color w:val="202020"/>
        </w:rPr>
        <w:t xml:space="preserve"> juhtimine või kontrollimine.</w:t>
      </w:r>
    </w:p>
    <w:p w14:paraId="43D2E0B8" w14:textId="77777777" w:rsidR="003222AE" w:rsidRPr="006B1EE0" w:rsidRDefault="003222AE" w:rsidP="009A2171">
      <w:pPr>
        <w:pStyle w:val="NormalWeb"/>
        <w:shd w:val="clear" w:color="auto" w:fill="FFFFFF"/>
        <w:spacing w:before="0" w:beforeAutospacing="0" w:after="0" w:afterAutospacing="0"/>
        <w:jc w:val="both"/>
        <w:rPr>
          <w:color w:val="202020"/>
        </w:rPr>
      </w:pPr>
    </w:p>
    <w:p w14:paraId="370B6136" w14:textId="0D30D460" w:rsidR="00101982" w:rsidRDefault="00101982" w:rsidP="009A2171">
      <w:pPr>
        <w:pStyle w:val="Heading2"/>
        <w:spacing w:before="0" w:line="240" w:lineRule="auto"/>
        <w:jc w:val="both"/>
        <w:rPr>
          <w:rFonts w:cs="Times New Roman"/>
          <w:szCs w:val="24"/>
        </w:rPr>
      </w:pPr>
      <w:bookmarkStart w:id="42" w:name="_Toc48637131"/>
      <w:r w:rsidRPr="00641618">
        <w:rPr>
          <w:rFonts w:cs="Times New Roman"/>
        </w:rPr>
        <w:t xml:space="preserve">§ </w:t>
      </w:r>
      <w:r w:rsidR="0014043C">
        <w:rPr>
          <w:rFonts w:cs="Times New Roman"/>
        </w:rPr>
        <w:t>2</w:t>
      </w:r>
      <w:r w:rsidR="00735A23">
        <w:rPr>
          <w:rFonts w:cs="Times New Roman"/>
        </w:rPr>
        <w:t>9</w:t>
      </w:r>
      <w:r w:rsidRPr="006B1EE0">
        <w:rPr>
          <w:rStyle w:val="Strong"/>
          <w:rFonts w:cs="Times New Roman"/>
          <w:bCs w:val="0"/>
          <w:color w:val="000000"/>
          <w:szCs w:val="24"/>
          <w:bdr w:val="none" w:sz="0" w:space="0" w:color="auto" w:frame="1"/>
        </w:rPr>
        <w:t>.</w:t>
      </w:r>
      <w:r w:rsidRPr="006B1EE0">
        <w:rPr>
          <w:rFonts w:cs="Times New Roman"/>
          <w:color w:val="0061AA"/>
          <w:szCs w:val="24"/>
          <w:bdr w:val="none" w:sz="0" w:space="0" w:color="auto" w:frame="1"/>
        </w:rPr>
        <w:t> </w:t>
      </w:r>
      <w:r w:rsidR="00D73699" w:rsidRPr="003222AE">
        <w:rPr>
          <w:rFonts w:cs="Times New Roman"/>
          <w:szCs w:val="24"/>
          <w:bdr w:val="none" w:sz="0" w:space="0" w:color="auto" w:frame="1"/>
        </w:rPr>
        <w:t xml:space="preserve">Finantsinspektsiooni teavitamine </w:t>
      </w:r>
      <w:r w:rsidR="00D73699" w:rsidRPr="003222AE">
        <w:rPr>
          <w:rFonts w:cs="Times New Roman"/>
          <w:szCs w:val="24"/>
        </w:rPr>
        <w:t>j</w:t>
      </w:r>
      <w:r w:rsidR="00756FD1" w:rsidRPr="003222AE">
        <w:rPr>
          <w:rFonts w:cs="Times New Roman"/>
          <w:szCs w:val="24"/>
        </w:rPr>
        <w:t xml:space="preserve">uhtorganite </w:t>
      </w:r>
      <w:r w:rsidR="00756FD1">
        <w:rPr>
          <w:rFonts w:cs="Times New Roman"/>
          <w:szCs w:val="24"/>
        </w:rPr>
        <w:t>liikmetest</w:t>
      </w:r>
      <w:r w:rsidR="00756FD1" w:rsidRPr="006B1EE0">
        <w:rPr>
          <w:rFonts w:cs="Times New Roman"/>
          <w:szCs w:val="24"/>
        </w:rPr>
        <w:t xml:space="preserve"> </w:t>
      </w:r>
      <w:r w:rsidRPr="006B1EE0">
        <w:rPr>
          <w:rFonts w:cs="Times New Roman"/>
          <w:szCs w:val="24"/>
        </w:rPr>
        <w:t>ja audiitor</w:t>
      </w:r>
      <w:r w:rsidR="00D5586A">
        <w:rPr>
          <w:rFonts w:cs="Times New Roman"/>
          <w:szCs w:val="24"/>
        </w:rPr>
        <w:t>ettevõtja</w:t>
      </w:r>
      <w:r w:rsidRPr="006B1EE0">
        <w:rPr>
          <w:rFonts w:cs="Times New Roman"/>
          <w:szCs w:val="24"/>
        </w:rPr>
        <w:t xml:space="preserve">st </w:t>
      </w:r>
      <w:bookmarkEnd w:id="42"/>
    </w:p>
    <w:p w14:paraId="232675CF" w14:textId="77777777" w:rsidR="00AD5CD1" w:rsidRPr="00AD5CD1" w:rsidRDefault="00AD5CD1" w:rsidP="009A2171">
      <w:pPr>
        <w:spacing w:after="0" w:line="240" w:lineRule="auto"/>
        <w:jc w:val="both"/>
      </w:pPr>
    </w:p>
    <w:p w14:paraId="4482EE70" w14:textId="74B0914E" w:rsidR="00396039" w:rsidRPr="006B1EE0" w:rsidRDefault="00396039" w:rsidP="009A2171">
      <w:pPr>
        <w:pStyle w:val="NormalWeb"/>
        <w:shd w:val="clear" w:color="auto" w:fill="FFFFFF"/>
        <w:spacing w:before="0" w:beforeAutospacing="0" w:after="0" w:afterAutospacing="0"/>
        <w:jc w:val="both"/>
        <w:rPr>
          <w:color w:val="202020"/>
        </w:rPr>
      </w:pPr>
      <w:r w:rsidRPr="006B1EE0">
        <w:rPr>
          <w:bdr w:val="none" w:sz="0" w:space="0" w:color="auto" w:frame="1"/>
        </w:rPr>
        <w:t xml:space="preserve">(1) </w:t>
      </w:r>
      <w:r w:rsidR="00101982" w:rsidRPr="006B1EE0">
        <w:t xml:space="preserve">Teenuseosutaja </w:t>
      </w:r>
      <w:r w:rsidR="00101982" w:rsidRPr="006B1EE0">
        <w:rPr>
          <w:color w:val="202020"/>
        </w:rPr>
        <w:t>juh</w:t>
      </w:r>
      <w:r w:rsidR="00145EE5">
        <w:rPr>
          <w:color w:val="202020"/>
        </w:rPr>
        <w:t>torgani liikme</w:t>
      </w:r>
      <w:r w:rsidR="00101982" w:rsidRPr="006B1EE0">
        <w:rPr>
          <w:color w:val="202020"/>
        </w:rPr>
        <w:t xml:space="preserve"> valimiseks või määramiseks on vajalik isiku kirjalik nõusolek. Koos kirjaliku nõusolekuga esitab isik</w:t>
      </w:r>
      <w:r w:rsidR="00B26809">
        <w:rPr>
          <w:color w:val="202020"/>
        </w:rPr>
        <w:t xml:space="preserve"> järgmised andmed ja dokumendid</w:t>
      </w:r>
      <w:r w:rsidR="00101982" w:rsidRPr="006B1EE0">
        <w:rPr>
          <w:color w:val="202020"/>
        </w:rPr>
        <w:t>:</w:t>
      </w:r>
    </w:p>
    <w:p w14:paraId="688BA60D" w14:textId="77777777" w:rsidR="001D73A2" w:rsidRDefault="00101982" w:rsidP="009A2171">
      <w:pPr>
        <w:pStyle w:val="NormalWeb"/>
        <w:shd w:val="clear" w:color="auto" w:fill="FFFFFF"/>
        <w:spacing w:before="0" w:beforeAutospacing="0" w:after="0" w:afterAutospacing="0"/>
        <w:jc w:val="both"/>
        <w:rPr>
          <w:color w:val="202020"/>
        </w:rPr>
      </w:pPr>
      <w:r w:rsidRPr="006B1EE0">
        <w:rPr>
          <w:color w:val="202020"/>
        </w:rPr>
        <w:t>1)</w:t>
      </w:r>
      <w:r w:rsidRPr="006B1EE0">
        <w:rPr>
          <w:rStyle w:val="tyhik"/>
          <w:color w:val="202020"/>
          <w:bdr w:val="none" w:sz="0" w:space="0" w:color="auto" w:frame="1"/>
        </w:rPr>
        <w:t> </w:t>
      </w:r>
      <w:r w:rsidR="00B26809">
        <w:rPr>
          <w:color w:val="202020"/>
        </w:rPr>
        <w:t>isiku</w:t>
      </w:r>
      <w:r w:rsidRPr="006B1EE0">
        <w:rPr>
          <w:color w:val="202020"/>
        </w:rPr>
        <w:t xml:space="preserve"> ees- ja perekonnanim</w:t>
      </w:r>
      <w:r w:rsidR="00B26809">
        <w:rPr>
          <w:color w:val="202020"/>
        </w:rPr>
        <w:t>i</w:t>
      </w:r>
      <w:r w:rsidRPr="006B1EE0">
        <w:rPr>
          <w:color w:val="202020"/>
        </w:rPr>
        <w:t>, isikukood või selle puudumise korral sünniaeg ja -koht, elukoht, hariduse kirjeldus, töö- ja ametikohtade täielik loetelu ning juhatuse liikme puhul tema vastutusvaldkonna kirjeldus, samuti tema usaldusväärsust ja käesoleva seaduse nõuetele vastavust kinnitavad dokumendid;</w:t>
      </w:r>
    </w:p>
    <w:p w14:paraId="4ED7531F" w14:textId="77777777" w:rsidR="001D73A2" w:rsidRDefault="00101982" w:rsidP="009A2171">
      <w:pPr>
        <w:pStyle w:val="NormalWeb"/>
        <w:shd w:val="clear" w:color="auto" w:fill="FFFFFF"/>
        <w:spacing w:before="0" w:beforeAutospacing="0" w:after="0" w:afterAutospacing="0"/>
        <w:jc w:val="both"/>
        <w:rPr>
          <w:color w:val="202020"/>
        </w:rPr>
      </w:pPr>
      <w:r w:rsidRPr="006B1EE0">
        <w:rPr>
          <w:color w:val="202020"/>
        </w:rPr>
        <w:t>2)</w:t>
      </w:r>
      <w:r w:rsidRPr="006B1EE0">
        <w:rPr>
          <w:rStyle w:val="tyhik"/>
          <w:color w:val="202020"/>
          <w:bdr w:val="none" w:sz="0" w:space="0" w:color="auto" w:frame="1"/>
        </w:rPr>
        <w:t> </w:t>
      </w:r>
      <w:r w:rsidRPr="006B1EE0">
        <w:rPr>
          <w:color w:val="202020"/>
        </w:rPr>
        <w:t>andmed äriühingute kohta, milles tema osalus on suurem kui 20 protsenti, kusjuures need andmed peavad sisaldama aktsia- või osakapitali suurust ja tegevusalade loetelu;</w:t>
      </w:r>
    </w:p>
    <w:p w14:paraId="4A9D2577" w14:textId="58184889" w:rsidR="00101982" w:rsidRPr="006B1EE0" w:rsidRDefault="00101982" w:rsidP="009A2171">
      <w:pPr>
        <w:pStyle w:val="NormalWeb"/>
        <w:shd w:val="clear" w:color="auto" w:fill="FFFFFF"/>
        <w:spacing w:before="0" w:beforeAutospacing="0" w:after="0" w:afterAutospacing="0"/>
        <w:jc w:val="both"/>
        <w:rPr>
          <w:color w:val="202020"/>
        </w:rPr>
      </w:pPr>
      <w:r w:rsidRPr="006B1EE0">
        <w:rPr>
          <w:color w:val="202020"/>
        </w:rPr>
        <w:t>3)</w:t>
      </w:r>
      <w:r w:rsidRPr="006B1EE0">
        <w:rPr>
          <w:rStyle w:val="tyhik"/>
          <w:color w:val="202020"/>
          <w:bdr w:val="none" w:sz="0" w:space="0" w:color="auto" w:frame="1"/>
        </w:rPr>
        <w:t> </w:t>
      </w:r>
      <w:r w:rsidRPr="006B1EE0">
        <w:rPr>
          <w:color w:val="202020"/>
        </w:rPr>
        <w:t>kinnitus, et tal puuduvad käesolevas seaduses sätestatud teenuseosutaja juhtimist välistavad asjaolud.</w:t>
      </w:r>
    </w:p>
    <w:p w14:paraId="5A6AA8DC" w14:textId="77777777" w:rsidR="00AD5CD1" w:rsidRDefault="00AD5CD1" w:rsidP="009A2171">
      <w:pPr>
        <w:pStyle w:val="NormalWeb"/>
        <w:shd w:val="clear" w:color="auto" w:fill="FFFFFF"/>
        <w:spacing w:before="0" w:beforeAutospacing="0" w:after="0" w:afterAutospacing="0"/>
        <w:jc w:val="both"/>
        <w:rPr>
          <w:color w:val="202020"/>
        </w:rPr>
      </w:pPr>
    </w:p>
    <w:p w14:paraId="09B31FB3" w14:textId="552097A1" w:rsidR="00101982" w:rsidRDefault="00101982" w:rsidP="009A2171">
      <w:pPr>
        <w:pStyle w:val="NormalWeb"/>
        <w:shd w:val="clear" w:color="auto" w:fill="FFFFFF"/>
        <w:spacing w:before="0" w:beforeAutospacing="0" w:after="0" w:afterAutospacing="0"/>
        <w:jc w:val="both"/>
        <w:rPr>
          <w:color w:val="202020"/>
        </w:rPr>
      </w:pPr>
      <w:r w:rsidRPr="00503A24">
        <w:rPr>
          <w:color w:val="202020"/>
        </w:rPr>
        <w:t xml:space="preserve">(2) </w:t>
      </w:r>
      <w:r w:rsidR="00CE335A" w:rsidRPr="00503A24">
        <w:rPr>
          <w:color w:val="202020"/>
        </w:rPr>
        <w:t>Teenuseosutaja</w:t>
      </w:r>
      <w:r w:rsidRPr="00503A24">
        <w:rPr>
          <w:color w:val="202020"/>
        </w:rPr>
        <w:t xml:space="preserve"> esitab käesoleva paragrahvi lõikes 1</w:t>
      </w:r>
      <w:r w:rsidRPr="006B1EE0">
        <w:rPr>
          <w:color w:val="202020"/>
        </w:rPr>
        <w:t xml:space="preserve"> nimetatud andmed</w:t>
      </w:r>
      <w:r w:rsidR="004F512C">
        <w:rPr>
          <w:color w:val="202020"/>
        </w:rPr>
        <w:t xml:space="preserve"> ja dokumendid ning</w:t>
      </w:r>
      <w:r w:rsidRPr="006B1EE0">
        <w:rPr>
          <w:color w:val="202020"/>
        </w:rPr>
        <w:t xml:space="preserve"> kinnituse Finantsinspektsioonile.</w:t>
      </w:r>
    </w:p>
    <w:p w14:paraId="48DCF58F" w14:textId="77777777" w:rsidR="00AD5CD1" w:rsidRPr="006B1EE0" w:rsidRDefault="00AD5CD1" w:rsidP="009A2171">
      <w:pPr>
        <w:pStyle w:val="NormalWeb"/>
        <w:shd w:val="clear" w:color="auto" w:fill="FFFFFF"/>
        <w:spacing w:before="0" w:beforeAutospacing="0" w:after="0" w:afterAutospacing="0"/>
        <w:jc w:val="both"/>
        <w:rPr>
          <w:color w:val="202020"/>
        </w:rPr>
      </w:pPr>
    </w:p>
    <w:p w14:paraId="37D3C4DC" w14:textId="42EA292B" w:rsidR="00101982" w:rsidRDefault="00101982" w:rsidP="009A2171">
      <w:pPr>
        <w:pStyle w:val="NormalWeb"/>
        <w:shd w:val="clear" w:color="auto" w:fill="FFFFFF"/>
        <w:spacing w:before="0" w:beforeAutospacing="0" w:after="0" w:afterAutospacing="0"/>
        <w:jc w:val="both"/>
        <w:rPr>
          <w:color w:val="202020"/>
        </w:rPr>
      </w:pPr>
      <w:r w:rsidRPr="006B1EE0">
        <w:rPr>
          <w:color w:val="202020"/>
        </w:rPr>
        <w:t xml:space="preserve">(3) </w:t>
      </w:r>
      <w:r w:rsidR="00CE335A" w:rsidRPr="006B1EE0">
        <w:rPr>
          <w:color w:val="202020"/>
        </w:rPr>
        <w:t>Teenuseosutaja</w:t>
      </w:r>
      <w:r w:rsidRPr="006B1EE0">
        <w:rPr>
          <w:color w:val="202020"/>
        </w:rPr>
        <w:t xml:space="preserve"> esitab audiitor</w:t>
      </w:r>
      <w:r w:rsidR="00D5586A">
        <w:rPr>
          <w:color w:val="202020"/>
        </w:rPr>
        <w:t>ettevõtja</w:t>
      </w:r>
      <w:r w:rsidRPr="006B1EE0">
        <w:rPr>
          <w:color w:val="202020"/>
        </w:rPr>
        <w:t xml:space="preserve"> valimise või määramise korral Finantsinspektsioonile tema nime ja audiitor</w:t>
      </w:r>
      <w:r w:rsidR="00D5586A">
        <w:rPr>
          <w:color w:val="202020"/>
        </w:rPr>
        <w:t>ettevõtja</w:t>
      </w:r>
      <w:r w:rsidRPr="006B1EE0">
        <w:rPr>
          <w:color w:val="202020"/>
        </w:rPr>
        <w:t xml:space="preserve"> kinnituse, et tema suhtes puuduvad asjaolud, mis välistavad õiguse olla </w:t>
      </w:r>
      <w:r w:rsidR="00CE335A" w:rsidRPr="006B1EE0">
        <w:rPr>
          <w:color w:val="202020"/>
        </w:rPr>
        <w:t>teenuseosutaja</w:t>
      </w:r>
      <w:r w:rsidRPr="006B1EE0">
        <w:rPr>
          <w:color w:val="202020"/>
        </w:rPr>
        <w:t xml:space="preserve"> audiitor</w:t>
      </w:r>
      <w:r w:rsidR="00993169">
        <w:rPr>
          <w:color w:val="202020"/>
        </w:rPr>
        <w:t>ettevõtja</w:t>
      </w:r>
      <w:r w:rsidRPr="006B1EE0">
        <w:rPr>
          <w:color w:val="202020"/>
        </w:rPr>
        <w:t>.</w:t>
      </w:r>
    </w:p>
    <w:p w14:paraId="33EF0FA3" w14:textId="77777777" w:rsidR="00AD5CD1" w:rsidRPr="006B1EE0" w:rsidRDefault="00AD5CD1" w:rsidP="009A2171">
      <w:pPr>
        <w:pStyle w:val="NormalWeb"/>
        <w:shd w:val="clear" w:color="auto" w:fill="FFFFFF"/>
        <w:spacing w:before="0" w:beforeAutospacing="0" w:after="0" w:afterAutospacing="0"/>
        <w:jc w:val="both"/>
        <w:rPr>
          <w:color w:val="202020"/>
        </w:rPr>
      </w:pPr>
    </w:p>
    <w:p w14:paraId="5233F38D" w14:textId="211F7A5D" w:rsidR="00101982" w:rsidRPr="006B1EE0" w:rsidRDefault="00101982" w:rsidP="009A2171">
      <w:pPr>
        <w:pStyle w:val="NormalWeb"/>
        <w:shd w:val="clear" w:color="auto" w:fill="FFFFFF"/>
        <w:spacing w:before="0" w:beforeAutospacing="0" w:after="0" w:afterAutospacing="0"/>
        <w:jc w:val="both"/>
        <w:rPr>
          <w:color w:val="202020"/>
        </w:rPr>
      </w:pPr>
      <w:r w:rsidRPr="006B1EE0">
        <w:rPr>
          <w:color w:val="202020"/>
        </w:rPr>
        <w:t xml:space="preserve">(4) </w:t>
      </w:r>
      <w:r w:rsidR="00CE335A" w:rsidRPr="006B1EE0">
        <w:rPr>
          <w:color w:val="202020"/>
        </w:rPr>
        <w:t>Teenuseosutaja</w:t>
      </w:r>
      <w:r w:rsidRPr="006B1EE0">
        <w:rPr>
          <w:color w:val="202020"/>
        </w:rPr>
        <w:t xml:space="preserve"> on kohustatud </w:t>
      </w:r>
      <w:r w:rsidR="00016DD3">
        <w:rPr>
          <w:color w:val="202020"/>
        </w:rPr>
        <w:t xml:space="preserve">juhtorgani </w:t>
      </w:r>
      <w:r w:rsidR="00C81897">
        <w:rPr>
          <w:color w:val="202020"/>
        </w:rPr>
        <w:t>liikmete</w:t>
      </w:r>
      <w:r w:rsidRPr="006B1EE0">
        <w:rPr>
          <w:color w:val="202020"/>
        </w:rPr>
        <w:t xml:space="preserve"> ja audiitor</w:t>
      </w:r>
      <w:r w:rsidR="00D5586A">
        <w:rPr>
          <w:color w:val="202020"/>
        </w:rPr>
        <w:t>ettevõtja</w:t>
      </w:r>
      <w:r w:rsidRPr="006B1EE0">
        <w:rPr>
          <w:color w:val="202020"/>
        </w:rPr>
        <w:t xml:space="preserve"> valimise või määramise kavatsusest, </w:t>
      </w:r>
      <w:r w:rsidR="00993169">
        <w:rPr>
          <w:color w:val="202020"/>
        </w:rPr>
        <w:t>volituste pikendamisest</w:t>
      </w:r>
      <w:r w:rsidR="006622C3">
        <w:rPr>
          <w:color w:val="202020"/>
        </w:rPr>
        <w:t xml:space="preserve">, </w:t>
      </w:r>
      <w:r w:rsidRPr="006B1EE0">
        <w:rPr>
          <w:color w:val="202020"/>
        </w:rPr>
        <w:t>samuti nende tagasiastumisest või enne volituste tähtaja lõppemist tagasikutsumise algatamisest teavitama Finantsinspektsiooni vähemalt kümme päeva enne vastava otsuse tegemist või viivitamata pärast vastava avalduse saamist.</w:t>
      </w:r>
      <w:r w:rsidR="006622C3">
        <w:rPr>
          <w:color w:val="202020"/>
        </w:rPr>
        <w:t xml:space="preserve"> </w:t>
      </w:r>
      <w:r w:rsidR="00993169" w:rsidRPr="00993169">
        <w:rPr>
          <w:color w:val="202020"/>
          <w:shd w:val="clear" w:color="auto" w:fill="FFFFFF"/>
        </w:rPr>
        <w:t>Eeltoodud tähtaega ei kohaldata, kui eelnev teavitamine ei ole mõjuval põhjusel võimalik.</w:t>
      </w:r>
    </w:p>
    <w:p w14:paraId="276190D2" w14:textId="77777777" w:rsidR="00AD5CD1" w:rsidRPr="00AD5CD1" w:rsidRDefault="00AD5CD1" w:rsidP="009A2171">
      <w:pPr>
        <w:spacing w:after="0" w:line="240" w:lineRule="auto"/>
        <w:jc w:val="both"/>
      </w:pPr>
    </w:p>
    <w:p w14:paraId="516A11DE" w14:textId="0B66D3B2" w:rsidR="00C12722" w:rsidRPr="00C12722" w:rsidRDefault="00C12722" w:rsidP="009A2171">
      <w:pPr>
        <w:spacing w:after="0" w:line="240" w:lineRule="auto"/>
        <w:jc w:val="both"/>
        <w:rPr>
          <w:rFonts w:cs="Times New Roman"/>
          <w:b/>
          <w:bCs/>
          <w:szCs w:val="24"/>
        </w:rPr>
      </w:pPr>
      <w:r w:rsidRPr="00C12722">
        <w:rPr>
          <w:rFonts w:cs="Times New Roman"/>
          <w:b/>
          <w:bCs/>
          <w:szCs w:val="24"/>
        </w:rPr>
        <w:t xml:space="preserve">§ </w:t>
      </w:r>
      <w:r w:rsidR="00735A23">
        <w:rPr>
          <w:rFonts w:cs="Times New Roman"/>
          <w:b/>
          <w:bCs/>
          <w:szCs w:val="24"/>
        </w:rPr>
        <w:t>30</w:t>
      </w:r>
      <w:r w:rsidRPr="00C12722">
        <w:rPr>
          <w:rFonts w:cs="Times New Roman"/>
          <w:b/>
          <w:bCs/>
          <w:szCs w:val="24"/>
        </w:rPr>
        <w:t>. Juhtorgani liikme tagasikutsumine Finantsinspektsiooni poolt</w:t>
      </w:r>
    </w:p>
    <w:p w14:paraId="613C84A0" w14:textId="77777777" w:rsidR="00C12722" w:rsidRDefault="00C12722" w:rsidP="009A2171">
      <w:pPr>
        <w:spacing w:after="0" w:line="240" w:lineRule="auto"/>
        <w:jc w:val="both"/>
        <w:rPr>
          <w:rFonts w:cs="Times New Roman"/>
          <w:szCs w:val="24"/>
        </w:rPr>
      </w:pPr>
    </w:p>
    <w:p w14:paraId="57FA8F23" w14:textId="255025E4" w:rsidR="00101982" w:rsidRPr="006B1EE0" w:rsidRDefault="00101982" w:rsidP="009A2171">
      <w:pPr>
        <w:spacing w:after="0" w:line="240" w:lineRule="auto"/>
        <w:jc w:val="both"/>
        <w:rPr>
          <w:rFonts w:cs="Times New Roman"/>
          <w:szCs w:val="24"/>
        </w:rPr>
      </w:pPr>
      <w:r w:rsidRPr="006B1EE0">
        <w:rPr>
          <w:rFonts w:cs="Times New Roman"/>
          <w:szCs w:val="24"/>
        </w:rPr>
        <w:t>(</w:t>
      </w:r>
      <w:r w:rsidR="00C70EF2">
        <w:rPr>
          <w:rFonts w:cs="Times New Roman"/>
          <w:szCs w:val="24"/>
        </w:rPr>
        <w:t>1</w:t>
      </w:r>
      <w:r w:rsidRPr="006B1EE0">
        <w:rPr>
          <w:rFonts w:cs="Times New Roman"/>
          <w:szCs w:val="24"/>
        </w:rPr>
        <w:t>) Finantsinspektsioonil on õigus ettekirjutusega nõuda teenuseosutaja juh</w:t>
      </w:r>
      <w:r w:rsidR="00EB22FB">
        <w:rPr>
          <w:rFonts w:cs="Times New Roman"/>
          <w:szCs w:val="24"/>
        </w:rPr>
        <w:t>torgani liikme</w:t>
      </w:r>
      <w:r w:rsidRPr="006B1EE0">
        <w:rPr>
          <w:rFonts w:cs="Times New Roman"/>
          <w:szCs w:val="24"/>
        </w:rPr>
        <w:t xml:space="preserve"> tagasikutsumist järgmistel juhtudel:</w:t>
      </w:r>
    </w:p>
    <w:p w14:paraId="4252093B" w14:textId="3355CD09" w:rsidR="00101982" w:rsidRPr="006B1EE0" w:rsidRDefault="00101982" w:rsidP="009A2171">
      <w:pPr>
        <w:spacing w:after="0" w:line="240" w:lineRule="auto"/>
        <w:jc w:val="both"/>
        <w:rPr>
          <w:rFonts w:cs="Times New Roman"/>
          <w:szCs w:val="24"/>
        </w:rPr>
      </w:pPr>
      <w:r w:rsidRPr="006B1EE0">
        <w:rPr>
          <w:rFonts w:cs="Times New Roman"/>
          <w:szCs w:val="24"/>
        </w:rPr>
        <w:t xml:space="preserve">1) isik ei vasta käesolevas seaduses </w:t>
      </w:r>
      <w:r w:rsidR="00145EE5" w:rsidRPr="006B1EE0">
        <w:rPr>
          <w:rFonts w:cs="Times New Roman"/>
          <w:szCs w:val="24"/>
        </w:rPr>
        <w:t>juh</w:t>
      </w:r>
      <w:r w:rsidR="00145EE5">
        <w:rPr>
          <w:rFonts w:cs="Times New Roman"/>
          <w:szCs w:val="24"/>
        </w:rPr>
        <w:t>torgani liikmele</w:t>
      </w:r>
      <w:r w:rsidR="00145EE5" w:rsidRPr="006B1EE0">
        <w:rPr>
          <w:rFonts w:cs="Times New Roman"/>
          <w:szCs w:val="24"/>
        </w:rPr>
        <w:t xml:space="preserve"> </w:t>
      </w:r>
      <w:r w:rsidRPr="006B1EE0">
        <w:rPr>
          <w:rFonts w:cs="Times New Roman"/>
          <w:szCs w:val="24"/>
        </w:rPr>
        <w:t>kehtestatud nõuetele;</w:t>
      </w:r>
    </w:p>
    <w:p w14:paraId="6038FC44" w14:textId="0ECA6C74" w:rsidR="00101982" w:rsidRPr="006B1EE0" w:rsidRDefault="00101982" w:rsidP="009A2171">
      <w:pPr>
        <w:spacing w:after="0" w:line="240" w:lineRule="auto"/>
        <w:jc w:val="both"/>
        <w:rPr>
          <w:rFonts w:cs="Times New Roman"/>
          <w:szCs w:val="24"/>
        </w:rPr>
      </w:pPr>
      <w:r w:rsidRPr="006B1EE0">
        <w:rPr>
          <w:rFonts w:cs="Times New Roman"/>
          <w:szCs w:val="24"/>
        </w:rPr>
        <w:t xml:space="preserve">2) isik on seoses enda valimise või määramisega esitanud eksitavaid </w:t>
      </w:r>
      <w:r w:rsidR="00B53DBC">
        <w:rPr>
          <w:rFonts w:cs="Times New Roman"/>
          <w:szCs w:val="24"/>
        </w:rPr>
        <w:t>või</w:t>
      </w:r>
      <w:r w:rsidRPr="006B1EE0">
        <w:rPr>
          <w:rFonts w:cs="Times New Roman"/>
          <w:szCs w:val="24"/>
        </w:rPr>
        <w:t xml:space="preserve"> tegelikkusele mittevastavaid andmeid või võltsitud dokumente;</w:t>
      </w:r>
    </w:p>
    <w:p w14:paraId="0532A2C2" w14:textId="7DA78F08" w:rsidR="00101982" w:rsidRPr="006B1EE0" w:rsidRDefault="00101982" w:rsidP="009A2171">
      <w:pPr>
        <w:spacing w:after="0" w:line="240" w:lineRule="auto"/>
        <w:jc w:val="both"/>
        <w:rPr>
          <w:rFonts w:cs="Times New Roman"/>
          <w:szCs w:val="24"/>
        </w:rPr>
      </w:pPr>
      <w:r w:rsidRPr="006B1EE0">
        <w:rPr>
          <w:rFonts w:cs="Times New Roman"/>
          <w:szCs w:val="24"/>
        </w:rPr>
        <w:t xml:space="preserve">3) isiku tegevus </w:t>
      </w:r>
      <w:r w:rsidR="00CE335A" w:rsidRPr="006B1EE0">
        <w:rPr>
          <w:rFonts w:cs="Times New Roman"/>
          <w:szCs w:val="24"/>
        </w:rPr>
        <w:t>teenuseosutaja</w:t>
      </w:r>
      <w:r w:rsidRPr="006B1EE0">
        <w:rPr>
          <w:rFonts w:cs="Times New Roman"/>
          <w:szCs w:val="24"/>
        </w:rPr>
        <w:t xml:space="preserve"> juht</w:t>
      </w:r>
      <w:r w:rsidR="0075501C">
        <w:rPr>
          <w:rFonts w:cs="Times New Roman"/>
          <w:szCs w:val="24"/>
        </w:rPr>
        <w:t>organi liikmena</w:t>
      </w:r>
      <w:r w:rsidRPr="006B1EE0">
        <w:rPr>
          <w:rFonts w:cs="Times New Roman"/>
          <w:szCs w:val="24"/>
        </w:rPr>
        <w:t xml:space="preserve"> on näidanud, et ta ei ole suuteline </w:t>
      </w:r>
      <w:r w:rsidR="00CE335A" w:rsidRPr="006B1EE0">
        <w:rPr>
          <w:rFonts w:cs="Times New Roman"/>
          <w:szCs w:val="24"/>
        </w:rPr>
        <w:t>teenuseosutaja</w:t>
      </w:r>
      <w:r w:rsidRPr="006B1EE0">
        <w:rPr>
          <w:rFonts w:cs="Times New Roman"/>
          <w:szCs w:val="24"/>
        </w:rPr>
        <w:t xml:space="preserve">t usaldusväärselt ja kindlalt juhtima või ta ei ole suuteline korraldama </w:t>
      </w:r>
      <w:r w:rsidR="00CE335A" w:rsidRPr="006B1EE0">
        <w:rPr>
          <w:rFonts w:cs="Times New Roman"/>
          <w:szCs w:val="24"/>
        </w:rPr>
        <w:t>teenuseosutaja</w:t>
      </w:r>
      <w:r w:rsidRPr="006B1EE0">
        <w:rPr>
          <w:rFonts w:cs="Times New Roman"/>
          <w:szCs w:val="24"/>
        </w:rPr>
        <w:t xml:space="preserve"> juhtimist selliselt, et klientide ja võlausaldajate huvid oleksid küllaldaselt kaitstud.</w:t>
      </w:r>
    </w:p>
    <w:p w14:paraId="6ED853E4" w14:textId="77777777" w:rsidR="00AD5CD1" w:rsidRDefault="00AD5CD1" w:rsidP="009A2171">
      <w:pPr>
        <w:spacing w:after="0" w:line="240" w:lineRule="auto"/>
        <w:jc w:val="both"/>
        <w:rPr>
          <w:rFonts w:cs="Times New Roman"/>
          <w:szCs w:val="24"/>
        </w:rPr>
      </w:pPr>
    </w:p>
    <w:p w14:paraId="029AAF18" w14:textId="32D383E5" w:rsidR="00101982" w:rsidRDefault="00101982" w:rsidP="009A2171">
      <w:pPr>
        <w:spacing w:after="0" w:line="240" w:lineRule="auto"/>
        <w:jc w:val="both"/>
        <w:rPr>
          <w:rFonts w:cs="Times New Roman"/>
          <w:szCs w:val="24"/>
        </w:rPr>
      </w:pPr>
      <w:r w:rsidRPr="006B1EE0">
        <w:rPr>
          <w:rFonts w:cs="Times New Roman"/>
          <w:szCs w:val="24"/>
        </w:rPr>
        <w:t>(</w:t>
      </w:r>
      <w:r w:rsidR="00C70EF2">
        <w:rPr>
          <w:rFonts w:cs="Times New Roman"/>
          <w:szCs w:val="24"/>
        </w:rPr>
        <w:t>2</w:t>
      </w:r>
      <w:r w:rsidRPr="006B1EE0">
        <w:rPr>
          <w:rFonts w:cs="Times New Roman"/>
          <w:szCs w:val="24"/>
        </w:rPr>
        <w:t xml:space="preserve">) Kui </w:t>
      </w:r>
      <w:r w:rsidR="00CE335A" w:rsidRPr="006B1EE0">
        <w:rPr>
          <w:rFonts w:cs="Times New Roman"/>
          <w:szCs w:val="24"/>
        </w:rPr>
        <w:t>teenuseosutaja</w:t>
      </w:r>
      <w:r w:rsidRPr="006B1EE0">
        <w:rPr>
          <w:rFonts w:cs="Times New Roman"/>
          <w:szCs w:val="24"/>
        </w:rPr>
        <w:t xml:space="preserve"> ei ole täielikult või tähtaegselt täitnud </w:t>
      </w:r>
      <w:r w:rsidRPr="00503A24">
        <w:rPr>
          <w:rFonts w:cs="Times New Roman"/>
          <w:szCs w:val="24"/>
        </w:rPr>
        <w:t xml:space="preserve">käesoleva paragrahvi lõikes </w:t>
      </w:r>
      <w:r w:rsidR="00735A23">
        <w:rPr>
          <w:rFonts w:cs="Times New Roman"/>
          <w:szCs w:val="24"/>
        </w:rPr>
        <w:t>1</w:t>
      </w:r>
      <w:r w:rsidR="00DD6841" w:rsidRPr="006B1EE0">
        <w:rPr>
          <w:rFonts w:cs="Times New Roman"/>
          <w:szCs w:val="24"/>
        </w:rPr>
        <w:t xml:space="preserve"> </w:t>
      </w:r>
      <w:r w:rsidRPr="006B1EE0">
        <w:rPr>
          <w:rFonts w:cs="Times New Roman"/>
          <w:szCs w:val="24"/>
        </w:rPr>
        <w:t xml:space="preserve">nimetatud ettekirjutust, on Finantsinspektsioonil õigus tunnistada </w:t>
      </w:r>
      <w:r w:rsidR="00CE335A" w:rsidRPr="006B1EE0">
        <w:rPr>
          <w:rFonts w:cs="Times New Roman"/>
          <w:szCs w:val="24"/>
        </w:rPr>
        <w:t>teenuseosutaja</w:t>
      </w:r>
      <w:r w:rsidRPr="006B1EE0">
        <w:rPr>
          <w:rFonts w:cs="Times New Roman"/>
          <w:szCs w:val="24"/>
        </w:rPr>
        <w:t xml:space="preserve"> tegevusluba kehtetuks.</w:t>
      </w:r>
    </w:p>
    <w:p w14:paraId="7C173A5A" w14:textId="77777777" w:rsidR="00AD5CD1" w:rsidRPr="006B1EE0" w:rsidRDefault="00AD5CD1" w:rsidP="009A2171">
      <w:pPr>
        <w:spacing w:after="0" w:line="240" w:lineRule="auto"/>
        <w:jc w:val="both"/>
        <w:rPr>
          <w:rFonts w:cs="Times New Roman"/>
          <w:szCs w:val="24"/>
        </w:rPr>
      </w:pPr>
    </w:p>
    <w:p w14:paraId="51FBB4D4" w14:textId="7777A3D5" w:rsidR="000209B7" w:rsidRDefault="00101982" w:rsidP="009A2171">
      <w:pPr>
        <w:spacing w:after="0" w:line="240" w:lineRule="auto"/>
        <w:jc w:val="both"/>
        <w:rPr>
          <w:rFonts w:cs="Times New Roman"/>
          <w:szCs w:val="24"/>
        </w:rPr>
      </w:pPr>
      <w:r w:rsidRPr="006B1EE0">
        <w:rPr>
          <w:rFonts w:cs="Times New Roman"/>
          <w:szCs w:val="24"/>
        </w:rPr>
        <w:t>(</w:t>
      </w:r>
      <w:r w:rsidR="00C70EF2">
        <w:rPr>
          <w:rFonts w:cs="Times New Roman"/>
          <w:szCs w:val="24"/>
        </w:rPr>
        <w:t>3</w:t>
      </w:r>
      <w:r w:rsidRPr="006B1EE0">
        <w:rPr>
          <w:rFonts w:cs="Times New Roman"/>
          <w:szCs w:val="24"/>
        </w:rPr>
        <w:t xml:space="preserve">) Tagasikutsutud </w:t>
      </w:r>
      <w:r w:rsidR="00D96A76">
        <w:rPr>
          <w:rFonts w:cs="Times New Roman"/>
          <w:szCs w:val="24"/>
        </w:rPr>
        <w:t>juhtorgani</w:t>
      </w:r>
      <w:r w:rsidRPr="006B1EE0">
        <w:rPr>
          <w:rFonts w:cs="Times New Roman"/>
          <w:szCs w:val="24"/>
        </w:rPr>
        <w:t xml:space="preserve"> liikme asemele võib uue liikme määrata </w:t>
      </w:r>
      <w:r w:rsidR="000C79C4">
        <w:rPr>
          <w:rFonts w:cs="Times New Roman"/>
          <w:szCs w:val="24"/>
        </w:rPr>
        <w:t>haldus</w:t>
      </w:r>
      <w:r w:rsidRPr="006B1EE0">
        <w:rPr>
          <w:rFonts w:cs="Times New Roman"/>
          <w:szCs w:val="24"/>
        </w:rPr>
        <w:t xml:space="preserve">kohus Finantsinspektsiooni, </w:t>
      </w:r>
      <w:r w:rsidR="00CE335A" w:rsidRPr="006B1EE0">
        <w:rPr>
          <w:rFonts w:cs="Times New Roman"/>
          <w:szCs w:val="24"/>
        </w:rPr>
        <w:t>teenuseosutaja</w:t>
      </w:r>
      <w:r w:rsidRPr="006B1EE0">
        <w:rPr>
          <w:rFonts w:cs="Times New Roman"/>
          <w:szCs w:val="24"/>
        </w:rPr>
        <w:t xml:space="preserve"> juhatuse, nõukogu</w:t>
      </w:r>
      <w:r w:rsidR="0081553C">
        <w:rPr>
          <w:rFonts w:cs="Times New Roman"/>
          <w:szCs w:val="24"/>
        </w:rPr>
        <w:t>,</w:t>
      </w:r>
      <w:r w:rsidRPr="006B1EE0">
        <w:rPr>
          <w:rFonts w:cs="Times New Roman"/>
          <w:szCs w:val="24"/>
        </w:rPr>
        <w:t xml:space="preserve"> </w:t>
      </w:r>
      <w:r w:rsidR="00A4076F">
        <w:rPr>
          <w:rFonts w:cs="Times New Roman"/>
          <w:szCs w:val="24"/>
        </w:rPr>
        <w:t xml:space="preserve">osaniku või </w:t>
      </w:r>
      <w:r w:rsidRPr="006B1EE0">
        <w:rPr>
          <w:rFonts w:cs="Times New Roman"/>
          <w:szCs w:val="24"/>
        </w:rPr>
        <w:t xml:space="preserve">aktsionäri nõudel. Kohtu </w:t>
      </w:r>
      <w:r w:rsidRPr="006B1EE0">
        <w:rPr>
          <w:rFonts w:cs="Times New Roman"/>
          <w:szCs w:val="24"/>
        </w:rPr>
        <w:lastRenderedPageBreak/>
        <w:t>määratud nõukogu liikme volitused kestavad</w:t>
      </w:r>
      <w:r w:rsidR="00B53DBC">
        <w:rPr>
          <w:rFonts w:cs="Times New Roman"/>
          <w:szCs w:val="24"/>
        </w:rPr>
        <w:t>,</w:t>
      </w:r>
      <w:r w:rsidRPr="006B1EE0">
        <w:rPr>
          <w:rFonts w:cs="Times New Roman"/>
          <w:szCs w:val="24"/>
        </w:rPr>
        <w:t xml:space="preserve"> kuni </w:t>
      </w:r>
      <w:r w:rsidR="001B018A">
        <w:rPr>
          <w:rFonts w:cs="Times New Roman"/>
          <w:szCs w:val="24"/>
        </w:rPr>
        <w:t xml:space="preserve">üldkoosolek </w:t>
      </w:r>
      <w:r w:rsidR="00C70EF2">
        <w:rPr>
          <w:rFonts w:cs="Times New Roman"/>
          <w:szCs w:val="24"/>
        </w:rPr>
        <w:t xml:space="preserve">või osanike koosolek </w:t>
      </w:r>
      <w:r w:rsidR="001B018A">
        <w:rPr>
          <w:rFonts w:cs="Times New Roman"/>
          <w:szCs w:val="24"/>
        </w:rPr>
        <w:t xml:space="preserve">on valinud </w:t>
      </w:r>
      <w:r w:rsidRPr="006B1EE0">
        <w:rPr>
          <w:rFonts w:cs="Times New Roman"/>
          <w:szCs w:val="24"/>
        </w:rPr>
        <w:t>uue nõukogu liikme.</w:t>
      </w:r>
    </w:p>
    <w:p w14:paraId="774EF1B9" w14:textId="77777777" w:rsidR="00E07680" w:rsidRPr="006B1EE0" w:rsidRDefault="00E07680" w:rsidP="009A2171">
      <w:pPr>
        <w:spacing w:after="0" w:line="240" w:lineRule="auto"/>
        <w:jc w:val="both"/>
        <w:rPr>
          <w:rFonts w:cs="Times New Roman"/>
          <w:szCs w:val="24"/>
        </w:rPr>
      </w:pPr>
    </w:p>
    <w:p w14:paraId="2A9C3600" w14:textId="603B1B4B" w:rsidR="00E07680" w:rsidRDefault="00E07680" w:rsidP="009A2171">
      <w:pPr>
        <w:pStyle w:val="Heading2"/>
        <w:spacing w:before="0" w:line="240" w:lineRule="auto"/>
        <w:jc w:val="both"/>
        <w:rPr>
          <w:rFonts w:cs="Times New Roman"/>
          <w:szCs w:val="24"/>
        </w:rPr>
      </w:pPr>
      <w:bookmarkStart w:id="43" w:name="_Toc48637133"/>
      <w:r w:rsidRPr="006B1EE0">
        <w:rPr>
          <w:rStyle w:val="Strong"/>
          <w:rFonts w:cs="Times New Roman"/>
          <w:b/>
          <w:bCs w:val="0"/>
          <w:color w:val="000000"/>
          <w:szCs w:val="24"/>
          <w:bdr w:val="none" w:sz="0" w:space="0" w:color="auto" w:frame="1"/>
        </w:rPr>
        <w:t xml:space="preserve">§ </w:t>
      </w:r>
      <w:r w:rsidR="00735A23">
        <w:rPr>
          <w:rStyle w:val="Strong"/>
          <w:rFonts w:cs="Times New Roman"/>
          <w:b/>
          <w:bCs w:val="0"/>
          <w:color w:val="000000"/>
          <w:szCs w:val="24"/>
          <w:bdr w:val="none" w:sz="0" w:space="0" w:color="auto" w:frame="1"/>
        </w:rPr>
        <w:t>31</w:t>
      </w:r>
      <w:r w:rsidRPr="006B1EE0">
        <w:rPr>
          <w:rStyle w:val="Strong"/>
          <w:rFonts w:cs="Times New Roman"/>
          <w:b/>
          <w:bCs w:val="0"/>
          <w:color w:val="000000"/>
          <w:szCs w:val="24"/>
          <w:bdr w:val="none" w:sz="0" w:space="0" w:color="auto" w:frame="1"/>
        </w:rPr>
        <w:t>.</w:t>
      </w:r>
      <w:r w:rsidR="00136039">
        <w:rPr>
          <w:rFonts w:cs="Times New Roman"/>
          <w:b w:val="0"/>
          <w:color w:val="0061AA"/>
          <w:szCs w:val="24"/>
          <w:bdr w:val="none" w:sz="0" w:space="0" w:color="auto" w:frame="1"/>
        </w:rPr>
        <w:t xml:space="preserve"> </w:t>
      </w:r>
      <w:r w:rsidR="00CA054C" w:rsidRPr="00300D50">
        <w:rPr>
          <w:rFonts w:cs="Times New Roman"/>
          <w:szCs w:val="24"/>
          <w:bdr w:val="none" w:sz="0" w:space="0" w:color="auto" w:frame="1"/>
        </w:rPr>
        <w:t>N</w:t>
      </w:r>
      <w:r w:rsidRPr="006B1EE0">
        <w:rPr>
          <w:rFonts w:cs="Times New Roman"/>
          <w:szCs w:val="24"/>
        </w:rPr>
        <w:t xml:space="preserve">õuded </w:t>
      </w:r>
      <w:r w:rsidR="00882021">
        <w:rPr>
          <w:rFonts w:cs="Times New Roman"/>
          <w:szCs w:val="24"/>
        </w:rPr>
        <w:t xml:space="preserve">juhtorgani </w:t>
      </w:r>
      <w:r>
        <w:rPr>
          <w:rFonts w:cs="Times New Roman"/>
          <w:szCs w:val="24"/>
        </w:rPr>
        <w:t xml:space="preserve">liikmete ja </w:t>
      </w:r>
      <w:r w:rsidRPr="006B1EE0">
        <w:rPr>
          <w:rFonts w:cs="Times New Roman"/>
          <w:szCs w:val="24"/>
        </w:rPr>
        <w:t>töötajate tasustamisele</w:t>
      </w:r>
      <w:bookmarkEnd w:id="43"/>
    </w:p>
    <w:p w14:paraId="45D07824" w14:textId="77777777" w:rsidR="00E07680" w:rsidRPr="006B1EE0" w:rsidRDefault="00E07680" w:rsidP="009A2171">
      <w:pPr>
        <w:pStyle w:val="Heading2"/>
        <w:spacing w:before="0" w:line="240" w:lineRule="auto"/>
        <w:jc w:val="both"/>
        <w:rPr>
          <w:rFonts w:cs="Times New Roman"/>
          <w:szCs w:val="24"/>
        </w:rPr>
      </w:pPr>
    </w:p>
    <w:p w14:paraId="699DC442" w14:textId="12255679" w:rsidR="00E07680" w:rsidRDefault="00E07680" w:rsidP="009A2171">
      <w:pPr>
        <w:pStyle w:val="NormalWeb"/>
        <w:shd w:val="clear" w:color="auto" w:fill="FFFFFF"/>
        <w:spacing w:before="0" w:beforeAutospacing="0" w:after="0" w:afterAutospacing="0"/>
        <w:jc w:val="both"/>
      </w:pPr>
      <w:r w:rsidRPr="006B1EE0">
        <w:t xml:space="preserve">Teenuseosutaja </w:t>
      </w:r>
      <w:r w:rsidR="00882021" w:rsidRPr="006B1EE0">
        <w:t>juh</w:t>
      </w:r>
      <w:r w:rsidR="00882021">
        <w:t>torgani</w:t>
      </w:r>
      <w:r w:rsidR="00882021" w:rsidRPr="006B1EE0">
        <w:t xml:space="preserve"> </w:t>
      </w:r>
      <w:r w:rsidRPr="006B1EE0">
        <w:t xml:space="preserve">liikmete </w:t>
      </w:r>
      <w:r w:rsidR="00F531BA">
        <w:t>või</w:t>
      </w:r>
      <w:r w:rsidR="00F531BA" w:rsidRPr="006B1EE0">
        <w:t xml:space="preserve"> </w:t>
      </w:r>
      <w:r w:rsidRPr="006B1EE0">
        <w:t xml:space="preserve">töötajate tasustamise ning </w:t>
      </w:r>
      <w:r w:rsidR="00F531BA">
        <w:t>juht</w:t>
      </w:r>
      <w:r w:rsidR="00882021">
        <w:t>organi</w:t>
      </w:r>
      <w:r w:rsidR="00F531BA">
        <w:t xml:space="preserve"> liikme ülesannete või </w:t>
      </w:r>
      <w:r w:rsidR="00882021">
        <w:t xml:space="preserve">töötajate </w:t>
      </w:r>
      <w:r w:rsidRPr="006B1EE0">
        <w:t xml:space="preserve">tööga kaasnevate hüvede ja muude soodustuste määramise alused </w:t>
      </w:r>
      <w:r w:rsidR="001616C1">
        <w:t>ning</w:t>
      </w:r>
      <w:r w:rsidRPr="006B1EE0">
        <w:t xml:space="preserve"> põhimõtted </w:t>
      </w:r>
      <w:r w:rsidR="001616C1">
        <w:t>ja</w:t>
      </w:r>
      <w:r w:rsidRPr="006B1EE0">
        <w:t xml:space="preserve"> nende rakendamine</w:t>
      </w:r>
      <w:r w:rsidR="0081553C">
        <w:t xml:space="preserve"> pea</w:t>
      </w:r>
      <w:r w:rsidR="00424B05">
        <w:t>vad</w:t>
      </w:r>
      <w:r w:rsidRPr="006B1EE0">
        <w:t>:</w:t>
      </w:r>
    </w:p>
    <w:p w14:paraId="647F073E" w14:textId="1C45EB3D" w:rsidR="00E07680" w:rsidRPr="006B1EE0" w:rsidRDefault="00E07680" w:rsidP="009A2171">
      <w:pPr>
        <w:pStyle w:val="NormalWeb"/>
        <w:shd w:val="clear" w:color="auto" w:fill="FFFFFF"/>
        <w:spacing w:before="0" w:beforeAutospacing="0" w:after="0" w:afterAutospacing="0"/>
        <w:jc w:val="both"/>
      </w:pPr>
      <w:r w:rsidRPr="006B1EE0">
        <w:t>1)</w:t>
      </w:r>
      <w:r w:rsidRPr="006B1EE0">
        <w:rPr>
          <w:rStyle w:val="tyhik"/>
          <w:bdr w:val="none" w:sz="0" w:space="0" w:color="auto" w:frame="1"/>
        </w:rPr>
        <w:t> </w:t>
      </w:r>
      <w:r w:rsidRPr="006B1EE0">
        <w:t>olema selge</w:t>
      </w:r>
      <w:r w:rsidR="00424B05">
        <w:t>d</w:t>
      </w:r>
      <w:r w:rsidRPr="006B1EE0">
        <w:t xml:space="preserve"> ja läbipaist</w:t>
      </w:r>
      <w:r w:rsidR="00424B05">
        <w:t>vad</w:t>
      </w:r>
      <w:r w:rsidRPr="006B1EE0">
        <w:t xml:space="preserve"> ning kooskõlas usaldusväärse ja tõhusa riskide juhtimise põhimõtete</w:t>
      </w:r>
      <w:r w:rsidR="00424B05">
        <w:t xml:space="preserve"> ja</w:t>
      </w:r>
      <w:r w:rsidRPr="006B1EE0">
        <w:t xml:space="preserve"> teenuseosutaja pikaajaliste huvidega ning mitte soodustama ülemääraste riskide võtmist;</w:t>
      </w:r>
      <w:r w:rsidRPr="006B1EE0">
        <w:br/>
        <w:t>2)</w:t>
      </w:r>
      <w:r w:rsidRPr="006B1EE0">
        <w:rPr>
          <w:rStyle w:val="tyhik"/>
          <w:bdr w:val="none" w:sz="0" w:space="0" w:color="auto" w:frame="1"/>
        </w:rPr>
        <w:t> </w:t>
      </w:r>
      <w:r w:rsidRPr="006B1EE0">
        <w:t>lähtuma teenuseosutaja äristrateegiast ja väärtustest, arvestades tema majandustulemusi ning klientide õigustatud huve</w:t>
      </w:r>
      <w:r w:rsidR="003B292E">
        <w:t>;</w:t>
      </w:r>
    </w:p>
    <w:p w14:paraId="7845CB9B" w14:textId="5FF44FF0" w:rsidR="00E07680" w:rsidRPr="006B1EE0" w:rsidRDefault="00E07680" w:rsidP="009A2171">
      <w:pPr>
        <w:pStyle w:val="NormalWeb"/>
        <w:shd w:val="clear" w:color="auto" w:fill="FFFFFF"/>
        <w:spacing w:before="0" w:beforeAutospacing="0" w:after="0" w:afterAutospacing="0"/>
        <w:jc w:val="both"/>
      </w:pPr>
      <w:r w:rsidRPr="006B1EE0">
        <w:t>3) olema proportsionaal</w:t>
      </w:r>
      <w:r w:rsidR="00424B05">
        <w:t>sed</w:t>
      </w:r>
      <w:r w:rsidRPr="006B1EE0">
        <w:t xml:space="preserve"> teenuseosutaja tegevuse laadi</w:t>
      </w:r>
      <w:r w:rsidR="00440D2C">
        <w:t xml:space="preserve"> ja</w:t>
      </w:r>
      <w:r w:rsidRPr="006B1EE0">
        <w:t xml:space="preserve"> ulatuse</w:t>
      </w:r>
      <w:r w:rsidR="002206F9">
        <w:t>ga</w:t>
      </w:r>
      <w:r w:rsidR="006D3683">
        <w:t xml:space="preserve"> ning juhtorgani liikme või töötaja vastutusvaldkonnaga</w:t>
      </w:r>
      <w:r w:rsidR="003B292E">
        <w:t>;</w:t>
      </w:r>
    </w:p>
    <w:p w14:paraId="28A103B4" w14:textId="363E7EF0" w:rsidR="00E07680" w:rsidRPr="006B1EE0" w:rsidRDefault="00E07680" w:rsidP="009A2171">
      <w:pPr>
        <w:pStyle w:val="NormalWeb"/>
        <w:shd w:val="clear" w:color="auto" w:fill="FFFFFF"/>
        <w:spacing w:before="0" w:beforeAutospacing="0" w:after="0" w:afterAutospacing="0"/>
        <w:jc w:val="both"/>
      </w:pPr>
      <w:r w:rsidRPr="006B1EE0">
        <w:t xml:space="preserve">4) hõlmama huvide konflikti </w:t>
      </w:r>
      <w:r w:rsidR="00DD6841">
        <w:t xml:space="preserve">maandamise või </w:t>
      </w:r>
      <w:r w:rsidRPr="006B1EE0">
        <w:t>vältimise meetmeid.</w:t>
      </w:r>
    </w:p>
    <w:p w14:paraId="2CCE286C" w14:textId="77F7C364" w:rsidR="003901D8" w:rsidRPr="006B1EE0" w:rsidRDefault="003901D8" w:rsidP="009A2171">
      <w:pPr>
        <w:spacing w:after="0" w:line="240" w:lineRule="auto"/>
        <w:jc w:val="both"/>
        <w:rPr>
          <w:rFonts w:cs="Times New Roman"/>
          <w:szCs w:val="24"/>
        </w:rPr>
      </w:pPr>
    </w:p>
    <w:p w14:paraId="50865820" w14:textId="5692E3E9" w:rsidR="003901D8" w:rsidRDefault="003901D8" w:rsidP="009A2171">
      <w:pPr>
        <w:pStyle w:val="Heading2"/>
        <w:spacing w:before="0" w:line="240" w:lineRule="auto"/>
        <w:jc w:val="both"/>
        <w:rPr>
          <w:rFonts w:cs="Times New Roman"/>
          <w:szCs w:val="24"/>
        </w:rPr>
      </w:pPr>
      <w:bookmarkStart w:id="44" w:name="_Toc48637134"/>
      <w:r w:rsidRPr="006B1EE0">
        <w:rPr>
          <w:rFonts w:cs="Times New Roman"/>
          <w:szCs w:val="24"/>
        </w:rPr>
        <w:t xml:space="preserve">§ </w:t>
      </w:r>
      <w:r w:rsidR="00F91840">
        <w:rPr>
          <w:rFonts w:cs="Times New Roman"/>
          <w:szCs w:val="24"/>
        </w:rPr>
        <w:t>3</w:t>
      </w:r>
      <w:r w:rsidR="00735A23">
        <w:rPr>
          <w:rFonts w:cs="Times New Roman"/>
          <w:szCs w:val="24"/>
        </w:rPr>
        <w:t>2</w:t>
      </w:r>
      <w:r w:rsidRPr="006B1EE0">
        <w:rPr>
          <w:rFonts w:cs="Times New Roman"/>
          <w:szCs w:val="24"/>
        </w:rPr>
        <w:t>. Sise-eeskirjad</w:t>
      </w:r>
      <w:bookmarkEnd w:id="44"/>
    </w:p>
    <w:p w14:paraId="196860B9" w14:textId="77777777" w:rsidR="00AD5CD1" w:rsidRPr="00AD5CD1" w:rsidRDefault="00AD5CD1" w:rsidP="009A2171">
      <w:pPr>
        <w:spacing w:after="0" w:line="240" w:lineRule="auto"/>
        <w:jc w:val="both"/>
      </w:pPr>
    </w:p>
    <w:p w14:paraId="4CEFA435" w14:textId="44F684B4" w:rsidR="003901D8" w:rsidRDefault="003901D8" w:rsidP="009A2171">
      <w:pPr>
        <w:spacing w:after="0" w:line="240" w:lineRule="auto"/>
        <w:jc w:val="both"/>
        <w:rPr>
          <w:rFonts w:cs="Times New Roman"/>
          <w:szCs w:val="24"/>
        </w:rPr>
      </w:pPr>
      <w:r w:rsidRPr="006B1EE0">
        <w:rPr>
          <w:rFonts w:cs="Times New Roman"/>
          <w:szCs w:val="24"/>
        </w:rPr>
        <w:t>(1) Teenuseosutaja pea</w:t>
      </w:r>
      <w:r w:rsidR="001B018A">
        <w:rPr>
          <w:rFonts w:cs="Times New Roman"/>
          <w:szCs w:val="24"/>
        </w:rPr>
        <w:t>b</w:t>
      </w:r>
      <w:r w:rsidRPr="006B1EE0">
        <w:rPr>
          <w:rFonts w:cs="Times New Roman"/>
          <w:szCs w:val="24"/>
        </w:rPr>
        <w:t xml:space="preserve"> kehtesta</w:t>
      </w:r>
      <w:r w:rsidR="001B018A">
        <w:rPr>
          <w:rFonts w:cs="Times New Roman"/>
          <w:szCs w:val="24"/>
        </w:rPr>
        <w:t>ma</w:t>
      </w:r>
      <w:r w:rsidRPr="006B1EE0">
        <w:rPr>
          <w:rFonts w:cs="Times New Roman"/>
          <w:szCs w:val="24"/>
        </w:rPr>
        <w:t xml:space="preserve"> ja rakenda</w:t>
      </w:r>
      <w:r w:rsidR="001B018A">
        <w:rPr>
          <w:rFonts w:cs="Times New Roman"/>
          <w:szCs w:val="24"/>
        </w:rPr>
        <w:t>ma</w:t>
      </w:r>
      <w:r w:rsidRPr="006B1EE0">
        <w:rPr>
          <w:rFonts w:cs="Times New Roman"/>
          <w:szCs w:val="24"/>
        </w:rPr>
        <w:t xml:space="preserve"> teenuseosutaja ning tema juht</w:t>
      </w:r>
      <w:r w:rsidR="0000398A">
        <w:rPr>
          <w:rFonts w:cs="Times New Roman"/>
          <w:szCs w:val="24"/>
        </w:rPr>
        <w:t>organite liikmete</w:t>
      </w:r>
      <w:r w:rsidRPr="006B1EE0">
        <w:rPr>
          <w:rFonts w:cs="Times New Roman"/>
          <w:szCs w:val="24"/>
        </w:rPr>
        <w:t xml:space="preserve"> ja töötajate tegevust reguleerivad protseduurireeglid (edaspidi </w:t>
      </w:r>
      <w:proofErr w:type="spellStart"/>
      <w:r w:rsidRPr="006B1EE0">
        <w:rPr>
          <w:rFonts w:cs="Times New Roman"/>
          <w:i/>
          <w:iCs/>
          <w:szCs w:val="24"/>
        </w:rPr>
        <w:t>sise</w:t>
      </w:r>
      <w:proofErr w:type="spellEnd"/>
      <w:r w:rsidRPr="006B1EE0">
        <w:rPr>
          <w:rFonts w:cs="Times New Roman"/>
          <w:i/>
          <w:iCs/>
          <w:szCs w:val="24"/>
        </w:rPr>
        <w:t>-eeskirjad</w:t>
      </w:r>
      <w:r w:rsidRPr="006B1EE0">
        <w:rPr>
          <w:rFonts w:cs="Times New Roman"/>
          <w:szCs w:val="24"/>
        </w:rPr>
        <w:t>), mis tagavad teenuseosutaja tegevust reguleerivate õigusaktide ja teenuseosutaja juhtorganite otsuste täitmise</w:t>
      </w:r>
      <w:r w:rsidR="00187CAA">
        <w:rPr>
          <w:rFonts w:cs="Times New Roman"/>
          <w:szCs w:val="24"/>
        </w:rPr>
        <w:t>, samuti teenuste õigus- ja korrapärase osutamise</w:t>
      </w:r>
      <w:r w:rsidRPr="006B1EE0">
        <w:rPr>
          <w:rFonts w:cs="Times New Roman"/>
          <w:szCs w:val="24"/>
        </w:rPr>
        <w:t>.</w:t>
      </w:r>
    </w:p>
    <w:p w14:paraId="5453578C" w14:textId="77777777" w:rsidR="00AD5CD1" w:rsidRPr="006B1EE0" w:rsidRDefault="00AD5CD1" w:rsidP="009A2171">
      <w:pPr>
        <w:spacing w:after="0" w:line="240" w:lineRule="auto"/>
        <w:jc w:val="both"/>
        <w:rPr>
          <w:rFonts w:cs="Times New Roman"/>
          <w:szCs w:val="24"/>
        </w:rPr>
      </w:pPr>
    </w:p>
    <w:p w14:paraId="780FCB55" w14:textId="5C3E4F6A" w:rsidR="00A12A3D" w:rsidRDefault="00A12A3D" w:rsidP="00A12A3D">
      <w:pPr>
        <w:pStyle w:val="NormalWeb"/>
        <w:shd w:val="clear" w:color="auto" w:fill="FFFFFF"/>
        <w:spacing w:before="0" w:beforeAutospacing="0" w:after="0" w:afterAutospacing="0"/>
        <w:jc w:val="both"/>
        <w:rPr>
          <w:color w:val="202020"/>
        </w:rPr>
      </w:pPr>
      <w:r w:rsidRPr="006B1EE0">
        <w:rPr>
          <w:color w:val="202020"/>
        </w:rPr>
        <w:t>(</w:t>
      </w:r>
      <w:r>
        <w:rPr>
          <w:color w:val="202020"/>
        </w:rPr>
        <w:t>2</w:t>
      </w:r>
      <w:r w:rsidRPr="006B1EE0">
        <w:rPr>
          <w:color w:val="202020"/>
        </w:rPr>
        <w:t xml:space="preserve">) Teenuseosutaja määrab </w:t>
      </w:r>
      <w:proofErr w:type="spellStart"/>
      <w:r w:rsidRPr="006B1EE0">
        <w:rPr>
          <w:color w:val="202020"/>
        </w:rPr>
        <w:t>sise</w:t>
      </w:r>
      <w:proofErr w:type="spellEnd"/>
      <w:r w:rsidRPr="006B1EE0">
        <w:rPr>
          <w:color w:val="202020"/>
        </w:rPr>
        <w:t>-eeskirjas juht</w:t>
      </w:r>
      <w:r>
        <w:rPr>
          <w:color w:val="202020"/>
        </w:rPr>
        <w:t>organite liikmete</w:t>
      </w:r>
      <w:r w:rsidRPr="006B1EE0">
        <w:rPr>
          <w:color w:val="202020"/>
        </w:rPr>
        <w:t xml:space="preserve"> ja töötajate teadmiste, oskuste ja kogemuste taseme, mis on vajalik teenuseosutaja organisatsioonis ameti- või töökohtadel ülesannete täitmiseks. Teadmiste ja pädevuse taseme määramisel arvestatakse ameti- või töökohaga seotud ülesannete täitmiseks vajalikku kvalifikatsiooni ja ametialast kogemust.</w:t>
      </w:r>
    </w:p>
    <w:p w14:paraId="6ADB56BC" w14:textId="77777777" w:rsidR="00A12A3D" w:rsidRDefault="00A12A3D" w:rsidP="00A12A3D">
      <w:pPr>
        <w:pStyle w:val="NormalWeb"/>
        <w:shd w:val="clear" w:color="auto" w:fill="FFFFFF"/>
        <w:spacing w:before="0" w:beforeAutospacing="0" w:after="0" w:afterAutospacing="0"/>
        <w:jc w:val="both"/>
        <w:rPr>
          <w:color w:val="000000" w:themeColor="text1"/>
        </w:rPr>
      </w:pPr>
    </w:p>
    <w:p w14:paraId="6C66688A" w14:textId="5D797351" w:rsidR="00A12A3D" w:rsidRPr="006B1EE0" w:rsidRDefault="00A12A3D" w:rsidP="00A12A3D">
      <w:pPr>
        <w:pStyle w:val="NormalWeb"/>
        <w:shd w:val="clear" w:color="auto" w:fill="FFFFFF"/>
        <w:spacing w:before="0" w:beforeAutospacing="0" w:after="0" w:afterAutospacing="0"/>
        <w:jc w:val="both"/>
        <w:rPr>
          <w:color w:val="000000" w:themeColor="text1"/>
        </w:rPr>
      </w:pPr>
      <w:r w:rsidRPr="006B1EE0">
        <w:rPr>
          <w:color w:val="000000" w:themeColor="text1"/>
        </w:rPr>
        <w:t>(</w:t>
      </w:r>
      <w:r>
        <w:rPr>
          <w:color w:val="000000" w:themeColor="text1"/>
        </w:rPr>
        <w:t>3</w:t>
      </w:r>
      <w:r w:rsidRPr="006B1EE0">
        <w:rPr>
          <w:color w:val="000000" w:themeColor="text1"/>
        </w:rPr>
        <w:t xml:space="preserve">) Teenuseosutaja </w:t>
      </w:r>
      <w:r w:rsidRPr="00D73699">
        <w:rPr>
          <w:color w:val="000000" w:themeColor="text1"/>
        </w:rPr>
        <w:t>juhatus</w:t>
      </w:r>
      <w:r w:rsidRPr="006B1EE0">
        <w:rPr>
          <w:color w:val="000000" w:themeColor="text1"/>
        </w:rPr>
        <w:t xml:space="preserve"> kehtestab asjakohase korra ja menetlused, et tagada tõhus ja usaldusväärne juhtimine, sealhulgas ülesannete lahusus, talitluspidevus ja huvide konfliktide vältimine, </w:t>
      </w:r>
      <w:r>
        <w:rPr>
          <w:color w:val="000000" w:themeColor="text1"/>
        </w:rPr>
        <w:t>ning</w:t>
      </w:r>
      <w:r w:rsidRPr="006B1EE0">
        <w:rPr>
          <w:color w:val="000000" w:themeColor="text1"/>
        </w:rPr>
        <w:t xml:space="preserve"> teostab järelevalvet nende rakendamise üle, tehes seda turu usaldusväärsust ja klientide huve toetaval viisil.</w:t>
      </w:r>
    </w:p>
    <w:p w14:paraId="22ECAAEF" w14:textId="77777777" w:rsidR="00A12A3D" w:rsidRDefault="00A12A3D" w:rsidP="009A2171">
      <w:pPr>
        <w:spacing w:after="0" w:line="240" w:lineRule="auto"/>
        <w:jc w:val="both"/>
        <w:rPr>
          <w:rFonts w:cs="Times New Roman"/>
          <w:szCs w:val="24"/>
        </w:rPr>
      </w:pPr>
    </w:p>
    <w:p w14:paraId="5CDD67D6" w14:textId="1749D427" w:rsidR="00436D93" w:rsidRPr="006B1EE0" w:rsidRDefault="00436D93" w:rsidP="009A2171">
      <w:pPr>
        <w:spacing w:after="0" w:line="240" w:lineRule="auto"/>
        <w:jc w:val="both"/>
        <w:rPr>
          <w:rFonts w:cs="Times New Roman"/>
          <w:szCs w:val="24"/>
        </w:rPr>
      </w:pPr>
      <w:r w:rsidRPr="006B1EE0">
        <w:rPr>
          <w:rFonts w:cs="Times New Roman"/>
          <w:szCs w:val="24"/>
        </w:rPr>
        <w:t>(</w:t>
      </w:r>
      <w:r w:rsidR="00A12A3D">
        <w:rPr>
          <w:rFonts w:cs="Times New Roman"/>
          <w:szCs w:val="24"/>
        </w:rPr>
        <w:t>4</w:t>
      </w:r>
      <w:r w:rsidRPr="006B1EE0">
        <w:rPr>
          <w:rFonts w:cs="Times New Roman"/>
          <w:szCs w:val="24"/>
        </w:rPr>
        <w:t xml:space="preserve">) </w:t>
      </w:r>
      <w:r w:rsidR="003901D8" w:rsidRPr="006B1EE0">
        <w:rPr>
          <w:rFonts w:cs="Times New Roman"/>
          <w:szCs w:val="24"/>
        </w:rPr>
        <w:t>Sise-eeskirjadega määratakse muu hulgas kindlaks:</w:t>
      </w:r>
    </w:p>
    <w:p w14:paraId="60C8407B" w14:textId="77777777" w:rsidR="00AD5CD1" w:rsidRDefault="003901D8" w:rsidP="009A2171">
      <w:pPr>
        <w:spacing w:after="0" w:line="240" w:lineRule="auto"/>
        <w:jc w:val="both"/>
        <w:rPr>
          <w:rFonts w:cs="Times New Roman"/>
        </w:rPr>
      </w:pPr>
      <w:r w:rsidRPr="00641618">
        <w:rPr>
          <w:rFonts w:cs="Times New Roman"/>
        </w:rPr>
        <w:t>1) asutusesisese teabe ja dokumentide liikumise kord, sealhulgas teabe esitamise ja edastamise nõuded;</w:t>
      </w:r>
      <w:r w:rsidRPr="00641618">
        <w:rPr>
          <w:rFonts w:cs="Times New Roman"/>
        </w:rPr>
        <w:br/>
        <w:t>2) teenuste osutamise kord, sealhulgas kava nimetatud teenuste osutamisega seotud äritegevuse katkemise ohu määramiseks, selle riski maandamiseks või vältimiseks;</w:t>
      </w:r>
    </w:p>
    <w:p w14:paraId="5824BA8E" w14:textId="751749F0" w:rsidR="00B14B38" w:rsidRDefault="003901D8" w:rsidP="009A2171">
      <w:pPr>
        <w:spacing w:after="0" w:line="240" w:lineRule="auto"/>
        <w:jc w:val="both"/>
        <w:rPr>
          <w:rFonts w:cs="Times New Roman"/>
        </w:rPr>
      </w:pPr>
      <w:r w:rsidRPr="00641618">
        <w:rPr>
          <w:rFonts w:cs="Times New Roman"/>
        </w:rPr>
        <w:t>3) tehingute ja toimingute tegemise kord teenuseosutaja nimel ja arvel ning klientide nimel ja arvel;</w:t>
      </w:r>
      <w:r w:rsidRPr="00641618">
        <w:rPr>
          <w:rFonts w:cs="Times New Roman"/>
        </w:rPr>
        <w:br/>
        <w:t>4) töötajate töö- või ametiülesanded, alluvussuhted, aruan</w:t>
      </w:r>
      <w:r w:rsidRPr="002E3A31">
        <w:rPr>
          <w:rFonts w:cs="Times New Roman"/>
        </w:rPr>
        <w:t>dlusahelad, aruannete esitamise protseduur ja õiguste delegeerimine, sätestades funktsioonide lahususe teenuseosutaja nimel kohustuste võtmisel, teenuste kajastamisel raamatupidamises ja aruannetes ning riskide hindamisel;</w:t>
      </w:r>
    </w:p>
    <w:p w14:paraId="676FC525" w14:textId="77777777" w:rsidR="00683118" w:rsidRDefault="00683118" w:rsidP="00683118">
      <w:pPr>
        <w:spacing w:after="0" w:line="240" w:lineRule="auto"/>
        <w:jc w:val="both"/>
        <w:rPr>
          <w:rFonts w:cs="Times New Roman"/>
        </w:rPr>
      </w:pPr>
      <w:r w:rsidRPr="00683118">
        <w:rPr>
          <w:rFonts w:cs="Times New Roman"/>
        </w:rPr>
        <w:t>5) juhtorgani liikmete sobivushindamise kord;</w:t>
      </w:r>
    </w:p>
    <w:p w14:paraId="197C6BE9" w14:textId="065C9AF6" w:rsidR="008D61B5" w:rsidRDefault="00735A23" w:rsidP="009A2171">
      <w:pPr>
        <w:spacing w:after="0" w:line="240" w:lineRule="auto"/>
        <w:jc w:val="both"/>
        <w:rPr>
          <w:rFonts w:cs="Times New Roman"/>
        </w:rPr>
      </w:pPr>
      <w:r>
        <w:rPr>
          <w:rFonts w:cs="Times New Roman"/>
        </w:rPr>
        <w:t>6</w:t>
      </w:r>
      <w:r w:rsidR="008D61B5">
        <w:rPr>
          <w:rFonts w:cs="Times New Roman"/>
        </w:rPr>
        <w:t>) huvide konfliktide</w:t>
      </w:r>
      <w:r w:rsidR="008E1096">
        <w:rPr>
          <w:rFonts w:cs="Times New Roman"/>
        </w:rPr>
        <w:t xml:space="preserve"> maandamise ja</w:t>
      </w:r>
      <w:r w:rsidR="008D61B5">
        <w:rPr>
          <w:rFonts w:cs="Times New Roman"/>
        </w:rPr>
        <w:t xml:space="preserve"> vältimise</w:t>
      </w:r>
      <w:r w:rsidR="007B37F5">
        <w:rPr>
          <w:rFonts w:cs="Times New Roman"/>
        </w:rPr>
        <w:t xml:space="preserve"> kirjeldus ja tegevuskava ning</w:t>
      </w:r>
      <w:r w:rsidR="008D61B5">
        <w:rPr>
          <w:rFonts w:cs="Times New Roman"/>
        </w:rPr>
        <w:t xml:space="preserve"> maandamise meetmed;</w:t>
      </w:r>
    </w:p>
    <w:p w14:paraId="22B04A52" w14:textId="29B18B16" w:rsidR="00B14B38" w:rsidRDefault="00735A23" w:rsidP="009A2171">
      <w:pPr>
        <w:spacing w:after="0" w:line="240" w:lineRule="auto"/>
        <w:jc w:val="both"/>
        <w:rPr>
          <w:rFonts w:cs="Times New Roman"/>
        </w:rPr>
      </w:pPr>
      <w:r>
        <w:rPr>
          <w:rFonts w:cs="Times New Roman"/>
        </w:rPr>
        <w:t>7</w:t>
      </w:r>
      <w:r w:rsidR="00B14B38">
        <w:rPr>
          <w:rFonts w:cs="Times New Roman"/>
        </w:rPr>
        <w:t>) teenuse</w:t>
      </w:r>
      <w:r w:rsidR="0081553C">
        <w:rPr>
          <w:rFonts w:cs="Times New Roman"/>
        </w:rPr>
        <w:t xml:space="preserve"> </w:t>
      </w:r>
      <w:r w:rsidR="00B14B38">
        <w:rPr>
          <w:rFonts w:cs="Times New Roman"/>
        </w:rPr>
        <w:t>osutamisega seotud tegevuste edasiandmise kord;</w:t>
      </w:r>
    </w:p>
    <w:p w14:paraId="606C999C" w14:textId="1B319BEB" w:rsidR="00AD5CD1" w:rsidRDefault="00735A23" w:rsidP="009A2171">
      <w:pPr>
        <w:spacing w:after="0" w:line="240" w:lineRule="auto"/>
        <w:jc w:val="both"/>
        <w:rPr>
          <w:rFonts w:cs="Times New Roman"/>
        </w:rPr>
      </w:pPr>
      <w:r>
        <w:rPr>
          <w:rFonts w:cs="Times New Roman"/>
        </w:rPr>
        <w:t>8</w:t>
      </w:r>
      <w:r w:rsidR="003901D8" w:rsidRPr="002E3A31">
        <w:rPr>
          <w:rFonts w:cs="Times New Roman"/>
        </w:rPr>
        <w:t>) </w:t>
      </w:r>
      <w:r w:rsidR="00F9325B">
        <w:rPr>
          <w:rFonts w:cs="Times New Roman"/>
        </w:rPr>
        <w:t xml:space="preserve">registripidamise, </w:t>
      </w:r>
      <w:r w:rsidR="003901D8" w:rsidRPr="002E3A31">
        <w:rPr>
          <w:rFonts w:cs="Times New Roman"/>
        </w:rPr>
        <w:t>andmekogude pidamise ja andmete käitlemise kord;</w:t>
      </w:r>
    </w:p>
    <w:p w14:paraId="7B65A737" w14:textId="37B00020" w:rsidR="00AD5CD1" w:rsidRDefault="00735A23" w:rsidP="009A2171">
      <w:pPr>
        <w:spacing w:after="0" w:line="240" w:lineRule="auto"/>
        <w:jc w:val="both"/>
        <w:rPr>
          <w:rFonts w:cs="Times New Roman"/>
        </w:rPr>
      </w:pPr>
      <w:r>
        <w:rPr>
          <w:rFonts w:cs="Times New Roman"/>
        </w:rPr>
        <w:t>9</w:t>
      </w:r>
      <w:r w:rsidR="003901D8" w:rsidRPr="002E3A31">
        <w:rPr>
          <w:rFonts w:cs="Times New Roman"/>
        </w:rPr>
        <w:t xml:space="preserve">) sisemised protseduurireeglid, millega määratakse kasutatavate infotehnoloogiaalaste ning klientide vara hoidmise süsteemide turvalisus </w:t>
      </w:r>
      <w:r w:rsidR="001B018A">
        <w:rPr>
          <w:rFonts w:cs="Times New Roman"/>
        </w:rPr>
        <w:t>ja</w:t>
      </w:r>
      <w:r w:rsidR="003901D8" w:rsidRPr="002E3A31">
        <w:rPr>
          <w:rFonts w:cs="Times New Roman"/>
        </w:rPr>
        <w:t xml:space="preserve"> nende regulaarne kontrollimine;</w:t>
      </w:r>
      <w:r w:rsidR="003901D8" w:rsidRPr="002E3A31">
        <w:rPr>
          <w:rFonts w:cs="Times New Roman"/>
        </w:rPr>
        <w:br/>
      </w:r>
      <w:r>
        <w:rPr>
          <w:rFonts w:cs="Times New Roman"/>
        </w:rPr>
        <w:lastRenderedPageBreak/>
        <w:t>10</w:t>
      </w:r>
      <w:r w:rsidR="003901D8" w:rsidRPr="002E3A31">
        <w:rPr>
          <w:rFonts w:cs="Times New Roman"/>
        </w:rPr>
        <w:t>) sisekontrolli süsteemi toimimise</w:t>
      </w:r>
      <w:r w:rsidR="009728F8">
        <w:rPr>
          <w:rFonts w:cs="Times New Roman"/>
        </w:rPr>
        <w:t xml:space="preserve"> kord, </w:t>
      </w:r>
      <w:r w:rsidR="009728F8" w:rsidRPr="009728F8">
        <w:rPr>
          <w:rFonts w:cs="Times New Roman"/>
        </w:rPr>
        <w:t xml:space="preserve">vastavuskontrolli ja riskijuhtimise reeglid </w:t>
      </w:r>
      <w:r w:rsidR="009728F8">
        <w:rPr>
          <w:rFonts w:cs="Times New Roman"/>
        </w:rPr>
        <w:t>ning</w:t>
      </w:r>
      <w:r w:rsidR="009728F8" w:rsidRPr="009728F8">
        <w:rPr>
          <w:rFonts w:cs="Times New Roman"/>
        </w:rPr>
        <w:t xml:space="preserve"> nende rakendamise </w:t>
      </w:r>
      <w:r w:rsidR="003901D8" w:rsidRPr="002E3A31">
        <w:rPr>
          <w:rFonts w:cs="Times New Roman"/>
        </w:rPr>
        <w:t>kord;</w:t>
      </w:r>
    </w:p>
    <w:p w14:paraId="79279C06" w14:textId="12A855E1" w:rsidR="00AD5CD1" w:rsidRDefault="008D61B5" w:rsidP="009A2171">
      <w:pPr>
        <w:spacing w:after="0" w:line="240" w:lineRule="auto"/>
        <w:jc w:val="both"/>
        <w:rPr>
          <w:rFonts w:cs="Times New Roman"/>
        </w:rPr>
      </w:pPr>
      <w:r>
        <w:rPr>
          <w:rFonts w:cs="Times New Roman"/>
        </w:rPr>
        <w:t>1</w:t>
      </w:r>
      <w:r w:rsidR="00735A23">
        <w:rPr>
          <w:rFonts w:cs="Times New Roman"/>
        </w:rPr>
        <w:t>1</w:t>
      </w:r>
      <w:r w:rsidR="003901D8" w:rsidRPr="002E3A31">
        <w:rPr>
          <w:rFonts w:cs="Times New Roman"/>
        </w:rPr>
        <w:t>) sisemised protseduurireeglid</w:t>
      </w:r>
      <w:r w:rsidR="00F03629">
        <w:rPr>
          <w:rFonts w:cs="Times New Roman"/>
        </w:rPr>
        <w:t>, millega määratakse kindlaks</w:t>
      </w:r>
      <w:r w:rsidR="003901D8" w:rsidRPr="002E3A31">
        <w:rPr>
          <w:rFonts w:cs="Times New Roman"/>
        </w:rPr>
        <w:t xml:space="preserve"> rahvusvahelise sanktsiooni </w:t>
      </w:r>
      <w:r w:rsidR="00F03629">
        <w:rPr>
          <w:rFonts w:cs="Times New Roman"/>
        </w:rPr>
        <w:t xml:space="preserve">subjekti tuvastamise ja rahvusvahelise sanktsiooni rakendamise kord, ning </w:t>
      </w:r>
      <w:r w:rsidR="003901D8" w:rsidRPr="002E3A31">
        <w:rPr>
          <w:rFonts w:cs="Times New Roman"/>
        </w:rPr>
        <w:t>rahapesu ja terrorismi rahastamise tõkestamise seaduse</w:t>
      </w:r>
      <w:r w:rsidR="00F03629">
        <w:rPr>
          <w:rFonts w:cs="Times New Roman"/>
        </w:rPr>
        <w:t>s ette nähtud kohustuste täitmine, samuti</w:t>
      </w:r>
      <w:r w:rsidR="003901D8" w:rsidRPr="002E3A31">
        <w:rPr>
          <w:rFonts w:cs="Times New Roman"/>
        </w:rPr>
        <w:t xml:space="preserve"> </w:t>
      </w:r>
      <w:r w:rsidR="00B53DBC" w:rsidRPr="002E3A31">
        <w:rPr>
          <w:rFonts w:cs="Times New Roman"/>
        </w:rPr>
        <w:t xml:space="preserve">sisekontrollieeskirjad </w:t>
      </w:r>
      <w:r w:rsidR="00F03629">
        <w:rPr>
          <w:rFonts w:cs="Times New Roman"/>
        </w:rPr>
        <w:t>eeltoodud nõuete</w:t>
      </w:r>
      <w:r w:rsidR="003901D8" w:rsidRPr="002E3A31">
        <w:rPr>
          <w:rFonts w:cs="Times New Roman"/>
        </w:rPr>
        <w:t xml:space="preserve"> täitmise kontrollimise</w:t>
      </w:r>
      <w:r w:rsidR="00B53DBC">
        <w:rPr>
          <w:rFonts w:cs="Times New Roman"/>
        </w:rPr>
        <w:t>ks</w:t>
      </w:r>
      <w:r w:rsidR="003901D8" w:rsidRPr="002E3A31">
        <w:rPr>
          <w:rFonts w:cs="Times New Roman"/>
        </w:rPr>
        <w:t>;</w:t>
      </w:r>
    </w:p>
    <w:p w14:paraId="4BA77CF2" w14:textId="5EF3471E" w:rsidR="004B080D" w:rsidRDefault="00C55A66" w:rsidP="009A2171">
      <w:pPr>
        <w:spacing w:after="0" w:line="240" w:lineRule="auto"/>
        <w:jc w:val="both"/>
        <w:rPr>
          <w:rFonts w:cs="Times New Roman"/>
        </w:rPr>
      </w:pPr>
      <w:r>
        <w:rPr>
          <w:rFonts w:cs="Times New Roman"/>
        </w:rPr>
        <w:t>1</w:t>
      </w:r>
      <w:r w:rsidR="00735A23">
        <w:rPr>
          <w:rFonts w:cs="Times New Roman"/>
        </w:rPr>
        <w:t>2</w:t>
      </w:r>
      <w:r w:rsidR="003901D8" w:rsidRPr="002E3A31">
        <w:rPr>
          <w:rFonts w:cs="Times New Roman"/>
        </w:rPr>
        <w:t>) </w:t>
      </w:r>
      <w:r w:rsidR="004B080D">
        <w:rPr>
          <w:rFonts w:cs="Times New Roman"/>
        </w:rPr>
        <w:t>sisemised protseduurireeglid teenuseosutaja tegevust reguleerivates õigusaktides kehtestatud kohustuste rikkumise või võimaliku rikkumise kohta teavituste vastuvõtmiseks</w:t>
      </w:r>
      <w:r w:rsidR="007B4072">
        <w:rPr>
          <w:rFonts w:cs="Times New Roman"/>
        </w:rPr>
        <w:t>,</w:t>
      </w:r>
      <w:r w:rsidR="004B080D">
        <w:rPr>
          <w:rFonts w:cs="Times New Roman"/>
        </w:rPr>
        <w:t xml:space="preserve"> töötlemiseks </w:t>
      </w:r>
      <w:r w:rsidR="007B4072">
        <w:rPr>
          <w:rFonts w:cs="Times New Roman"/>
        </w:rPr>
        <w:t xml:space="preserve">ja </w:t>
      </w:r>
      <w:r w:rsidR="009728F8">
        <w:rPr>
          <w:rFonts w:cs="Times New Roman"/>
        </w:rPr>
        <w:t>edastamiseks</w:t>
      </w:r>
      <w:r w:rsidR="007B4072">
        <w:rPr>
          <w:rFonts w:cs="Times New Roman"/>
        </w:rPr>
        <w:t xml:space="preserve"> ning tagajärgedega tegelemiseks</w:t>
      </w:r>
      <w:r w:rsidR="004B080D">
        <w:rPr>
          <w:rFonts w:cs="Times New Roman"/>
        </w:rPr>
        <w:t>;</w:t>
      </w:r>
    </w:p>
    <w:p w14:paraId="0E0B109A" w14:textId="35FC3473" w:rsidR="00AD5CD1" w:rsidRDefault="004B080D" w:rsidP="009A2171">
      <w:pPr>
        <w:spacing w:after="0" w:line="240" w:lineRule="auto"/>
        <w:jc w:val="both"/>
        <w:rPr>
          <w:rFonts w:cs="Times New Roman"/>
        </w:rPr>
      </w:pPr>
      <w:r>
        <w:rPr>
          <w:rFonts w:cs="Times New Roman"/>
        </w:rPr>
        <w:t>1</w:t>
      </w:r>
      <w:r w:rsidR="00735A23">
        <w:rPr>
          <w:rFonts w:cs="Times New Roman"/>
        </w:rPr>
        <w:t>3</w:t>
      </w:r>
      <w:r>
        <w:rPr>
          <w:rFonts w:cs="Times New Roman"/>
        </w:rPr>
        <w:t xml:space="preserve">) </w:t>
      </w:r>
      <w:r w:rsidR="003901D8" w:rsidRPr="002E3A31">
        <w:rPr>
          <w:rFonts w:cs="Times New Roman"/>
        </w:rPr>
        <w:t>turvaintsidentide väljaselgitamise ja lahendamise ning nende suhtes meetmete rakendamise kord, sealhulgas intsidentidest teatamise kord, ning oluliste operatsiooni- ja turvaintsidentide avastamise ja klassifitseerimise menetlus;</w:t>
      </w:r>
    </w:p>
    <w:p w14:paraId="6FEBE5AF" w14:textId="498862E3" w:rsidR="00AD5CD1" w:rsidRDefault="003901D8" w:rsidP="009A2171">
      <w:pPr>
        <w:spacing w:after="0" w:line="240" w:lineRule="auto"/>
        <w:jc w:val="both"/>
        <w:rPr>
          <w:rFonts w:cs="Times New Roman"/>
        </w:rPr>
      </w:pPr>
      <w:r w:rsidRPr="002E3A31">
        <w:rPr>
          <w:rFonts w:cs="Times New Roman"/>
        </w:rPr>
        <w:t>1</w:t>
      </w:r>
      <w:r w:rsidR="00735A23">
        <w:rPr>
          <w:rFonts w:cs="Times New Roman"/>
        </w:rPr>
        <w:t>4</w:t>
      </w:r>
      <w:r w:rsidRPr="002E3A31">
        <w:rPr>
          <w:rFonts w:cs="Times New Roman"/>
        </w:rPr>
        <w:t>) tundlikele andmetele juurdepääsu registreerimise, seire, jälgimise ja piiramise kord;</w:t>
      </w:r>
      <w:r w:rsidRPr="002E3A31">
        <w:rPr>
          <w:rFonts w:cs="Times New Roman"/>
        </w:rPr>
        <w:br/>
        <w:t>1</w:t>
      </w:r>
      <w:r w:rsidR="00735A23">
        <w:rPr>
          <w:rFonts w:cs="Times New Roman"/>
        </w:rPr>
        <w:t>5</w:t>
      </w:r>
      <w:r w:rsidRPr="002E3A31">
        <w:rPr>
          <w:rFonts w:cs="Times New Roman"/>
        </w:rPr>
        <w:t>) talitluspidevuse tagamise kord, sealhulgas nende plaanide asjakohasuse ja tõhususe regulaarse katsetamise ja läbivaatamise menetlus;</w:t>
      </w:r>
    </w:p>
    <w:p w14:paraId="7306AE04" w14:textId="10467383" w:rsidR="00AD5CD1" w:rsidRDefault="003901D8" w:rsidP="009A2171">
      <w:pPr>
        <w:spacing w:after="0" w:line="240" w:lineRule="auto"/>
        <w:jc w:val="both"/>
        <w:rPr>
          <w:rFonts w:cs="Times New Roman"/>
        </w:rPr>
      </w:pPr>
      <w:r w:rsidRPr="002E3A31">
        <w:rPr>
          <w:rFonts w:cs="Times New Roman"/>
        </w:rPr>
        <w:t>1</w:t>
      </w:r>
      <w:r w:rsidR="00735A23">
        <w:rPr>
          <w:rFonts w:cs="Times New Roman"/>
        </w:rPr>
        <w:t>6</w:t>
      </w:r>
      <w:r w:rsidRPr="002E3A31">
        <w:rPr>
          <w:rFonts w:cs="Times New Roman"/>
        </w:rPr>
        <w:t>) </w:t>
      </w:r>
      <w:r w:rsidR="00F9325B" w:rsidRPr="00F9325B">
        <w:rPr>
          <w:rFonts w:cs="Times New Roman"/>
        </w:rPr>
        <w:t xml:space="preserve">raamatupidamise </w:t>
      </w:r>
      <w:proofErr w:type="spellStart"/>
      <w:r w:rsidR="00F9325B" w:rsidRPr="00F9325B">
        <w:rPr>
          <w:rFonts w:cs="Times New Roman"/>
        </w:rPr>
        <w:t>sise</w:t>
      </w:r>
      <w:proofErr w:type="spellEnd"/>
      <w:r w:rsidR="00F9325B" w:rsidRPr="00F9325B">
        <w:rPr>
          <w:rFonts w:cs="Times New Roman"/>
        </w:rPr>
        <w:t>-eeskirjad</w:t>
      </w:r>
      <w:r w:rsidRPr="002E3A31">
        <w:rPr>
          <w:rFonts w:cs="Times New Roman"/>
        </w:rPr>
        <w:t>;</w:t>
      </w:r>
    </w:p>
    <w:p w14:paraId="42DF5F59" w14:textId="79CA2248" w:rsidR="0010672D" w:rsidRDefault="003901D8" w:rsidP="009A2171">
      <w:pPr>
        <w:spacing w:after="0" w:line="240" w:lineRule="auto"/>
        <w:jc w:val="both"/>
        <w:rPr>
          <w:rFonts w:cs="Times New Roman"/>
        </w:rPr>
      </w:pPr>
      <w:r w:rsidRPr="002E3A31">
        <w:rPr>
          <w:rFonts w:cs="Times New Roman"/>
        </w:rPr>
        <w:t>1</w:t>
      </w:r>
      <w:r w:rsidR="00735A23">
        <w:rPr>
          <w:rFonts w:cs="Times New Roman"/>
        </w:rPr>
        <w:t>7</w:t>
      </w:r>
      <w:r w:rsidRPr="002E3A31">
        <w:rPr>
          <w:rFonts w:cs="Times New Roman"/>
        </w:rPr>
        <w:t>) filiaalide olemasolu korral tegevuse nõuetele vastavuse kontrollimise kord</w:t>
      </w:r>
      <w:r w:rsidR="0010672D">
        <w:rPr>
          <w:rFonts w:cs="Times New Roman"/>
        </w:rPr>
        <w:t>;</w:t>
      </w:r>
    </w:p>
    <w:p w14:paraId="14F951E3" w14:textId="5A921F1D" w:rsidR="00F9325B" w:rsidRDefault="0010672D" w:rsidP="009A2171">
      <w:pPr>
        <w:spacing w:after="0" w:line="240" w:lineRule="auto"/>
        <w:jc w:val="both"/>
        <w:rPr>
          <w:rFonts w:cs="Times New Roman"/>
        </w:rPr>
      </w:pPr>
      <w:r w:rsidRPr="00503A24">
        <w:rPr>
          <w:rFonts w:cs="Times New Roman"/>
        </w:rPr>
        <w:t>1</w:t>
      </w:r>
      <w:r w:rsidR="00735A23">
        <w:rPr>
          <w:rFonts w:cs="Times New Roman"/>
        </w:rPr>
        <w:t>8</w:t>
      </w:r>
      <w:r w:rsidRPr="00503A24">
        <w:rPr>
          <w:rFonts w:cs="Times New Roman"/>
        </w:rPr>
        <w:t xml:space="preserve">) </w:t>
      </w:r>
      <w:r w:rsidR="00F9325B" w:rsidRPr="00503A24">
        <w:rPr>
          <w:rFonts w:cs="Times New Roman"/>
        </w:rPr>
        <w:t>kliendi kaebuste lahendamise kord</w:t>
      </w:r>
      <w:r w:rsidR="005A355E">
        <w:rPr>
          <w:rFonts w:cs="Times New Roman"/>
        </w:rPr>
        <w:t>;</w:t>
      </w:r>
    </w:p>
    <w:p w14:paraId="10841F4B" w14:textId="32C07839" w:rsidR="005A355E" w:rsidRDefault="005A355E" w:rsidP="009A2171">
      <w:pPr>
        <w:spacing w:after="0" w:line="240" w:lineRule="auto"/>
        <w:jc w:val="both"/>
        <w:rPr>
          <w:rFonts w:cs="Times New Roman"/>
        </w:rPr>
      </w:pPr>
      <w:r>
        <w:rPr>
          <w:rFonts w:cs="Times New Roman"/>
        </w:rPr>
        <w:t>1</w:t>
      </w:r>
      <w:r w:rsidR="00735A23">
        <w:rPr>
          <w:rFonts w:cs="Times New Roman"/>
        </w:rPr>
        <w:t>9</w:t>
      </w:r>
      <w:r>
        <w:rPr>
          <w:rFonts w:cs="Times New Roman"/>
        </w:rPr>
        <w:t>) käesolevas seaduses sätestatud nõuete rikkumisest teavitamise kord, mis võimaldab teenuseosutaja töötajatel</w:t>
      </w:r>
      <w:r w:rsidR="00683F84" w:rsidRPr="00683F84">
        <w:rPr>
          <w:rFonts w:cs="Times New Roman"/>
        </w:rPr>
        <w:t xml:space="preserve"> </w:t>
      </w:r>
      <w:r w:rsidR="001B0E62">
        <w:rPr>
          <w:rFonts w:cs="Times New Roman"/>
        </w:rPr>
        <w:t>asutusesisest</w:t>
      </w:r>
      <w:r w:rsidR="00683F84" w:rsidRPr="00683F84">
        <w:rPr>
          <w:rFonts w:cs="Times New Roman"/>
        </w:rPr>
        <w:t xml:space="preserve"> õigusrikkumisest teavita</w:t>
      </w:r>
      <w:r w:rsidR="00B53DBC">
        <w:rPr>
          <w:rFonts w:cs="Times New Roman"/>
        </w:rPr>
        <w:t>da</w:t>
      </w:r>
      <w:r w:rsidR="00683F84" w:rsidRPr="00683F84">
        <w:rPr>
          <w:rFonts w:cs="Times New Roman"/>
        </w:rPr>
        <w:t>.</w:t>
      </w:r>
    </w:p>
    <w:p w14:paraId="56C284D8" w14:textId="77777777" w:rsidR="004B080D" w:rsidRPr="002E3A31" w:rsidRDefault="004B080D" w:rsidP="009A2171">
      <w:pPr>
        <w:spacing w:after="0" w:line="240" w:lineRule="auto"/>
        <w:jc w:val="both"/>
        <w:rPr>
          <w:rFonts w:cs="Times New Roman"/>
        </w:rPr>
      </w:pPr>
    </w:p>
    <w:p w14:paraId="496D7E89" w14:textId="1CD0F0A3" w:rsidR="00285F32" w:rsidRPr="006B1EE0" w:rsidRDefault="00285F32" w:rsidP="009A2171">
      <w:pPr>
        <w:spacing w:after="0" w:line="240" w:lineRule="auto"/>
        <w:jc w:val="both"/>
        <w:rPr>
          <w:rFonts w:cs="Times New Roman"/>
          <w:szCs w:val="24"/>
        </w:rPr>
      </w:pPr>
      <w:r>
        <w:rPr>
          <w:rFonts w:cs="Times New Roman"/>
          <w:szCs w:val="24"/>
        </w:rPr>
        <w:t>(</w:t>
      </w:r>
      <w:r w:rsidR="00A12A3D">
        <w:rPr>
          <w:rFonts w:cs="Times New Roman"/>
          <w:szCs w:val="24"/>
        </w:rPr>
        <w:t>5</w:t>
      </w:r>
      <w:r>
        <w:rPr>
          <w:rFonts w:cs="Times New Roman"/>
          <w:szCs w:val="24"/>
        </w:rPr>
        <w:t>) L</w:t>
      </w:r>
      <w:r w:rsidRPr="006B1EE0">
        <w:rPr>
          <w:rFonts w:cs="Times New Roman"/>
          <w:szCs w:val="24"/>
        </w:rPr>
        <w:t>isaks käesoleva</w:t>
      </w:r>
      <w:r>
        <w:rPr>
          <w:rFonts w:cs="Times New Roman"/>
          <w:szCs w:val="24"/>
        </w:rPr>
        <w:t>s paragrahvis</w:t>
      </w:r>
      <w:r w:rsidRPr="006B1EE0">
        <w:rPr>
          <w:rFonts w:cs="Times New Roman"/>
          <w:szCs w:val="24"/>
        </w:rPr>
        <w:t xml:space="preserve"> nimetatud nõuetele peavad </w:t>
      </w:r>
      <w:r w:rsidR="00016DD3">
        <w:rPr>
          <w:rFonts w:cs="Times New Roman"/>
          <w:szCs w:val="24"/>
        </w:rPr>
        <w:t>tarbija</w:t>
      </w:r>
      <w:r w:rsidR="006B2EEA">
        <w:rPr>
          <w:rFonts w:cs="Times New Roman"/>
          <w:szCs w:val="24"/>
        </w:rPr>
        <w:t>krediidi</w:t>
      </w:r>
      <w:r>
        <w:rPr>
          <w:rFonts w:cs="Times New Roman"/>
          <w:szCs w:val="24"/>
        </w:rPr>
        <w:t xml:space="preserve">põhise </w:t>
      </w:r>
      <w:proofErr w:type="spellStart"/>
      <w:r w:rsidRPr="006B1EE0">
        <w:rPr>
          <w:rFonts w:cs="Times New Roman"/>
          <w:szCs w:val="24"/>
        </w:rPr>
        <w:t>ühisrahastusteenuse</w:t>
      </w:r>
      <w:proofErr w:type="spellEnd"/>
      <w:r w:rsidRPr="006B1EE0">
        <w:rPr>
          <w:rFonts w:cs="Times New Roman"/>
          <w:szCs w:val="24"/>
        </w:rPr>
        <w:t xml:space="preserve"> osutaja </w:t>
      </w:r>
      <w:proofErr w:type="spellStart"/>
      <w:r w:rsidRPr="006B1EE0">
        <w:rPr>
          <w:rFonts w:cs="Times New Roman"/>
          <w:szCs w:val="24"/>
        </w:rPr>
        <w:t>sise</w:t>
      </w:r>
      <w:proofErr w:type="spellEnd"/>
      <w:r w:rsidRPr="006B1EE0">
        <w:rPr>
          <w:rFonts w:cs="Times New Roman"/>
          <w:szCs w:val="24"/>
        </w:rPr>
        <w:t xml:space="preserve">-eeskirjad olema kooskõlas </w:t>
      </w:r>
      <w:r w:rsidR="00327E6E">
        <w:rPr>
          <w:rFonts w:cs="Times New Roman"/>
          <w:szCs w:val="24"/>
        </w:rPr>
        <w:t xml:space="preserve">krediidiandjate ja </w:t>
      </w:r>
      <w:r w:rsidR="00424B05">
        <w:rPr>
          <w:rFonts w:cs="Times New Roman"/>
          <w:szCs w:val="24"/>
        </w:rPr>
        <w:t>-</w:t>
      </w:r>
      <w:r w:rsidR="00327E6E">
        <w:rPr>
          <w:rFonts w:cs="Times New Roman"/>
          <w:szCs w:val="24"/>
        </w:rPr>
        <w:t>vahendajate seaduse 6. peatükis sätestatuga</w:t>
      </w:r>
      <w:r w:rsidRPr="006B1EE0">
        <w:rPr>
          <w:rFonts w:cs="Times New Roman"/>
          <w:szCs w:val="24"/>
        </w:rPr>
        <w:t>.</w:t>
      </w:r>
    </w:p>
    <w:p w14:paraId="22B6A325" w14:textId="77777777" w:rsidR="00540A93" w:rsidRPr="006B1EE0" w:rsidRDefault="00540A93" w:rsidP="009A2171">
      <w:pPr>
        <w:spacing w:after="0" w:line="240" w:lineRule="auto"/>
        <w:jc w:val="both"/>
        <w:rPr>
          <w:rStyle w:val="Strong"/>
          <w:rFonts w:cs="Times New Roman"/>
          <w:b w:val="0"/>
          <w:bCs w:val="0"/>
          <w:szCs w:val="24"/>
          <w:lang w:eastAsia="et-EE"/>
        </w:rPr>
      </w:pPr>
    </w:p>
    <w:p w14:paraId="49329C3F" w14:textId="0829D5FD" w:rsidR="003901D8" w:rsidRDefault="003901D8" w:rsidP="009A2171">
      <w:pPr>
        <w:pStyle w:val="Heading2"/>
        <w:spacing w:before="0" w:line="240" w:lineRule="auto"/>
        <w:jc w:val="both"/>
        <w:rPr>
          <w:rFonts w:cs="Times New Roman"/>
          <w:szCs w:val="24"/>
        </w:rPr>
      </w:pPr>
      <w:bookmarkStart w:id="45" w:name="_Toc48637135"/>
      <w:r w:rsidRPr="006B1EE0">
        <w:rPr>
          <w:rStyle w:val="Strong"/>
          <w:rFonts w:cs="Times New Roman"/>
          <w:b/>
          <w:bCs w:val="0"/>
          <w:color w:val="000000"/>
          <w:szCs w:val="24"/>
          <w:bdr w:val="none" w:sz="0" w:space="0" w:color="auto" w:frame="1"/>
        </w:rPr>
        <w:t xml:space="preserve">§ </w:t>
      </w:r>
      <w:r w:rsidR="00735A23">
        <w:rPr>
          <w:rStyle w:val="Strong"/>
          <w:rFonts w:cs="Times New Roman"/>
          <w:b/>
          <w:bCs w:val="0"/>
          <w:color w:val="000000"/>
          <w:szCs w:val="24"/>
          <w:bdr w:val="none" w:sz="0" w:space="0" w:color="auto" w:frame="1"/>
        </w:rPr>
        <w:t>3</w:t>
      </w:r>
      <w:r w:rsidR="00436D93" w:rsidRPr="006B1EE0">
        <w:rPr>
          <w:rStyle w:val="Strong"/>
          <w:rFonts w:cs="Times New Roman"/>
          <w:b/>
          <w:bCs w:val="0"/>
          <w:color w:val="000000"/>
          <w:szCs w:val="24"/>
          <w:bdr w:val="none" w:sz="0" w:space="0" w:color="auto" w:frame="1"/>
        </w:rPr>
        <w:t>3</w:t>
      </w:r>
      <w:r w:rsidRPr="006B1EE0">
        <w:rPr>
          <w:rStyle w:val="Strong"/>
          <w:rFonts w:cs="Times New Roman"/>
          <w:b/>
          <w:bCs w:val="0"/>
          <w:color w:val="000000"/>
          <w:szCs w:val="24"/>
          <w:bdr w:val="none" w:sz="0" w:space="0" w:color="auto" w:frame="1"/>
        </w:rPr>
        <w:t>.</w:t>
      </w:r>
      <w:r w:rsidR="00205D0C">
        <w:rPr>
          <w:rStyle w:val="Strong"/>
          <w:rFonts w:cs="Times New Roman"/>
          <w:b/>
          <w:bCs w:val="0"/>
          <w:color w:val="000000"/>
          <w:szCs w:val="24"/>
          <w:bdr w:val="none" w:sz="0" w:space="0" w:color="auto" w:frame="1"/>
        </w:rPr>
        <w:t xml:space="preserve"> </w:t>
      </w:r>
      <w:r w:rsidRPr="006B1EE0">
        <w:rPr>
          <w:rFonts w:cs="Times New Roman"/>
          <w:szCs w:val="24"/>
        </w:rPr>
        <w:t>Sisekontroll</w:t>
      </w:r>
      <w:r w:rsidR="002B502C">
        <w:rPr>
          <w:rFonts w:cs="Times New Roman"/>
          <w:szCs w:val="24"/>
        </w:rPr>
        <w:t>i süsteem</w:t>
      </w:r>
      <w:r w:rsidRPr="006B1EE0">
        <w:rPr>
          <w:rFonts w:cs="Times New Roman"/>
          <w:szCs w:val="24"/>
        </w:rPr>
        <w:t xml:space="preserve"> </w:t>
      </w:r>
      <w:bookmarkEnd w:id="45"/>
    </w:p>
    <w:p w14:paraId="053B81FC" w14:textId="77777777" w:rsidR="00D64111" w:rsidRPr="00D64111" w:rsidRDefault="00D64111" w:rsidP="009A2171">
      <w:pPr>
        <w:spacing w:after="0" w:line="240" w:lineRule="auto"/>
        <w:jc w:val="both"/>
      </w:pPr>
    </w:p>
    <w:p w14:paraId="201DC0AB" w14:textId="3E221261" w:rsidR="00A02771" w:rsidRDefault="00A02771" w:rsidP="009A2171">
      <w:pPr>
        <w:pStyle w:val="NormalWeb"/>
        <w:shd w:val="clear" w:color="auto" w:fill="FFFFFF"/>
        <w:spacing w:before="0" w:beforeAutospacing="0" w:after="0" w:afterAutospacing="0"/>
        <w:jc w:val="both"/>
        <w:rPr>
          <w:color w:val="202020"/>
        </w:rPr>
      </w:pPr>
      <w:r w:rsidRPr="00A02771">
        <w:rPr>
          <w:color w:val="202020"/>
        </w:rPr>
        <w:t xml:space="preserve">(1) </w:t>
      </w:r>
      <w:r w:rsidRPr="00F83768">
        <w:rPr>
          <w:color w:val="202020"/>
        </w:rPr>
        <w:t xml:space="preserve">Teenuseosutajas peab olema loodud ja </w:t>
      </w:r>
      <w:r w:rsidR="00F83768" w:rsidRPr="00F83768">
        <w:rPr>
          <w:color w:val="202020"/>
        </w:rPr>
        <w:t>rakendatud</w:t>
      </w:r>
      <w:r w:rsidRPr="00F83768">
        <w:rPr>
          <w:color w:val="202020"/>
        </w:rPr>
        <w:t xml:space="preserve"> piisav</w:t>
      </w:r>
      <w:r w:rsidRPr="00A02771">
        <w:rPr>
          <w:color w:val="202020"/>
        </w:rPr>
        <w:t xml:space="preserve"> sisekontrolli süsteem, mille eesmärk on tagada </w:t>
      </w:r>
      <w:r>
        <w:rPr>
          <w:color w:val="202020"/>
        </w:rPr>
        <w:t>teenuseosutaja</w:t>
      </w:r>
      <w:r w:rsidRPr="00A02771">
        <w:rPr>
          <w:color w:val="202020"/>
        </w:rPr>
        <w:t xml:space="preserve"> tegevuse vastavus kehtivatele </w:t>
      </w:r>
      <w:proofErr w:type="spellStart"/>
      <w:r w:rsidRPr="00A02771">
        <w:rPr>
          <w:color w:val="202020"/>
        </w:rPr>
        <w:t>sise</w:t>
      </w:r>
      <w:proofErr w:type="spellEnd"/>
      <w:r w:rsidRPr="00A02771">
        <w:rPr>
          <w:color w:val="202020"/>
        </w:rPr>
        <w:t xml:space="preserve">-eeskirjadele, õigusaktidele ja vastuvõetud otsustele </w:t>
      </w:r>
      <w:r>
        <w:rPr>
          <w:color w:val="202020"/>
        </w:rPr>
        <w:t>teenuseosutaja</w:t>
      </w:r>
      <w:r w:rsidRPr="00A02771">
        <w:rPr>
          <w:color w:val="202020"/>
        </w:rPr>
        <w:t xml:space="preserve"> kõigil juhtimis- ja tegevustasanditel</w:t>
      </w:r>
      <w:r w:rsidR="00D60104">
        <w:rPr>
          <w:color w:val="202020"/>
        </w:rPr>
        <w:t>,</w:t>
      </w:r>
      <w:r w:rsidRPr="00A02771">
        <w:rPr>
          <w:color w:val="202020"/>
        </w:rPr>
        <w:t xml:space="preserve"> ning </w:t>
      </w:r>
      <w:r w:rsidR="00316C39">
        <w:rPr>
          <w:color w:val="202020"/>
        </w:rPr>
        <w:t xml:space="preserve">tagatud </w:t>
      </w:r>
      <w:r w:rsidRPr="00F83768">
        <w:rPr>
          <w:color w:val="202020"/>
        </w:rPr>
        <w:t>otsuste vastuvõtmine usaldusväärse</w:t>
      </w:r>
      <w:r w:rsidRPr="00A02771">
        <w:rPr>
          <w:color w:val="202020"/>
        </w:rPr>
        <w:t xml:space="preserve"> ja nõuetekohase info alusel.</w:t>
      </w:r>
    </w:p>
    <w:p w14:paraId="682A2883" w14:textId="77777777" w:rsidR="009D7F81" w:rsidRDefault="009D7F81" w:rsidP="009A2171">
      <w:pPr>
        <w:pStyle w:val="NormalWeb"/>
        <w:shd w:val="clear" w:color="auto" w:fill="FFFFFF"/>
        <w:spacing w:before="0" w:beforeAutospacing="0" w:after="0" w:afterAutospacing="0"/>
        <w:jc w:val="both"/>
        <w:rPr>
          <w:color w:val="202020"/>
        </w:rPr>
      </w:pPr>
    </w:p>
    <w:p w14:paraId="19588A09" w14:textId="4803085A" w:rsidR="00A02771" w:rsidRPr="00A02771" w:rsidRDefault="00A02771" w:rsidP="009A2171">
      <w:pPr>
        <w:pStyle w:val="NormalWeb"/>
        <w:shd w:val="clear" w:color="auto" w:fill="FFFFFF"/>
        <w:spacing w:before="0" w:beforeAutospacing="0" w:after="0" w:afterAutospacing="0"/>
        <w:jc w:val="both"/>
        <w:rPr>
          <w:color w:val="202020"/>
        </w:rPr>
      </w:pPr>
      <w:r w:rsidRPr="00A02771">
        <w:rPr>
          <w:color w:val="202020"/>
        </w:rPr>
        <w:t>(</w:t>
      </w:r>
      <w:r>
        <w:rPr>
          <w:color w:val="202020"/>
        </w:rPr>
        <w:t>2</w:t>
      </w:r>
      <w:r w:rsidRPr="00A02771">
        <w:rPr>
          <w:color w:val="202020"/>
        </w:rPr>
        <w:t xml:space="preserve">) </w:t>
      </w:r>
      <w:r>
        <w:rPr>
          <w:color w:val="202020"/>
        </w:rPr>
        <w:t>Teenuseosutaja</w:t>
      </w:r>
      <w:r w:rsidR="00190305">
        <w:rPr>
          <w:color w:val="202020"/>
        </w:rPr>
        <w:t xml:space="preserve">s </w:t>
      </w:r>
      <w:r w:rsidR="009941ED">
        <w:rPr>
          <w:color w:val="202020"/>
        </w:rPr>
        <w:t xml:space="preserve">peavad </w:t>
      </w:r>
      <w:r w:rsidR="00316C39">
        <w:rPr>
          <w:color w:val="202020"/>
        </w:rPr>
        <w:t xml:space="preserve">olema </w:t>
      </w:r>
      <w:r w:rsidR="00190305">
        <w:rPr>
          <w:color w:val="202020"/>
        </w:rPr>
        <w:t>kehtesta</w:t>
      </w:r>
      <w:r w:rsidR="00316C39">
        <w:rPr>
          <w:color w:val="202020"/>
        </w:rPr>
        <w:t>tud</w:t>
      </w:r>
      <w:r w:rsidR="00190305">
        <w:rPr>
          <w:color w:val="202020"/>
        </w:rPr>
        <w:t xml:space="preserve"> ja rakenda</w:t>
      </w:r>
      <w:r w:rsidR="00316C39">
        <w:rPr>
          <w:color w:val="202020"/>
        </w:rPr>
        <w:t>tud</w:t>
      </w:r>
      <w:r w:rsidR="00190305">
        <w:rPr>
          <w:color w:val="202020"/>
        </w:rPr>
        <w:t xml:space="preserve"> </w:t>
      </w:r>
      <w:r w:rsidR="00190305" w:rsidRPr="00A02771">
        <w:rPr>
          <w:color w:val="202020"/>
        </w:rPr>
        <w:t xml:space="preserve">õiguslikud, tehnilised ja organisatsioonilised meetmed </w:t>
      </w:r>
      <w:r w:rsidR="00190305">
        <w:rPr>
          <w:color w:val="202020"/>
        </w:rPr>
        <w:t xml:space="preserve">sõltumatu </w:t>
      </w:r>
      <w:r w:rsidR="00190305" w:rsidRPr="00A02771">
        <w:rPr>
          <w:color w:val="202020"/>
        </w:rPr>
        <w:t>vastavuskontrolli teostamisek</w:t>
      </w:r>
      <w:r w:rsidR="00190305">
        <w:rPr>
          <w:color w:val="202020"/>
        </w:rPr>
        <w:t>s</w:t>
      </w:r>
      <w:r w:rsidRPr="00A02771">
        <w:rPr>
          <w:color w:val="202020"/>
        </w:rPr>
        <w:t>.</w:t>
      </w:r>
    </w:p>
    <w:p w14:paraId="74B43A6E" w14:textId="77777777" w:rsidR="00A02771" w:rsidRPr="00A02771" w:rsidRDefault="00A02771" w:rsidP="009A2171">
      <w:pPr>
        <w:pStyle w:val="NormalWeb"/>
        <w:shd w:val="clear" w:color="auto" w:fill="FFFFFF"/>
        <w:spacing w:before="0" w:beforeAutospacing="0" w:after="0" w:afterAutospacing="0"/>
        <w:jc w:val="both"/>
        <w:rPr>
          <w:color w:val="202020"/>
        </w:rPr>
      </w:pPr>
    </w:p>
    <w:p w14:paraId="413292E2" w14:textId="37643C70" w:rsidR="00A02771" w:rsidRDefault="00A02771" w:rsidP="009A2171">
      <w:pPr>
        <w:pStyle w:val="NormalWeb"/>
        <w:shd w:val="clear" w:color="auto" w:fill="FFFFFF"/>
        <w:spacing w:before="0" w:beforeAutospacing="0" w:after="0" w:afterAutospacing="0"/>
        <w:jc w:val="both"/>
        <w:rPr>
          <w:color w:val="202020"/>
        </w:rPr>
      </w:pPr>
      <w:r w:rsidRPr="00A02771">
        <w:rPr>
          <w:color w:val="202020"/>
        </w:rPr>
        <w:t>(</w:t>
      </w:r>
      <w:r>
        <w:rPr>
          <w:color w:val="202020"/>
        </w:rPr>
        <w:t>3</w:t>
      </w:r>
      <w:r w:rsidRPr="00A02771">
        <w:rPr>
          <w:color w:val="202020"/>
        </w:rPr>
        <w:t xml:space="preserve">) </w:t>
      </w:r>
      <w:r w:rsidRPr="00E57676">
        <w:rPr>
          <w:color w:val="202020"/>
        </w:rPr>
        <w:t>Teenuseosutaja juhatus</w:t>
      </w:r>
      <w:r w:rsidRPr="00A02771">
        <w:rPr>
          <w:color w:val="202020"/>
        </w:rPr>
        <w:t xml:space="preserve"> nimetab vastavuskontrolli</w:t>
      </w:r>
      <w:r w:rsidR="00450C1B">
        <w:rPr>
          <w:color w:val="202020"/>
        </w:rPr>
        <w:t xml:space="preserve"> </w:t>
      </w:r>
      <w:r w:rsidRPr="00A02771">
        <w:rPr>
          <w:color w:val="202020"/>
        </w:rPr>
        <w:t>teostamise eest vastutava töötaja või muu isiku, kellega sõlmitakse leping kirjalikus vormis.</w:t>
      </w:r>
    </w:p>
    <w:p w14:paraId="4C39CAEE" w14:textId="77777777" w:rsidR="00A02771" w:rsidRPr="00A02771" w:rsidRDefault="00A02771" w:rsidP="009A2171">
      <w:pPr>
        <w:pStyle w:val="NormalWeb"/>
        <w:shd w:val="clear" w:color="auto" w:fill="FFFFFF"/>
        <w:spacing w:before="0" w:beforeAutospacing="0" w:after="0" w:afterAutospacing="0"/>
        <w:jc w:val="both"/>
        <w:rPr>
          <w:color w:val="202020"/>
        </w:rPr>
      </w:pPr>
    </w:p>
    <w:p w14:paraId="602AFCB4" w14:textId="1B6F6311" w:rsidR="00A02771" w:rsidRPr="00A02771" w:rsidRDefault="00A02771" w:rsidP="009A2171">
      <w:pPr>
        <w:pStyle w:val="NormalWeb"/>
        <w:shd w:val="clear" w:color="auto" w:fill="FFFFFF"/>
        <w:spacing w:before="0" w:beforeAutospacing="0" w:after="0" w:afterAutospacing="0"/>
        <w:jc w:val="both"/>
        <w:rPr>
          <w:color w:val="202020"/>
        </w:rPr>
      </w:pPr>
      <w:r>
        <w:rPr>
          <w:color w:val="202020"/>
        </w:rPr>
        <w:t>(</w:t>
      </w:r>
      <w:r w:rsidR="00735A23">
        <w:rPr>
          <w:color w:val="202020"/>
        </w:rPr>
        <w:t>5</w:t>
      </w:r>
      <w:r w:rsidRPr="00A02771">
        <w:rPr>
          <w:color w:val="202020"/>
        </w:rPr>
        <w:t>) Vastavuskontroll peab tagama, et:</w:t>
      </w:r>
    </w:p>
    <w:p w14:paraId="6C2D62F9" w14:textId="0B5ECC88" w:rsidR="00A02771" w:rsidRPr="00A02771" w:rsidRDefault="00A02771" w:rsidP="009A2171">
      <w:pPr>
        <w:pStyle w:val="NormalWeb"/>
        <w:shd w:val="clear" w:color="auto" w:fill="FFFFFF"/>
        <w:spacing w:before="0" w:beforeAutospacing="0" w:after="0" w:afterAutospacing="0"/>
        <w:jc w:val="both"/>
        <w:rPr>
          <w:color w:val="202020"/>
        </w:rPr>
      </w:pPr>
      <w:r w:rsidRPr="00A02771">
        <w:rPr>
          <w:color w:val="202020"/>
        </w:rPr>
        <w:t xml:space="preserve">1) regulaarselt kontrollitakse </w:t>
      </w:r>
      <w:r>
        <w:rPr>
          <w:color w:val="202020"/>
        </w:rPr>
        <w:t>teenuseosutaja</w:t>
      </w:r>
      <w:r w:rsidRPr="00A02771">
        <w:rPr>
          <w:color w:val="202020"/>
        </w:rPr>
        <w:t>, selle juh</w:t>
      </w:r>
      <w:r w:rsidR="007842A5">
        <w:rPr>
          <w:color w:val="202020"/>
        </w:rPr>
        <w:t>torgani liikmete</w:t>
      </w:r>
      <w:r w:rsidRPr="00A02771">
        <w:rPr>
          <w:color w:val="202020"/>
        </w:rPr>
        <w:t xml:space="preserve"> ja töötajate tegevuse vastavust õigusaktidele, Finantsinspektsiooni ettekirjutustele, juhtorganite otsustele, </w:t>
      </w:r>
      <w:proofErr w:type="spellStart"/>
      <w:r w:rsidRPr="00A02771">
        <w:rPr>
          <w:color w:val="202020"/>
        </w:rPr>
        <w:t>sise</w:t>
      </w:r>
      <w:proofErr w:type="spellEnd"/>
      <w:r w:rsidRPr="00A02771">
        <w:rPr>
          <w:color w:val="202020"/>
        </w:rPr>
        <w:t xml:space="preserve">-eeskirjadele, </w:t>
      </w:r>
      <w:r>
        <w:rPr>
          <w:color w:val="202020"/>
        </w:rPr>
        <w:t>teenuseosutaja</w:t>
      </w:r>
      <w:r w:rsidRPr="00A02771">
        <w:rPr>
          <w:color w:val="202020"/>
        </w:rPr>
        <w:t xml:space="preserve"> sõlmitud lepingutele ja heale tavale ning hinnatakse </w:t>
      </w:r>
      <w:r>
        <w:rPr>
          <w:color w:val="202020"/>
        </w:rPr>
        <w:t>teenuseosutajas</w:t>
      </w:r>
      <w:r w:rsidRPr="00A02771">
        <w:rPr>
          <w:color w:val="202020"/>
        </w:rPr>
        <w:t xml:space="preserve"> kehtestatud </w:t>
      </w:r>
      <w:proofErr w:type="spellStart"/>
      <w:r w:rsidRPr="00A02771">
        <w:rPr>
          <w:color w:val="202020"/>
        </w:rPr>
        <w:t>sise</w:t>
      </w:r>
      <w:proofErr w:type="spellEnd"/>
      <w:r w:rsidRPr="00A02771">
        <w:rPr>
          <w:color w:val="202020"/>
        </w:rPr>
        <w:t xml:space="preserve">-eeskirjade ja otsuste vastavust õigusaktidele ning </w:t>
      </w:r>
      <w:r>
        <w:rPr>
          <w:color w:val="202020"/>
        </w:rPr>
        <w:t>teenuseosutaja</w:t>
      </w:r>
      <w:r w:rsidRPr="00A02771">
        <w:rPr>
          <w:color w:val="202020"/>
        </w:rPr>
        <w:t xml:space="preserve"> kohustuste täitmisel esinevate puuduste kõrvaldamiseks võetud meetmete sobivust ja tulemuslikkust;</w:t>
      </w:r>
    </w:p>
    <w:p w14:paraId="243AE5A4" w14:textId="04426201" w:rsidR="00A02771" w:rsidRPr="00A02771" w:rsidRDefault="00A02771" w:rsidP="009A2171">
      <w:pPr>
        <w:pStyle w:val="NormalWeb"/>
        <w:shd w:val="clear" w:color="auto" w:fill="FFFFFF"/>
        <w:spacing w:before="0" w:beforeAutospacing="0" w:after="0" w:afterAutospacing="0"/>
        <w:jc w:val="both"/>
        <w:rPr>
          <w:color w:val="202020"/>
        </w:rPr>
      </w:pPr>
      <w:r w:rsidRPr="00A02771">
        <w:rPr>
          <w:color w:val="202020"/>
        </w:rPr>
        <w:t xml:space="preserve">2) </w:t>
      </w:r>
      <w:r>
        <w:rPr>
          <w:color w:val="202020"/>
        </w:rPr>
        <w:t>teenuse osutamise</w:t>
      </w:r>
      <w:r w:rsidRPr="00A02771">
        <w:rPr>
          <w:color w:val="202020"/>
        </w:rPr>
        <w:t xml:space="preserve"> eest vastutavaid isikuid nõustatakse käesolevas seaduses sätestatud kohustuste täitmisega seotud küsimustes;</w:t>
      </w:r>
    </w:p>
    <w:p w14:paraId="02888FBC" w14:textId="5439A553" w:rsidR="00A02771" w:rsidRPr="00A02771" w:rsidRDefault="00A02771" w:rsidP="009A2171">
      <w:pPr>
        <w:pStyle w:val="NormalWeb"/>
        <w:shd w:val="clear" w:color="auto" w:fill="FFFFFF"/>
        <w:spacing w:before="0" w:beforeAutospacing="0" w:after="0" w:afterAutospacing="0"/>
        <w:jc w:val="both"/>
        <w:rPr>
          <w:color w:val="202020"/>
        </w:rPr>
      </w:pPr>
      <w:r w:rsidRPr="00A02771">
        <w:rPr>
          <w:color w:val="202020"/>
        </w:rPr>
        <w:t xml:space="preserve">3) </w:t>
      </w:r>
      <w:r>
        <w:rPr>
          <w:color w:val="202020"/>
        </w:rPr>
        <w:t>teenuseosutaja</w:t>
      </w:r>
      <w:r w:rsidRPr="00A02771">
        <w:rPr>
          <w:color w:val="202020"/>
        </w:rPr>
        <w:t xml:space="preserve"> </w:t>
      </w:r>
      <w:r w:rsidRPr="00E57676">
        <w:rPr>
          <w:color w:val="202020"/>
        </w:rPr>
        <w:t>juhatusele</w:t>
      </w:r>
      <w:r w:rsidRPr="00A02771">
        <w:rPr>
          <w:color w:val="202020"/>
        </w:rPr>
        <w:t xml:space="preserve"> esitatakse regulaarselt aruandeid.</w:t>
      </w:r>
    </w:p>
    <w:p w14:paraId="4BFED9E4" w14:textId="77777777" w:rsidR="00A02771" w:rsidRPr="00A02771" w:rsidRDefault="00A02771" w:rsidP="009A2171">
      <w:pPr>
        <w:pStyle w:val="NormalWeb"/>
        <w:shd w:val="clear" w:color="auto" w:fill="FFFFFF"/>
        <w:spacing w:before="0" w:beforeAutospacing="0" w:after="0" w:afterAutospacing="0"/>
        <w:jc w:val="both"/>
        <w:rPr>
          <w:color w:val="202020"/>
        </w:rPr>
      </w:pPr>
    </w:p>
    <w:p w14:paraId="2E5F9AF4" w14:textId="625CED36" w:rsidR="00A02771" w:rsidRDefault="00A02771" w:rsidP="009A2171">
      <w:pPr>
        <w:pStyle w:val="NormalWeb"/>
        <w:shd w:val="clear" w:color="auto" w:fill="FFFFFF"/>
        <w:spacing w:before="0" w:beforeAutospacing="0" w:after="0" w:afterAutospacing="0"/>
        <w:jc w:val="both"/>
        <w:rPr>
          <w:color w:val="202020"/>
        </w:rPr>
      </w:pPr>
      <w:r w:rsidRPr="00A02771">
        <w:rPr>
          <w:color w:val="202020"/>
        </w:rPr>
        <w:t>(</w:t>
      </w:r>
      <w:r w:rsidR="00735A23">
        <w:rPr>
          <w:color w:val="202020"/>
        </w:rPr>
        <w:t>6</w:t>
      </w:r>
      <w:r w:rsidRPr="00A02771">
        <w:rPr>
          <w:color w:val="202020"/>
        </w:rPr>
        <w:t xml:space="preserve">) </w:t>
      </w:r>
      <w:r w:rsidR="007842A5">
        <w:rPr>
          <w:color w:val="202020"/>
        </w:rPr>
        <w:t>V</w:t>
      </w:r>
      <w:r w:rsidRPr="00A02771">
        <w:rPr>
          <w:color w:val="202020"/>
        </w:rPr>
        <w:t xml:space="preserve">astavuskontrolli teostamiseks peab </w:t>
      </w:r>
      <w:r>
        <w:rPr>
          <w:color w:val="202020"/>
        </w:rPr>
        <w:t>teenuseosutaja</w:t>
      </w:r>
      <w:r w:rsidRPr="00A02771">
        <w:rPr>
          <w:color w:val="202020"/>
        </w:rPr>
        <w:t xml:space="preserve"> </w:t>
      </w:r>
      <w:proofErr w:type="spellStart"/>
      <w:r w:rsidRPr="00A02771">
        <w:rPr>
          <w:color w:val="202020"/>
        </w:rPr>
        <w:t>sise</w:t>
      </w:r>
      <w:proofErr w:type="spellEnd"/>
      <w:r w:rsidRPr="00A02771">
        <w:rPr>
          <w:color w:val="202020"/>
        </w:rPr>
        <w:t xml:space="preserve">-eeskirjadega kehtestama tegevuspõhimõtted ja reeglid seadusest tulenevate kohustuste täitmata jätmise õigusriskide ning </w:t>
      </w:r>
      <w:r w:rsidRPr="00A02771">
        <w:rPr>
          <w:color w:val="202020"/>
        </w:rPr>
        <w:lastRenderedPageBreak/>
        <w:t xml:space="preserve">nendega seonduvate muude riskide tuvastamiseks, maandamiseks või vältimiseks seoses </w:t>
      </w:r>
      <w:r>
        <w:rPr>
          <w:color w:val="202020"/>
        </w:rPr>
        <w:t>klientidele teenuste osutamisega</w:t>
      </w:r>
      <w:r w:rsidRPr="00A02771">
        <w:rPr>
          <w:color w:val="202020"/>
        </w:rPr>
        <w:t xml:space="preserve">. </w:t>
      </w:r>
    </w:p>
    <w:p w14:paraId="61F72B0F" w14:textId="77777777" w:rsidR="00A02771" w:rsidRPr="00A02771" w:rsidRDefault="00A02771" w:rsidP="009A2171">
      <w:pPr>
        <w:pStyle w:val="NormalWeb"/>
        <w:shd w:val="clear" w:color="auto" w:fill="FFFFFF"/>
        <w:spacing w:before="0" w:beforeAutospacing="0" w:after="0" w:afterAutospacing="0"/>
        <w:jc w:val="both"/>
        <w:rPr>
          <w:color w:val="202020"/>
        </w:rPr>
      </w:pPr>
    </w:p>
    <w:p w14:paraId="24C84507" w14:textId="22052475" w:rsidR="00A02771" w:rsidRPr="00A02771" w:rsidRDefault="00A02771" w:rsidP="009A2171">
      <w:pPr>
        <w:pStyle w:val="NormalWeb"/>
        <w:shd w:val="clear" w:color="auto" w:fill="FFFFFF"/>
        <w:spacing w:before="0" w:beforeAutospacing="0" w:after="0" w:afterAutospacing="0"/>
        <w:jc w:val="both"/>
        <w:rPr>
          <w:color w:val="202020"/>
        </w:rPr>
      </w:pPr>
      <w:r w:rsidRPr="00A02771">
        <w:rPr>
          <w:color w:val="202020"/>
        </w:rPr>
        <w:t>(</w:t>
      </w:r>
      <w:r w:rsidR="00735A23">
        <w:rPr>
          <w:color w:val="202020"/>
        </w:rPr>
        <w:t>7</w:t>
      </w:r>
      <w:r w:rsidRPr="00A02771">
        <w:rPr>
          <w:color w:val="202020"/>
        </w:rPr>
        <w:t xml:space="preserve">) </w:t>
      </w:r>
      <w:r w:rsidR="00BD6BCC">
        <w:rPr>
          <w:color w:val="202020"/>
        </w:rPr>
        <w:t>Käesoleva paragrahvi lõikes 5 nimetatud t</w:t>
      </w:r>
      <w:r w:rsidRPr="00A02771">
        <w:rPr>
          <w:color w:val="202020"/>
        </w:rPr>
        <w:t xml:space="preserve">egevuspõhimõtted </w:t>
      </w:r>
      <w:r w:rsidR="00BD6BCC">
        <w:rPr>
          <w:color w:val="202020"/>
        </w:rPr>
        <w:t>ja reegli</w:t>
      </w:r>
      <w:r w:rsidR="005F3961">
        <w:rPr>
          <w:color w:val="202020"/>
        </w:rPr>
        <w:t xml:space="preserve">d </w:t>
      </w:r>
      <w:r w:rsidRPr="00A02771">
        <w:rPr>
          <w:color w:val="202020"/>
        </w:rPr>
        <w:t>peavad Finantsinspektsioonil võimaldama efektiivselt täita järelevalveülesandeid.</w:t>
      </w:r>
    </w:p>
    <w:p w14:paraId="320CF4D6" w14:textId="77777777" w:rsidR="00A02771" w:rsidRPr="00A02771" w:rsidRDefault="00A02771" w:rsidP="009A2171">
      <w:pPr>
        <w:pStyle w:val="NormalWeb"/>
        <w:shd w:val="clear" w:color="auto" w:fill="FFFFFF"/>
        <w:spacing w:before="0" w:beforeAutospacing="0" w:after="0" w:afterAutospacing="0"/>
        <w:jc w:val="both"/>
        <w:rPr>
          <w:color w:val="202020"/>
        </w:rPr>
      </w:pPr>
    </w:p>
    <w:p w14:paraId="0B6A128A" w14:textId="03518E40" w:rsidR="00A02771" w:rsidRDefault="00A02771" w:rsidP="009A2171">
      <w:pPr>
        <w:pStyle w:val="NormalWeb"/>
        <w:shd w:val="clear" w:color="auto" w:fill="FFFFFF"/>
        <w:spacing w:before="0" w:beforeAutospacing="0" w:after="0" w:afterAutospacing="0"/>
        <w:jc w:val="both"/>
        <w:rPr>
          <w:color w:val="202020"/>
        </w:rPr>
      </w:pPr>
      <w:r w:rsidRPr="00A02771">
        <w:rPr>
          <w:color w:val="202020"/>
        </w:rPr>
        <w:t>(</w:t>
      </w:r>
      <w:r w:rsidR="00735A23">
        <w:rPr>
          <w:color w:val="202020"/>
        </w:rPr>
        <w:t>8</w:t>
      </w:r>
      <w:r w:rsidRPr="00A02771">
        <w:rPr>
          <w:color w:val="202020"/>
        </w:rPr>
        <w:t xml:space="preserve">) Vastavuskontrolli teostaja ei tohi tegeleda teenuste osutamisega ega tegevusega, mille üle ta järelevalvet teostab, välja arvatud juhul, kui </w:t>
      </w:r>
      <w:r>
        <w:rPr>
          <w:color w:val="202020"/>
        </w:rPr>
        <w:t>teenuseosutaja</w:t>
      </w:r>
      <w:r w:rsidRPr="00A02771">
        <w:rPr>
          <w:color w:val="202020"/>
        </w:rPr>
        <w:t xml:space="preserve"> on võimeline tõendama, et arvestades tema tegevuse laadi, ulatust ja keerukusastet, ei ole nimetatud kohustus proportsionaalne ja et vastavuskontrolli ülesannete täitmine on ka ilma kõnealuseid kohustusi täitmata tegelikkuses tulemuslik.</w:t>
      </w:r>
    </w:p>
    <w:p w14:paraId="5817B8F0" w14:textId="77777777" w:rsidR="00A02771" w:rsidRPr="00A02771" w:rsidRDefault="00A02771" w:rsidP="009A2171">
      <w:pPr>
        <w:pStyle w:val="NormalWeb"/>
        <w:shd w:val="clear" w:color="auto" w:fill="FFFFFF"/>
        <w:spacing w:before="0" w:beforeAutospacing="0" w:after="0" w:afterAutospacing="0"/>
        <w:jc w:val="both"/>
        <w:rPr>
          <w:color w:val="202020"/>
        </w:rPr>
      </w:pPr>
    </w:p>
    <w:p w14:paraId="7F55F99E" w14:textId="02D73FDD" w:rsidR="00A02771" w:rsidRPr="00A02771" w:rsidRDefault="00A02771" w:rsidP="009A2171">
      <w:pPr>
        <w:pStyle w:val="NormalWeb"/>
        <w:shd w:val="clear" w:color="auto" w:fill="FFFFFF"/>
        <w:spacing w:before="0" w:beforeAutospacing="0" w:after="0" w:afterAutospacing="0"/>
        <w:jc w:val="both"/>
        <w:rPr>
          <w:color w:val="202020"/>
        </w:rPr>
      </w:pPr>
      <w:r w:rsidRPr="00A02771">
        <w:rPr>
          <w:color w:val="202020"/>
        </w:rPr>
        <w:t>(</w:t>
      </w:r>
      <w:r w:rsidR="00735A23">
        <w:rPr>
          <w:color w:val="202020"/>
        </w:rPr>
        <w:t>9</w:t>
      </w:r>
      <w:r w:rsidRPr="00A02771">
        <w:rPr>
          <w:color w:val="202020"/>
        </w:rPr>
        <w:t>) Vastavuskontrolli teostaja tasustamise alused ja kord ei tohi ohustada tema objektiivsust.</w:t>
      </w:r>
    </w:p>
    <w:p w14:paraId="20561929" w14:textId="56BE1F58" w:rsidR="00A02771" w:rsidRDefault="00A02771" w:rsidP="00E57676">
      <w:pPr>
        <w:pStyle w:val="NormalWeb"/>
        <w:shd w:val="clear" w:color="auto" w:fill="FFFFFF"/>
        <w:spacing w:before="0" w:beforeAutospacing="0" w:after="0" w:afterAutospacing="0"/>
        <w:jc w:val="both"/>
        <w:rPr>
          <w:color w:val="202020"/>
        </w:rPr>
      </w:pPr>
    </w:p>
    <w:p w14:paraId="062E789E" w14:textId="09C39F4C" w:rsidR="002E4169" w:rsidRDefault="002E4169">
      <w:pPr>
        <w:pStyle w:val="NormalWeb"/>
        <w:shd w:val="clear" w:color="auto" w:fill="FFFFFF"/>
        <w:spacing w:before="0" w:beforeAutospacing="0" w:after="0" w:afterAutospacing="0"/>
        <w:jc w:val="both"/>
      </w:pPr>
      <w:r w:rsidRPr="00B50425">
        <w:t>(</w:t>
      </w:r>
      <w:r>
        <w:t>10</w:t>
      </w:r>
      <w:r w:rsidRPr="00B50425">
        <w:t>) Kui see on vajalik ja proportsionaalne, arvestades teenuseosutaja tegevuse laadi, ulatust ja keerukust</w:t>
      </w:r>
      <w:r w:rsidRPr="003B6B61">
        <w:t>, peavad teenuseosutajas olema kehtestatud ja rakendatud õiguslikud, tehnilised ja organisatsioonilised meetmed sõltumatu siseauditi üksuse ülesannete täitmiseks.</w:t>
      </w:r>
    </w:p>
    <w:p w14:paraId="30C2EB65" w14:textId="77777777" w:rsidR="002E4169" w:rsidRPr="00B50425" w:rsidRDefault="002E4169">
      <w:pPr>
        <w:pStyle w:val="NormalWeb"/>
        <w:shd w:val="clear" w:color="auto" w:fill="FFFFFF"/>
        <w:spacing w:before="0" w:beforeAutospacing="0" w:after="0" w:afterAutospacing="0"/>
        <w:jc w:val="both"/>
      </w:pPr>
    </w:p>
    <w:p w14:paraId="3FD5E95D" w14:textId="217FF57C" w:rsidR="002E4169" w:rsidRDefault="002E4169" w:rsidP="00E57676">
      <w:pPr>
        <w:spacing w:after="0" w:line="240" w:lineRule="auto"/>
        <w:jc w:val="both"/>
        <w:rPr>
          <w:rFonts w:cs="Times New Roman"/>
          <w:szCs w:val="24"/>
        </w:rPr>
      </w:pPr>
      <w:r w:rsidRPr="00B50425">
        <w:rPr>
          <w:rFonts w:cs="Times New Roman"/>
          <w:szCs w:val="24"/>
        </w:rPr>
        <w:t>(</w:t>
      </w:r>
      <w:r>
        <w:rPr>
          <w:rFonts w:cs="Times New Roman"/>
          <w:szCs w:val="24"/>
        </w:rPr>
        <w:t>11</w:t>
      </w:r>
      <w:r w:rsidRPr="00B50425">
        <w:rPr>
          <w:rFonts w:cs="Times New Roman"/>
          <w:szCs w:val="24"/>
        </w:rPr>
        <w:t>) Teenuse</w:t>
      </w:r>
      <w:r w:rsidR="001E2625">
        <w:rPr>
          <w:rFonts w:cs="Times New Roman"/>
          <w:szCs w:val="24"/>
        </w:rPr>
        <w:t>osutaja</w:t>
      </w:r>
      <w:r w:rsidRPr="00B50425">
        <w:rPr>
          <w:rFonts w:cs="Times New Roman"/>
          <w:szCs w:val="24"/>
        </w:rPr>
        <w:t xml:space="preserve"> nõukogu määrab siseauditi üksuse ülesannete täitmiseks siseaudiitori. Siseaudiitorile kohaldatakse audiitortegevuse seaduses atesteeritud siseaudiitori kohta sätestatud nõudeid ja tegevuse õiguslikke aluseid. Siseaudiitor ei või täita ülesandeid, mis põhjustavad või võivad põhjustada huvide konflikti.</w:t>
      </w:r>
    </w:p>
    <w:p w14:paraId="7A873E3B" w14:textId="77777777" w:rsidR="00E57676" w:rsidRPr="00B50425" w:rsidRDefault="00E57676" w:rsidP="00E57676">
      <w:pPr>
        <w:spacing w:after="0" w:line="240" w:lineRule="auto"/>
        <w:jc w:val="both"/>
        <w:rPr>
          <w:rFonts w:cs="Times New Roman"/>
          <w:szCs w:val="24"/>
        </w:rPr>
      </w:pPr>
    </w:p>
    <w:p w14:paraId="7BAF8D84" w14:textId="3375B752" w:rsidR="00E57676" w:rsidRDefault="002E4169" w:rsidP="00E57676">
      <w:pPr>
        <w:spacing w:after="0" w:line="240" w:lineRule="auto"/>
        <w:jc w:val="both"/>
        <w:rPr>
          <w:rFonts w:cs="Times New Roman"/>
          <w:szCs w:val="24"/>
        </w:rPr>
      </w:pPr>
      <w:r w:rsidRPr="00B50425">
        <w:rPr>
          <w:rFonts w:cs="Times New Roman"/>
          <w:szCs w:val="24"/>
        </w:rPr>
        <w:t>(</w:t>
      </w:r>
      <w:r>
        <w:rPr>
          <w:rFonts w:cs="Times New Roman"/>
          <w:szCs w:val="24"/>
        </w:rPr>
        <w:t>12</w:t>
      </w:r>
      <w:r w:rsidRPr="00B50425">
        <w:rPr>
          <w:rFonts w:cs="Times New Roman"/>
          <w:szCs w:val="24"/>
        </w:rPr>
        <w:t>) Siseaudiitori ülesanne on kontrollida teenuse</w:t>
      </w:r>
      <w:r w:rsidR="001E2625">
        <w:rPr>
          <w:rFonts w:cs="Times New Roman"/>
          <w:szCs w:val="24"/>
        </w:rPr>
        <w:t>osutaja</w:t>
      </w:r>
      <w:r w:rsidRPr="00B50425">
        <w:rPr>
          <w:rFonts w:cs="Times New Roman"/>
          <w:szCs w:val="24"/>
        </w:rPr>
        <w:t xml:space="preserve"> ja tema juhtide ning töötajate tegevuse vastavust rahapesu ja terrorismi rahastamise tõkestamisega seotud õigusaktidele ja muudele vastava</w:t>
      </w:r>
      <w:r>
        <w:rPr>
          <w:rFonts w:cs="Times New Roman"/>
          <w:szCs w:val="24"/>
        </w:rPr>
        <w:t xml:space="preserve"> valdkonna üldtunnustatud põhimõtetele ning </w:t>
      </w:r>
      <w:r w:rsidRPr="00B50425">
        <w:rPr>
          <w:rFonts w:cs="Times New Roman"/>
          <w:szCs w:val="24"/>
        </w:rPr>
        <w:t>reeglitele.</w:t>
      </w:r>
    </w:p>
    <w:p w14:paraId="46068BAC" w14:textId="77777777" w:rsidR="003222AE" w:rsidRDefault="003222AE" w:rsidP="00E57676">
      <w:pPr>
        <w:spacing w:after="0" w:line="240" w:lineRule="auto"/>
        <w:jc w:val="both"/>
        <w:rPr>
          <w:color w:val="202020"/>
        </w:rPr>
      </w:pPr>
    </w:p>
    <w:p w14:paraId="598156DA" w14:textId="37AC4FF2" w:rsidR="00A02771" w:rsidRPr="00E57676" w:rsidRDefault="00A02771" w:rsidP="00E57676">
      <w:pPr>
        <w:pStyle w:val="NormalWeb"/>
        <w:shd w:val="clear" w:color="auto" w:fill="FFFFFF"/>
        <w:spacing w:before="0" w:beforeAutospacing="0" w:after="0" w:afterAutospacing="0"/>
        <w:jc w:val="both"/>
        <w:rPr>
          <w:color w:val="202020"/>
        </w:rPr>
      </w:pPr>
      <w:r w:rsidRPr="00A02771">
        <w:rPr>
          <w:color w:val="202020"/>
        </w:rPr>
        <w:t>(</w:t>
      </w:r>
      <w:r w:rsidR="00735A23">
        <w:rPr>
          <w:color w:val="202020"/>
        </w:rPr>
        <w:t>1</w:t>
      </w:r>
      <w:r w:rsidR="002E4169">
        <w:rPr>
          <w:color w:val="202020"/>
        </w:rPr>
        <w:t>3</w:t>
      </w:r>
      <w:r w:rsidRPr="00A02771">
        <w:rPr>
          <w:color w:val="202020"/>
        </w:rPr>
        <w:t xml:space="preserve">) Vastavuskontrolli teostaja </w:t>
      </w:r>
      <w:r w:rsidR="002E4169">
        <w:rPr>
          <w:color w:val="202020"/>
        </w:rPr>
        <w:t xml:space="preserve">ja siseaudiitor </w:t>
      </w:r>
      <w:r w:rsidRPr="00A02771">
        <w:rPr>
          <w:color w:val="202020"/>
        </w:rPr>
        <w:t xml:space="preserve">on kohustatud talle </w:t>
      </w:r>
      <w:r>
        <w:rPr>
          <w:color w:val="202020"/>
        </w:rPr>
        <w:t>teenuseosutaja</w:t>
      </w:r>
      <w:r w:rsidRPr="00A02771">
        <w:rPr>
          <w:color w:val="202020"/>
        </w:rPr>
        <w:t xml:space="preserve"> kohta teatavaks saanud teabe, mis osutab </w:t>
      </w:r>
      <w:r>
        <w:rPr>
          <w:color w:val="202020"/>
        </w:rPr>
        <w:t>teenuseosutaja</w:t>
      </w:r>
      <w:r w:rsidRPr="00A02771">
        <w:rPr>
          <w:color w:val="202020"/>
        </w:rPr>
        <w:t xml:space="preserve"> õigusrikkumisele või klientide huvide kahjustamisele, viivitamata edastama </w:t>
      </w:r>
      <w:r w:rsidRPr="00E57676">
        <w:rPr>
          <w:color w:val="202020"/>
        </w:rPr>
        <w:t xml:space="preserve">teenuseosutaja </w:t>
      </w:r>
      <w:r w:rsidR="00016DD3" w:rsidRPr="00E57676">
        <w:rPr>
          <w:color w:val="202020"/>
        </w:rPr>
        <w:t>juhtorgani liikmetele</w:t>
      </w:r>
      <w:r w:rsidR="002E4169" w:rsidRPr="00E57676">
        <w:rPr>
          <w:color w:val="202020"/>
        </w:rPr>
        <w:t xml:space="preserve"> ja Finantsinspektsioonile</w:t>
      </w:r>
      <w:r w:rsidRPr="00E57676">
        <w:rPr>
          <w:color w:val="202020"/>
        </w:rPr>
        <w:t>.</w:t>
      </w:r>
    </w:p>
    <w:p w14:paraId="7FD8CA64" w14:textId="77777777" w:rsidR="00A02771" w:rsidRPr="00E57676" w:rsidRDefault="00A02771" w:rsidP="009A2171">
      <w:pPr>
        <w:pStyle w:val="NormalWeb"/>
        <w:shd w:val="clear" w:color="auto" w:fill="FFFFFF"/>
        <w:spacing w:before="0" w:beforeAutospacing="0" w:after="0" w:afterAutospacing="0"/>
        <w:jc w:val="both"/>
        <w:rPr>
          <w:color w:val="202020"/>
        </w:rPr>
      </w:pPr>
    </w:p>
    <w:p w14:paraId="2C692A1D" w14:textId="0E70FA12" w:rsidR="00A02771" w:rsidRDefault="00A02771" w:rsidP="009A2171">
      <w:pPr>
        <w:pStyle w:val="NormalWeb"/>
        <w:shd w:val="clear" w:color="auto" w:fill="FFFFFF"/>
        <w:spacing w:before="0" w:beforeAutospacing="0" w:after="0" w:afterAutospacing="0"/>
        <w:jc w:val="both"/>
        <w:rPr>
          <w:color w:val="202020"/>
        </w:rPr>
      </w:pPr>
      <w:r w:rsidRPr="00E57676">
        <w:rPr>
          <w:color w:val="202020"/>
        </w:rPr>
        <w:t>(1</w:t>
      </w:r>
      <w:r w:rsidR="002E4169" w:rsidRPr="00E57676">
        <w:rPr>
          <w:color w:val="202020"/>
        </w:rPr>
        <w:t>4</w:t>
      </w:r>
      <w:r w:rsidRPr="00E57676">
        <w:rPr>
          <w:color w:val="202020"/>
        </w:rPr>
        <w:t xml:space="preserve">) Teenuseosutaja tagab sisekontrolli ja vastavuskontrolli teostajale </w:t>
      </w:r>
      <w:r w:rsidR="002E4169" w:rsidRPr="00E57676">
        <w:rPr>
          <w:color w:val="202020"/>
        </w:rPr>
        <w:t xml:space="preserve">ning siseaudiitorile </w:t>
      </w:r>
      <w:r w:rsidRPr="00E57676">
        <w:rPr>
          <w:color w:val="202020"/>
        </w:rPr>
        <w:t>kõik nende ülesannete täitmiseks vajalikud õigused, töötingimused ja juurdepääsu kogu vajalikule teabele, sealhulgas õiguse saada selgitusi ning teavet teenuseosutaja juh</w:t>
      </w:r>
      <w:r w:rsidR="00054670" w:rsidRPr="00E57676">
        <w:rPr>
          <w:color w:val="202020"/>
        </w:rPr>
        <w:t>torganite liikmetelt</w:t>
      </w:r>
      <w:r w:rsidRPr="00E57676">
        <w:rPr>
          <w:color w:val="202020"/>
        </w:rPr>
        <w:t xml:space="preserve"> ja</w:t>
      </w:r>
      <w:r w:rsidRPr="00A02771">
        <w:rPr>
          <w:color w:val="202020"/>
        </w:rPr>
        <w:t xml:space="preserve"> töötajatelt ning jälgida avastatud puuduste kõrvaldamist ja tehtud ettepanekute täitmist.</w:t>
      </w:r>
    </w:p>
    <w:p w14:paraId="015E65F7" w14:textId="77777777" w:rsidR="00C516D6" w:rsidRDefault="00C516D6" w:rsidP="009A2171">
      <w:pPr>
        <w:pStyle w:val="NormalWeb"/>
        <w:shd w:val="clear" w:color="auto" w:fill="FFFFFF"/>
        <w:spacing w:before="0" w:beforeAutospacing="0" w:after="0" w:afterAutospacing="0"/>
        <w:jc w:val="both"/>
        <w:rPr>
          <w:color w:val="202020"/>
        </w:rPr>
      </w:pPr>
    </w:p>
    <w:p w14:paraId="734C86CE" w14:textId="455924E3" w:rsidR="00A02771" w:rsidRDefault="00A02771" w:rsidP="009A2171">
      <w:pPr>
        <w:pStyle w:val="NormalWeb"/>
        <w:shd w:val="clear" w:color="auto" w:fill="FFFFFF"/>
        <w:spacing w:before="0" w:beforeAutospacing="0" w:after="0" w:afterAutospacing="0"/>
        <w:jc w:val="both"/>
        <w:rPr>
          <w:color w:val="202020"/>
        </w:rPr>
      </w:pPr>
    </w:p>
    <w:p w14:paraId="3A7D4128" w14:textId="486F86D1" w:rsidR="00A02771" w:rsidRDefault="00A02771" w:rsidP="009A2171">
      <w:pPr>
        <w:pStyle w:val="Heading2"/>
        <w:spacing w:before="0" w:line="240" w:lineRule="auto"/>
        <w:jc w:val="both"/>
        <w:rPr>
          <w:rFonts w:cs="Times New Roman"/>
          <w:szCs w:val="24"/>
        </w:rPr>
      </w:pPr>
      <w:r w:rsidRPr="006B1EE0">
        <w:rPr>
          <w:rStyle w:val="Strong"/>
          <w:rFonts w:cs="Times New Roman"/>
          <w:b/>
          <w:bCs w:val="0"/>
          <w:color w:val="000000"/>
          <w:szCs w:val="24"/>
          <w:bdr w:val="none" w:sz="0" w:space="0" w:color="auto" w:frame="1"/>
        </w:rPr>
        <w:t xml:space="preserve">§ </w:t>
      </w:r>
      <w:r w:rsidR="00503A24">
        <w:rPr>
          <w:rStyle w:val="Strong"/>
          <w:rFonts w:cs="Times New Roman"/>
          <w:b/>
          <w:bCs w:val="0"/>
          <w:color w:val="000000"/>
          <w:szCs w:val="24"/>
          <w:bdr w:val="none" w:sz="0" w:space="0" w:color="auto" w:frame="1"/>
        </w:rPr>
        <w:t>3</w:t>
      </w:r>
      <w:r w:rsidR="00735A23">
        <w:rPr>
          <w:rStyle w:val="Strong"/>
          <w:rFonts w:cs="Times New Roman"/>
          <w:b/>
          <w:bCs w:val="0"/>
          <w:color w:val="000000"/>
          <w:szCs w:val="24"/>
          <w:bdr w:val="none" w:sz="0" w:space="0" w:color="auto" w:frame="1"/>
        </w:rPr>
        <w:t>4</w:t>
      </w:r>
      <w:r w:rsidRPr="006B1EE0">
        <w:rPr>
          <w:rStyle w:val="Strong"/>
          <w:rFonts w:cs="Times New Roman"/>
          <w:b/>
          <w:bCs w:val="0"/>
          <w:color w:val="000000"/>
          <w:szCs w:val="24"/>
          <w:bdr w:val="none" w:sz="0" w:space="0" w:color="auto" w:frame="1"/>
        </w:rPr>
        <w:t>.</w:t>
      </w:r>
      <w:r>
        <w:rPr>
          <w:rStyle w:val="Strong"/>
          <w:rFonts w:cs="Times New Roman"/>
          <w:b/>
          <w:bCs w:val="0"/>
          <w:color w:val="000000"/>
          <w:szCs w:val="24"/>
          <w:bdr w:val="none" w:sz="0" w:space="0" w:color="auto" w:frame="1"/>
        </w:rPr>
        <w:t xml:space="preserve"> </w:t>
      </w:r>
      <w:r w:rsidR="00513010">
        <w:rPr>
          <w:rStyle w:val="Strong"/>
          <w:rFonts w:cs="Times New Roman"/>
          <w:b/>
          <w:bCs w:val="0"/>
          <w:color w:val="000000"/>
          <w:szCs w:val="24"/>
          <w:bdr w:val="none" w:sz="0" w:space="0" w:color="auto" w:frame="1"/>
        </w:rPr>
        <w:t xml:space="preserve">Teenuse osutamise ja tehingutega seotud </w:t>
      </w:r>
      <w:r w:rsidR="00513010">
        <w:rPr>
          <w:rFonts w:cs="Times New Roman"/>
          <w:szCs w:val="24"/>
        </w:rPr>
        <w:t>a</w:t>
      </w:r>
      <w:r w:rsidR="00513010" w:rsidRPr="006B1EE0">
        <w:rPr>
          <w:rFonts w:cs="Times New Roman"/>
          <w:szCs w:val="24"/>
        </w:rPr>
        <w:t>ndmete</w:t>
      </w:r>
      <w:r w:rsidR="00513010">
        <w:rPr>
          <w:rFonts w:cs="Times New Roman"/>
          <w:szCs w:val="24"/>
        </w:rPr>
        <w:t xml:space="preserve"> </w:t>
      </w:r>
      <w:r w:rsidR="00843B68">
        <w:rPr>
          <w:rFonts w:cs="Times New Roman"/>
          <w:szCs w:val="24"/>
        </w:rPr>
        <w:t>registreerimine</w:t>
      </w:r>
      <w:r w:rsidR="001C3C3F">
        <w:rPr>
          <w:rFonts w:cs="Times New Roman"/>
          <w:szCs w:val="24"/>
        </w:rPr>
        <w:t xml:space="preserve"> ja</w:t>
      </w:r>
      <w:r w:rsidRPr="006B1EE0">
        <w:rPr>
          <w:rFonts w:cs="Times New Roman"/>
          <w:szCs w:val="24"/>
        </w:rPr>
        <w:t xml:space="preserve"> säilitamine</w:t>
      </w:r>
    </w:p>
    <w:p w14:paraId="59DC83BF" w14:textId="77777777" w:rsidR="00A02771" w:rsidRDefault="00A02771" w:rsidP="009A2171">
      <w:pPr>
        <w:pStyle w:val="NormalWeb"/>
        <w:shd w:val="clear" w:color="auto" w:fill="FFFFFF"/>
        <w:spacing w:before="0" w:beforeAutospacing="0" w:after="0" w:afterAutospacing="0"/>
        <w:jc w:val="both"/>
        <w:rPr>
          <w:color w:val="202020"/>
        </w:rPr>
      </w:pPr>
    </w:p>
    <w:p w14:paraId="7C3FC291" w14:textId="3AA28885" w:rsidR="003901D8" w:rsidRPr="006B1EE0" w:rsidRDefault="00D64111" w:rsidP="009A2171">
      <w:pPr>
        <w:pStyle w:val="NormalWeb"/>
        <w:shd w:val="clear" w:color="auto" w:fill="FFFFFF"/>
        <w:spacing w:before="0" w:beforeAutospacing="0" w:after="0" w:afterAutospacing="0"/>
        <w:jc w:val="both"/>
        <w:rPr>
          <w:color w:val="202020"/>
        </w:rPr>
      </w:pPr>
      <w:r>
        <w:rPr>
          <w:color w:val="202020"/>
        </w:rPr>
        <w:t>(</w:t>
      </w:r>
      <w:r w:rsidR="00AE430B">
        <w:rPr>
          <w:color w:val="202020"/>
        </w:rPr>
        <w:t>1</w:t>
      </w:r>
      <w:r>
        <w:rPr>
          <w:color w:val="202020"/>
        </w:rPr>
        <w:t xml:space="preserve">) </w:t>
      </w:r>
      <w:r w:rsidR="003901D8" w:rsidRPr="006B1EE0">
        <w:rPr>
          <w:color w:val="202020"/>
        </w:rPr>
        <w:t xml:space="preserve">Teenuseosutaja </w:t>
      </w:r>
      <w:r w:rsidR="00AE430B">
        <w:rPr>
          <w:color w:val="202020"/>
        </w:rPr>
        <w:t>säilitab</w:t>
      </w:r>
      <w:r w:rsidR="00AE430B" w:rsidRPr="006B1EE0">
        <w:rPr>
          <w:color w:val="202020"/>
        </w:rPr>
        <w:t xml:space="preserve"> </w:t>
      </w:r>
      <w:r w:rsidR="00513010">
        <w:rPr>
          <w:color w:val="202020"/>
        </w:rPr>
        <w:t xml:space="preserve">teenuse osutamise ja tehingutega seotud </w:t>
      </w:r>
      <w:r w:rsidR="003901D8" w:rsidRPr="004304EC">
        <w:rPr>
          <w:color w:val="202020"/>
        </w:rPr>
        <w:t>andme</w:t>
      </w:r>
      <w:r w:rsidR="00190305" w:rsidRPr="004304EC">
        <w:rPr>
          <w:color w:val="202020"/>
        </w:rPr>
        <w:t>i</w:t>
      </w:r>
      <w:r w:rsidR="003901D8" w:rsidRPr="004304EC">
        <w:rPr>
          <w:color w:val="202020"/>
        </w:rPr>
        <w:t>d</w:t>
      </w:r>
      <w:r w:rsidR="003901D8" w:rsidRPr="006B1EE0">
        <w:rPr>
          <w:color w:val="202020"/>
        </w:rPr>
        <w:t xml:space="preserve"> muutumatuna ja Finantsinspektsioonile kättesaadavana vii</w:t>
      </w:r>
      <w:r w:rsidR="00190305">
        <w:rPr>
          <w:color w:val="202020"/>
        </w:rPr>
        <w:t>s</w:t>
      </w:r>
      <w:r w:rsidR="003901D8" w:rsidRPr="006B1EE0">
        <w:rPr>
          <w:color w:val="202020"/>
        </w:rPr>
        <w:t xml:space="preserve"> aasta</w:t>
      </w:r>
      <w:r w:rsidR="00190305">
        <w:rPr>
          <w:color w:val="202020"/>
        </w:rPr>
        <w:t>t</w:t>
      </w:r>
      <w:r w:rsidR="003901D8" w:rsidRPr="005C642C">
        <w:rPr>
          <w:color w:val="202020"/>
        </w:rPr>
        <w:t>,</w:t>
      </w:r>
      <w:r w:rsidR="003901D8" w:rsidRPr="006B1EE0">
        <w:rPr>
          <w:color w:val="202020"/>
        </w:rPr>
        <w:t xml:space="preserve"> kui Finantsinspektsioon ei ole kehtestanud teistsugust tähtaega või seaduses ei ole sätestatud pikemat tähtaega.</w:t>
      </w:r>
    </w:p>
    <w:p w14:paraId="3C962B28" w14:textId="77777777" w:rsidR="00D64111" w:rsidRDefault="00D64111" w:rsidP="009A2171">
      <w:pPr>
        <w:pStyle w:val="NormalWeb"/>
        <w:shd w:val="clear" w:color="auto" w:fill="FFFFFF"/>
        <w:spacing w:before="0" w:beforeAutospacing="0" w:after="0" w:afterAutospacing="0"/>
        <w:jc w:val="both"/>
        <w:rPr>
          <w:color w:val="202020"/>
        </w:rPr>
      </w:pPr>
    </w:p>
    <w:p w14:paraId="35182033" w14:textId="277E87BA" w:rsidR="003901D8" w:rsidRDefault="00D64111" w:rsidP="009A2171">
      <w:pPr>
        <w:pStyle w:val="NormalWeb"/>
        <w:shd w:val="clear" w:color="auto" w:fill="FFFFFF"/>
        <w:spacing w:before="0" w:beforeAutospacing="0" w:after="0" w:afterAutospacing="0"/>
        <w:jc w:val="both"/>
        <w:rPr>
          <w:color w:val="202020"/>
        </w:rPr>
      </w:pPr>
      <w:r>
        <w:rPr>
          <w:color w:val="202020"/>
        </w:rPr>
        <w:t>(</w:t>
      </w:r>
      <w:r w:rsidR="00AE430B">
        <w:rPr>
          <w:color w:val="202020"/>
        </w:rPr>
        <w:t>2</w:t>
      </w:r>
      <w:r>
        <w:rPr>
          <w:color w:val="202020"/>
        </w:rPr>
        <w:t xml:space="preserve">) </w:t>
      </w:r>
      <w:r w:rsidR="003901D8" w:rsidRPr="006B1EE0">
        <w:rPr>
          <w:color w:val="202020"/>
        </w:rPr>
        <w:t xml:space="preserve">Teenuseosutaja </w:t>
      </w:r>
      <w:r w:rsidR="00AE430B" w:rsidRPr="006B1EE0">
        <w:rPr>
          <w:color w:val="202020"/>
        </w:rPr>
        <w:t>säilita</w:t>
      </w:r>
      <w:r w:rsidR="00AE430B">
        <w:rPr>
          <w:color w:val="202020"/>
        </w:rPr>
        <w:t>b</w:t>
      </w:r>
      <w:r w:rsidR="00AE430B" w:rsidRPr="006B1EE0">
        <w:rPr>
          <w:color w:val="202020"/>
        </w:rPr>
        <w:t xml:space="preserve"> </w:t>
      </w:r>
      <w:r w:rsidR="003901D8" w:rsidRPr="006B1EE0">
        <w:rPr>
          <w:color w:val="202020"/>
        </w:rPr>
        <w:t xml:space="preserve">dokumente, milles sätestatakse teenuse osutamise lepingu kohased teenuseosutaja ja kliendi õigused ja kohustused või tingimused, mille alusel kliendile teenust osutatakse, nii kaua, kuni lepinguline või muu teenuse osutamisega seotud õigussuhe kliendiga ei ole lõppenud, kui käesolevas seaduses </w:t>
      </w:r>
      <w:r w:rsidR="00190305">
        <w:rPr>
          <w:color w:val="202020"/>
        </w:rPr>
        <w:t>või</w:t>
      </w:r>
      <w:r w:rsidR="003901D8" w:rsidRPr="006B1EE0">
        <w:rPr>
          <w:color w:val="202020"/>
        </w:rPr>
        <w:t xml:space="preserve"> muus õigusaktis ei ole sätestatud pikemat tähtaega.</w:t>
      </w:r>
    </w:p>
    <w:p w14:paraId="3928FA13" w14:textId="77777777" w:rsidR="004C20A3" w:rsidRDefault="004C20A3" w:rsidP="004C20A3">
      <w:pPr>
        <w:spacing w:after="0" w:line="240" w:lineRule="auto"/>
        <w:jc w:val="both"/>
        <w:rPr>
          <w:rFonts w:cs="Times New Roman"/>
          <w:color w:val="202020"/>
        </w:rPr>
      </w:pPr>
    </w:p>
    <w:p w14:paraId="45FB1D1C" w14:textId="2BD4FE67" w:rsidR="004C20A3" w:rsidRPr="001C3C3F" w:rsidRDefault="004C20A3" w:rsidP="004C20A3">
      <w:pPr>
        <w:spacing w:after="0" w:line="240" w:lineRule="auto"/>
        <w:jc w:val="both"/>
        <w:rPr>
          <w:rFonts w:cs="Times New Roman"/>
          <w:color w:val="202020"/>
        </w:rPr>
      </w:pPr>
      <w:r w:rsidRPr="001C3C3F">
        <w:rPr>
          <w:rFonts w:cs="Times New Roman"/>
          <w:color w:val="202020"/>
        </w:rPr>
        <w:t xml:space="preserve">(3) </w:t>
      </w:r>
      <w:r>
        <w:rPr>
          <w:rFonts w:cs="Times New Roman"/>
          <w:color w:val="202020"/>
        </w:rPr>
        <w:t>Teenuseosutaja</w:t>
      </w:r>
      <w:r w:rsidRPr="001C3C3F">
        <w:rPr>
          <w:rFonts w:cs="Times New Roman"/>
          <w:color w:val="202020"/>
        </w:rPr>
        <w:t xml:space="preserve"> registreeri</w:t>
      </w:r>
      <w:r>
        <w:rPr>
          <w:rFonts w:cs="Times New Roman"/>
          <w:color w:val="202020"/>
        </w:rPr>
        <w:t>b</w:t>
      </w:r>
      <w:r w:rsidRPr="001C3C3F">
        <w:rPr>
          <w:rFonts w:cs="Times New Roman"/>
          <w:color w:val="202020"/>
        </w:rPr>
        <w:t xml:space="preserve"> </w:t>
      </w:r>
      <w:r>
        <w:rPr>
          <w:rFonts w:cs="Times New Roman"/>
          <w:color w:val="202020"/>
        </w:rPr>
        <w:t xml:space="preserve">iga kliendiga tehtud </w:t>
      </w:r>
      <w:r w:rsidRPr="001C3C3F">
        <w:rPr>
          <w:rFonts w:cs="Times New Roman"/>
          <w:color w:val="202020"/>
        </w:rPr>
        <w:t xml:space="preserve">tehingu </w:t>
      </w:r>
      <w:r>
        <w:rPr>
          <w:rFonts w:cs="Times New Roman"/>
          <w:color w:val="202020"/>
        </w:rPr>
        <w:t xml:space="preserve">või tehingukorralduse </w:t>
      </w:r>
      <w:r w:rsidRPr="001C3C3F">
        <w:rPr>
          <w:rFonts w:cs="Times New Roman"/>
          <w:color w:val="202020"/>
        </w:rPr>
        <w:t>kohta järgmised andmed:</w:t>
      </w:r>
    </w:p>
    <w:p w14:paraId="4D9887D3" w14:textId="40311535" w:rsidR="004C20A3" w:rsidRDefault="004C20A3" w:rsidP="004C20A3">
      <w:pPr>
        <w:spacing w:after="0" w:line="240" w:lineRule="auto"/>
        <w:jc w:val="both"/>
        <w:rPr>
          <w:rFonts w:cs="Times New Roman"/>
          <w:color w:val="202020"/>
        </w:rPr>
      </w:pPr>
      <w:r w:rsidRPr="001C3C3F">
        <w:rPr>
          <w:rFonts w:cs="Times New Roman"/>
          <w:color w:val="202020"/>
        </w:rPr>
        <w:lastRenderedPageBreak/>
        <w:t xml:space="preserve">1) </w:t>
      </w:r>
      <w:r>
        <w:rPr>
          <w:rFonts w:cs="Times New Roman"/>
          <w:color w:val="202020"/>
        </w:rPr>
        <w:t>tehingu tegemise või tehingukorralduse kuupäev või ajavahemik ja tehingu või tehingukorralduse sisu kirjeldus;</w:t>
      </w:r>
    </w:p>
    <w:p w14:paraId="6F9F7C85" w14:textId="6C633A8E" w:rsidR="004C20A3" w:rsidRPr="001C3C3F" w:rsidRDefault="004C20A3" w:rsidP="004C20A3">
      <w:pPr>
        <w:spacing w:after="0" w:line="240" w:lineRule="auto"/>
        <w:jc w:val="both"/>
        <w:rPr>
          <w:rFonts w:cs="Times New Roman"/>
          <w:color w:val="202020"/>
        </w:rPr>
      </w:pPr>
      <w:r>
        <w:rPr>
          <w:rFonts w:cs="Times New Roman"/>
          <w:color w:val="202020"/>
        </w:rPr>
        <w:t xml:space="preserve">2) </w:t>
      </w:r>
      <w:r w:rsidRPr="001C3C3F">
        <w:rPr>
          <w:rFonts w:cs="Times New Roman"/>
          <w:color w:val="202020"/>
        </w:rPr>
        <w:t>konto avamisel konto tüübi, konto numbri ja vääringu ning muu</w:t>
      </w:r>
      <w:r>
        <w:rPr>
          <w:rFonts w:cs="Times New Roman"/>
          <w:color w:val="202020"/>
        </w:rPr>
        <w:t>d</w:t>
      </w:r>
      <w:r w:rsidRPr="001C3C3F">
        <w:rPr>
          <w:rFonts w:cs="Times New Roman"/>
          <w:color w:val="202020"/>
        </w:rPr>
        <w:t xml:space="preserve"> olulised tunnused;</w:t>
      </w:r>
    </w:p>
    <w:p w14:paraId="5478F679" w14:textId="3607711D" w:rsidR="004C20A3" w:rsidRDefault="004C20A3" w:rsidP="004C20A3">
      <w:pPr>
        <w:spacing w:after="0" w:line="240" w:lineRule="auto"/>
        <w:jc w:val="both"/>
        <w:rPr>
          <w:rFonts w:cs="Times New Roman"/>
          <w:color w:val="202020"/>
        </w:rPr>
      </w:pPr>
      <w:r>
        <w:rPr>
          <w:rFonts w:cs="Times New Roman"/>
          <w:color w:val="202020"/>
        </w:rPr>
        <w:t xml:space="preserve">3) kliendi varaga </w:t>
      </w:r>
      <w:r w:rsidRPr="001C3C3F">
        <w:rPr>
          <w:rFonts w:cs="Times New Roman"/>
          <w:color w:val="202020"/>
        </w:rPr>
        <w:t xml:space="preserve">seotud väljamakse tegemisel </w:t>
      </w:r>
      <w:r>
        <w:rPr>
          <w:rFonts w:cs="Times New Roman"/>
          <w:color w:val="202020"/>
        </w:rPr>
        <w:t>vara</w:t>
      </w:r>
      <w:r w:rsidRPr="001C3C3F">
        <w:rPr>
          <w:rFonts w:cs="Times New Roman"/>
          <w:color w:val="202020"/>
        </w:rPr>
        <w:t xml:space="preserve"> liigi, tehingu rahalise väärtuse, vääringu ja konto numbr</w:t>
      </w:r>
      <w:r>
        <w:rPr>
          <w:rFonts w:cs="Times New Roman"/>
          <w:color w:val="202020"/>
        </w:rPr>
        <w:t>i.</w:t>
      </w:r>
    </w:p>
    <w:p w14:paraId="568B3DBA" w14:textId="36CBDA65" w:rsidR="004C20A3" w:rsidRDefault="004C20A3" w:rsidP="004C20A3">
      <w:pPr>
        <w:spacing w:after="0" w:line="240" w:lineRule="auto"/>
        <w:jc w:val="both"/>
        <w:rPr>
          <w:rFonts w:cs="Times New Roman"/>
          <w:color w:val="202020"/>
        </w:rPr>
      </w:pPr>
    </w:p>
    <w:p w14:paraId="458615A7" w14:textId="3291B819" w:rsidR="004C20A3" w:rsidRDefault="004C20A3" w:rsidP="004C20A3">
      <w:pPr>
        <w:spacing w:after="0" w:line="240" w:lineRule="auto"/>
        <w:jc w:val="both"/>
        <w:rPr>
          <w:rFonts w:cs="Times New Roman"/>
          <w:color w:val="202020"/>
        </w:rPr>
      </w:pPr>
      <w:r>
        <w:rPr>
          <w:rFonts w:cs="Times New Roman"/>
          <w:color w:val="202020"/>
        </w:rPr>
        <w:t xml:space="preserve">(4) Lisaks käesoleva paragrahvi lõikes 3 sätestatule peab teenuseosutaja </w:t>
      </w:r>
      <w:r w:rsidR="00843B68">
        <w:rPr>
          <w:rFonts w:cs="Times New Roman"/>
          <w:color w:val="202020"/>
        </w:rPr>
        <w:t>arvestust või registrit kli</w:t>
      </w:r>
      <w:r w:rsidR="000B064C">
        <w:rPr>
          <w:rFonts w:cs="Times New Roman"/>
          <w:color w:val="202020"/>
        </w:rPr>
        <w:t>e</w:t>
      </w:r>
      <w:r w:rsidR="00843B68">
        <w:rPr>
          <w:rFonts w:cs="Times New Roman"/>
          <w:color w:val="202020"/>
        </w:rPr>
        <w:t xml:space="preserve">ntide nimel avatud kõikide positsioonide suhtes. </w:t>
      </w:r>
      <w:r w:rsidR="002162A7">
        <w:rPr>
          <w:rFonts w:cs="Times New Roman"/>
          <w:color w:val="202020"/>
        </w:rPr>
        <w:t xml:space="preserve">Käesoleva </w:t>
      </w:r>
      <w:r w:rsidR="002162A7" w:rsidRPr="002162A7">
        <w:rPr>
          <w:rFonts w:cs="Times New Roman"/>
          <w:color w:val="202020"/>
        </w:rPr>
        <w:t>lõike</w:t>
      </w:r>
      <w:r w:rsidR="002162A7">
        <w:rPr>
          <w:rFonts w:cs="Times New Roman"/>
          <w:color w:val="202020"/>
        </w:rPr>
        <w:t xml:space="preserve"> esimeses lauses</w:t>
      </w:r>
      <w:r w:rsidR="002162A7" w:rsidRPr="002162A7">
        <w:rPr>
          <w:rFonts w:cs="Times New Roman"/>
          <w:color w:val="202020"/>
        </w:rPr>
        <w:t xml:space="preserve"> nimetatud andmed </w:t>
      </w:r>
      <w:r w:rsidR="002162A7">
        <w:rPr>
          <w:rFonts w:cs="Times New Roman"/>
          <w:color w:val="202020"/>
        </w:rPr>
        <w:t xml:space="preserve">registreeritakse </w:t>
      </w:r>
      <w:r w:rsidR="002162A7" w:rsidRPr="002162A7">
        <w:rPr>
          <w:rFonts w:cs="Times New Roman"/>
          <w:color w:val="202020"/>
        </w:rPr>
        <w:t xml:space="preserve">arusaadaval ja loetaval viisil, sealhulgas </w:t>
      </w:r>
      <w:r w:rsidR="002162A7">
        <w:rPr>
          <w:rFonts w:cs="Times New Roman"/>
          <w:color w:val="202020"/>
        </w:rPr>
        <w:t>kajastatakse</w:t>
      </w:r>
      <w:r w:rsidR="002162A7" w:rsidRPr="002162A7">
        <w:rPr>
          <w:rFonts w:cs="Times New Roman"/>
          <w:color w:val="202020"/>
        </w:rPr>
        <w:t xml:space="preserve"> ühele isikule kuuluvad </w:t>
      </w:r>
      <w:r w:rsidR="002162A7">
        <w:rPr>
          <w:rFonts w:cs="Times New Roman"/>
          <w:color w:val="202020"/>
        </w:rPr>
        <w:t>vahendid</w:t>
      </w:r>
      <w:r w:rsidR="002162A7" w:rsidRPr="002162A7">
        <w:rPr>
          <w:rFonts w:cs="Times New Roman"/>
          <w:color w:val="202020"/>
        </w:rPr>
        <w:t xml:space="preserve"> selliselt, et oleks võimalik mõistlikult aru saada ühele isikule kuuluvatest osalustest või muudest </w:t>
      </w:r>
      <w:r w:rsidR="002162A7">
        <w:rPr>
          <w:rFonts w:cs="Times New Roman"/>
          <w:color w:val="202020"/>
        </w:rPr>
        <w:t>vastava varaga</w:t>
      </w:r>
      <w:r w:rsidR="002162A7" w:rsidRPr="002162A7">
        <w:rPr>
          <w:rFonts w:cs="Times New Roman"/>
          <w:color w:val="202020"/>
        </w:rPr>
        <w:t xml:space="preserve"> seotud õigustest või hüvedest.</w:t>
      </w:r>
    </w:p>
    <w:p w14:paraId="7FC1C60A" w14:textId="77777777" w:rsidR="00D64111" w:rsidRPr="006B1EE0" w:rsidRDefault="00D64111" w:rsidP="009A2171">
      <w:pPr>
        <w:pStyle w:val="NormalWeb"/>
        <w:shd w:val="clear" w:color="auto" w:fill="FFFFFF"/>
        <w:spacing w:before="0" w:beforeAutospacing="0" w:after="0" w:afterAutospacing="0"/>
        <w:jc w:val="both"/>
        <w:rPr>
          <w:color w:val="202020"/>
        </w:rPr>
      </w:pPr>
    </w:p>
    <w:p w14:paraId="770FC42B" w14:textId="516B9A54" w:rsidR="003901D8" w:rsidRDefault="00D64111" w:rsidP="009A2171">
      <w:pPr>
        <w:spacing w:after="0" w:line="240" w:lineRule="auto"/>
        <w:jc w:val="both"/>
        <w:rPr>
          <w:rFonts w:cs="Times New Roman"/>
          <w:color w:val="202020"/>
        </w:rPr>
      </w:pPr>
      <w:r>
        <w:rPr>
          <w:rFonts w:cs="Times New Roman"/>
          <w:color w:val="202020"/>
        </w:rPr>
        <w:t>(</w:t>
      </w:r>
      <w:r w:rsidR="00843B68">
        <w:rPr>
          <w:rFonts w:cs="Times New Roman"/>
          <w:color w:val="202020"/>
        </w:rPr>
        <w:t>5</w:t>
      </w:r>
      <w:r>
        <w:rPr>
          <w:rFonts w:cs="Times New Roman"/>
          <w:color w:val="202020"/>
        </w:rPr>
        <w:t xml:space="preserve">) </w:t>
      </w:r>
      <w:r w:rsidR="003901D8" w:rsidRPr="00B4730A">
        <w:rPr>
          <w:rFonts w:cs="Times New Roman"/>
          <w:color w:val="202020"/>
        </w:rPr>
        <w:t xml:space="preserve">Finantsinspektsioonil on õigus nõuda, et pärast teenuseosutajale antud tegevusloa lõppemist peab </w:t>
      </w:r>
      <w:r w:rsidR="000D7E12">
        <w:rPr>
          <w:rFonts w:cs="Times New Roman"/>
          <w:color w:val="202020"/>
        </w:rPr>
        <w:t>teenuseosutaja</w:t>
      </w:r>
      <w:r w:rsidR="000D7E12" w:rsidRPr="00B4730A">
        <w:rPr>
          <w:rFonts w:cs="Times New Roman"/>
          <w:color w:val="202020"/>
        </w:rPr>
        <w:t xml:space="preserve"> </w:t>
      </w:r>
      <w:r w:rsidR="003901D8" w:rsidRPr="00B4730A">
        <w:rPr>
          <w:rFonts w:cs="Times New Roman"/>
          <w:color w:val="202020"/>
        </w:rPr>
        <w:t xml:space="preserve">säilitama </w:t>
      </w:r>
      <w:r w:rsidR="000D7E12" w:rsidRPr="006B1EE0">
        <w:rPr>
          <w:color w:val="202020"/>
        </w:rPr>
        <w:t xml:space="preserve">käesolevas </w:t>
      </w:r>
      <w:r w:rsidR="00513010">
        <w:rPr>
          <w:color w:val="202020"/>
        </w:rPr>
        <w:t>paragrahvis</w:t>
      </w:r>
      <w:r w:rsidR="00513010" w:rsidRPr="004304EC">
        <w:rPr>
          <w:color w:val="202020"/>
        </w:rPr>
        <w:t xml:space="preserve"> </w:t>
      </w:r>
      <w:r w:rsidR="000D7E12" w:rsidRPr="004304EC">
        <w:rPr>
          <w:color w:val="202020"/>
        </w:rPr>
        <w:t>sätestatud andme</w:t>
      </w:r>
      <w:r w:rsidR="000F6402" w:rsidRPr="004304EC">
        <w:rPr>
          <w:color w:val="202020"/>
        </w:rPr>
        <w:t>i</w:t>
      </w:r>
      <w:r w:rsidR="000D7E12" w:rsidRPr="004304EC">
        <w:rPr>
          <w:color w:val="202020"/>
        </w:rPr>
        <w:t>d</w:t>
      </w:r>
      <w:r w:rsidR="000D7E12" w:rsidRPr="006B1EE0">
        <w:rPr>
          <w:color w:val="202020"/>
        </w:rPr>
        <w:t xml:space="preserve"> muutumatuna ja Finantsinspektsioonile kättesaadavana vii</w:t>
      </w:r>
      <w:r w:rsidR="00190305">
        <w:rPr>
          <w:color w:val="202020"/>
        </w:rPr>
        <w:t>s</w:t>
      </w:r>
      <w:r w:rsidR="000D7E12" w:rsidRPr="006B1EE0">
        <w:rPr>
          <w:color w:val="202020"/>
        </w:rPr>
        <w:t xml:space="preserve"> aasta</w:t>
      </w:r>
      <w:r w:rsidR="00190305">
        <w:rPr>
          <w:color w:val="202020"/>
        </w:rPr>
        <w:t>t</w:t>
      </w:r>
      <w:r w:rsidR="008D61B5">
        <w:rPr>
          <w:rFonts w:cs="Times New Roman"/>
          <w:color w:val="202020"/>
        </w:rPr>
        <w:t>, kui andmete säilitamisele ei ole seadus</w:t>
      </w:r>
      <w:r w:rsidR="00DA04D7">
        <w:rPr>
          <w:rFonts w:cs="Times New Roman"/>
          <w:color w:val="202020"/>
        </w:rPr>
        <w:t>es</w:t>
      </w:r>
      <w:r w:rsidR="008D61B5">
        <w:rPr>
          <w:rFonts w:cs="Times New Roman"/>
          <w:color w:val="202020"/>
        </w:rPr>
        <w:t xml:space="preserve"> ette</w:t>
      </w:r>
      <w:r w:rsidR="00F177F0">
        <w:rPr>
          <w:rFonts w:cs="Times New Roman"/>
          <w:color w:val="202020"/>
        </w:rPr>
        <w:t xml:space="preserve"> </w:t>
      </w:r>
      <w:r w:rsidR="008D61B5">
        <w:rPr>
          <w:rFonts w:cs="Times New Roman"/>
          <w:color w:val="202020"/>
        </w:rPr>
        <w:t>nähtud pikemat tähtaega</w:t>
      </w:r>
      <w:r w:rsidR="003901D8" w:rsidRPr="00641618">
        <w:rPr>
          <w:rFonts w:cs="Times New Roman"/>
          <w:color w:val="202020"/>
        </w:rPr>
        <w:t>.</w:t>
      </w:r>
    </w:p>
    <w:p w14:paraId="76712115" w14:textId="759D1A4D" w:rsidR="002162A7" w:rsidRDefault="002162A7" w:rsidP="009A2171">
      <w:pPr>
        <w:spacing w:after="0" w:line="240" w:lineRule="auto"/>
        <w:jc w:val="both"/>
        <w:rPr>
          <w:rFonts w:cs="Times New Roman"/>
          <w:color w:val="202020"/>
        </w:rPr>
      </w:pPr>
    </w:p>
    <w:p w14:paraId="2706FC67" w14:textId="070F1101" w:rsidR="00341484" w:rsidRDefault="00341484" w:rsidP="009A2171">
      <w:pPr>
        <w:spacing w:after="0" w:line="240" w:lineRule="auto"/>
        <w:jc w:val="both"/>
        <w:rPr>
          <w:rFonts w:cs="Times New Roman"/>
          <w:color w:val="202020"/>
        </w:rPr>
      </w:pPr>
      <w:r>
        <w:rPr>
          <w:rFonts w:cs="Times New Roman"/>
          <w:color w:val="202020"/>
        </w:rPr>
        <w:t xml:space="preserve">(6) Teenuseosutaja kliendil või tema volitatud isikul peab olema õigus tutvuda käesoleva paragrahvi lõigete 3 ja 4 kohaselt registreeritud ning nimetatud kliendi endaga seotud andmetega. </w:t>
      </w:r>
    </w:p>
    <w:p w14:paraId="73E9C29E" w14:textId="77777777" w:rsidR="00341484" w:rsidRDefault="00341484" w:rsidP="009A2171">
      <w:pPr>
        <w:spacing w:after="0" w:line="240" w:lineRule="auto"/>
        <w:jc w:val="both"/>
        <w:rPr>
          <w:rFonts w:cs="Times New Roman"/>
          <w:color w:val="202020"/>
        </w:rPr>
      </w:pPr>
    </w:p>
    <w:p w14:paraId="6D4BA7B4" w14:textId="7C5A236B" w:rsidR="002162A7" w:rsidRPr="00FC1F72" w:rsidRDefault="002162A7" w:rsidP="002162A7">
      <w:pPr>
        <w:pStyle w:val="NormalWeb"/>
        <w:spacing w:before="0" w:beforeAutospacing="0" w:after="0" w:afterAutospacing="0"/>
        <w:jc w:val="both"/>
        <w:rPr>
          <w:lang w:eastAsia="en-US"/>
        </w:rPr>
      </w:pPr>
      <w:r w:rsidRPr="00DD0287">
        <w:rPr>
          <w:lang w:eastAsia="en-US"/>
        </w:rPr>
        <w:t>(</w:t>
      </w:r>
      <w:r w:rsidR="00341484">
        <w:rPr>
          <w:lang w:eastAsia="en-US"/>
        </w:rPr>
        <w:t>7</w:t>
      </w:r>
      <w:r w:rsidRPr="00DD0287">
        <w:rPr>
          <w:lang w:eastAsia="en-US"/>
        </w:rPr>
        <w:t xml:space="preserve">) </w:t>
      </w:r>
      <w:r>
        <w:rPr>
          <w:lang w:eastAsia="en-US"/>
        </w:rPr>
        <w:t>Käesoleva paragrahvi lõigete 3 ja 4 kohaselt registreeritud</w:t>
      </w:r>
      <w:r w:rsidRPr="00DD0287">
        <w:rPr>
          <w:lang w:eastAsia="en-US"/>
        </w:rPr>
        <w:t xml:space="preserve"> andmetega</w:t>
      </w:r>
      <w:r>
        <w:rPr>
          <w:lang w:eastAsia="en-US"/>
        </w:rPr>
        <w:t xml:space="preserve"> peab</w:t>
      </w:r>
      <w:r w:rsidRPr="00DD0287">
        <w:rPr>
          <w:lang w:eastAsia="en-US"/>
        </w:rPr>
        <w:t xml:space="preserve"> olema õigus tutvuda ja neist väljavõtteid saada </w:t>
      </w:r>
      <w:r>
        <w:t>teenuseosutaja</w:t>
      </w:r>
      <w:r w:rsidRPr="00DD0287">
        <w:rPr>
          <w:lang w:eastAsia="en-US"/>
        </w:rPr>
        <w:t xml:space="preserve"> kliendil või tema volitatud isikul, Finantsinspektsioonil ning järgmistel isikutel ja asutustel</w:t>
      </w:r>
      <w:r w:rsidRPr="00FC1F72">
        <w:rPr>
          <w:lang w:eastAsia="en-US"/>
        </w:rPr>
        <w:t>:</w:t>
      </w:r>
    </w:p>
    <w:p w14:paraId="0A6D867A" w14:textId="77777777" w:rsidR="002162A7" w:rsidRPr="00FC1F72" w:rsidRDefault="002162A7" w:rsidP="002162A7">
      <w:pPr>
        <w:pStyle w:val="NormalWeb"/>
        <w:spacing w:before="0" w:beforeAutospacing="0" w:after="0" w:afterAutospacing="0"/>
        <w:jc w:val="both"/>
        <w:rPr>
          <w:lang w:eastAsia="en-US"/>
        </w:rPr>
      </w:pPr>
      <w:r w:rsidRPr="00FC1F72">
        <w:rPr>
          <w:lang w:eastAsia="en-US"/>
        </w:rPr>
        <w:t>1) kohtul asja menetlemisel;</w:t>
      </w:r>
    </w:p>
    <w:p w14:paraId="26CCA0F5" w14:textId="77777777" w:rsidR="002162A7" w:rsidRPr="00FC1F72" w:rsidRDefault="002162A7" w:rsidP="002162A7">
      <w:pPr>
        <w:pStyle w:val="NormalWeb"/>
        <w:spacing w:before="0" w:beforeAutospacing="0" w:after="0" w:afterAutospacing="0"/>
        <w:jc w:val="both"/>
        <w:rPr>
          <w:lang w:eastAsia="en-US"/>
        </w:rPr>
      </w:pPr>
      <w:r w:rsidRPr="00FC1F72">
        <w:rPr>
          <w:lang w:eastAsia="en-US"/>
        </w:rPr>
        <w:t xml:space="preserve">2) uurimisasutusel ja prokuratuuril alustatud kriminaalmenetluses, </w:t>
      </w:r>
      <w:r>
        <w:rPr>
          <w:lang w:eastAsia="en-US"/>
        </w:rPr>
        <w:t xml:space="preserve">sealhulgas konfiskeerimismenetluses, </w:t>
      </w:r>
      <w:r w:rsidRPr="00FC1F72">
        <w:rPr>
          <w:lang w:eastAsia="en-US"/>
        </w:rPr>
        <w:t>asjaomastel organitel abi</w:t>
      </w:r>
      <w:r>
        <w:rPr>
          <w:lang w:eastAsia="en-US"/>
        </w:rPr>
        <w:t>s</w:t>
      </w:r>
      <w:r w:rsidRPr="00FC1F72">
        <w:rPr>
          <w:lang w:eastAsia="en-US"/>
        </w:rPr>
        <w:t>ta</w:t>
      </w:r>
      <w:r>
        <w:rPr>
          <w:lang w:eastAsia="en-US"/>
        </w:rPr>
        <w:t>mista</w:t>
      </w:r>
      <w:r w:rsidRPr="00FC1F72">
        <w:rPr>
          <w:lang w:eastAsia="en-US"/>
        </w:rPr>
        <w:t xml:space="preserve">otluse </w:t>
      </w:r>
      <w:r>
        <w:rPr>
          <w:lang w:eastAsia="en-US"/>
        </w:rPr>
        <w:t xml:space="preserve">või Euroopa uurimismääruse </w:t>
      </w:r>
      <w:r w:rsidRPr="00FC1F72">
        <w:rPr>
          <w:lang w:eastAsia="en-US"/>
        </w:rPr>
        <w:t>menetlemise</w:t>
      </w:r>
      <w:r>
        <w:rPr>
          <w:lang w:eastAsia="en-US"/>
        </w:rPr>
        <w:t>ks</w:t>
      </w:r>
      <w:r w:rsidRPr="00FC1F72">
        <w:rPr>
          <w:lang w:eastAsia="en-US"/>
        </w:rPr>
        <w:t xml:space="preserve"> või Euroopa Liidu õigusest tuleneva kohustuse täitmiseks</w:t>
      </w:r>
      <w:r>
        <w:rPr>
          <w:lang w:eastAsia="en-US"/>
        </w:rPr>
        <w:t>,</w:t>
      </w:r>
      <w:r w:rsidRPr="00FC1F72">
        <w:rPr>
          <w:lang w:eastAsia="en-US"/>
        </w:rPr>
        <w:t xml:space="preserve"> rahvusvahelise konventsiooni või muu </w:t>
      </w:r>
      <w:proofErr w:type="spellStart"/>
      <w:r w:rsidRPr="00FC1F72">
        <w:rPr>
          <w:lang w:eastAsia="en-US"/>
        </w:rPr>
        <w:t>välislepingu</w:t>
      </w:r>
      <w:proofErr w:type="spellEnd"/>
      <w:r w:rsidRPr="00FC1F72">
        <w:rPr>
          <w:lang w:eastAsia="en-US"/>
        </w:rPr>
        <w:t xml:space="preserve"> või politsei või muu sellesarnase pädeva </w:t>
      </w:r>
      <w:r>
        <w:rPr>
          <w:lang w:eastAsia="en-US"/>
        </w:rPr>
        <w:t>õiguskaitse</w:t>
      </w:r>
      <w:r w:rsidRPr="00FC1F72">
        <w:rPr>
          <w:lang w:eastAsia="en-US"/>
        </w:rPr>
        <w:t>asutuse koostöölepingu täitmiseks;</w:t>
      </w:r>
    </w:p>
    <w:p w14:paraId="1347980B" w14:textId="77777777" w:rsidR="002162A7" w:rsidRPr="00FC1F72" w:rsidRDefault="002162A7" w:rsidP="002162A7">
      <w:pPr>
        <w:pStyle w:val="NormalWeb"/>
        <w:spacing w:before="0" w:beforeAutospacing="0" w:after="0" w:afterAutospacing="0"/>
        <w:jc w:val="both"/>
        <w:rPr>
          <w:lang w:eastAsia="en-US"/>
        </w:rPr>
      </w:pPr>
      <w:r w:rsidRPr="00FC1F72">
        <w:rPr>
          <w:lang w:eastAsia="en-US"/>
        </w:rPr>
        <w:t>3) julgeolekuasutusel julgeolekuasutuste seaduses sätestatud ülesannete täitmiseks ning riigisaladuse ja salastatud välisteabe seaduses nimetatud julgeolekukontrolli teostamiseks;</w:t>
      </w:r>
    </w:p>
    <w:p w14:paraId="3CA0AAF3" w14:textId="77777777" w:rsidR="002162A7" w:rsidRPr="00FC1F72" w:rsidRDefault="002162A7" w:rsidP="002162A7">
      <w:pPr>
        <w:pStyle w:val="NormalWeb"/>
        <w:spacing w:before="0" w:beforeAutospacing="0" w:after="0" w:afterAutospacing="0"/>
        <w:jc w:val="both"/>
        <w:rPr>
          <w:lang w:eastAsia="en-US"/>
        </w:rPr>
      </w:pPr>
      <w:r w:rsidRPr="00FC1F72">
        <w:rPr>
          <w:lang w:eastAsia="en-US"/>
        </w:rPr>
        <w:t>4) Maksu- ja Tolliametil vastavalt maksukorralduse seaduses sätestatule, sealhulgas alustatud väärteomenetluses põhistatud määruse alusel, või riikliku järelevalve teostamiseks hasartmänguseaduses sätestatud ülesannete täitmiseks;</w:t>
      </w:r>
    </w:p>
    <w:p w14:paraId="7ACAF4A8" w14:textId="77777777" w:rsidR="002162A7" w:rsidRPr="00FC1F72" w:rsidRDefault="002162A7" w:rsidP="002162A7">
      <w:pPr>
        <w:pStyle w:val="NormalWeb"/>
        <w:spacing w:before="0" w:beforeAutospacing="0" w:after="0" w:afterAutospacing="0"/>
        <w:jc w:val="both"/>
        <w:rPr>
          <w:lang w:eastAsia="en-US"/>
        </w:rPr>
      </w:pPr>
      <w:r w:rsidRPr="00FC1F72">
        <w:rPr>
          <w:lang w:eastAsia="en-US"/>
        </w:rPr>
        <w:t>5) kohtutäituril täitemenetluse seadustikus sätestatud ülesannete täitmiseks;</w:t>
      </w:r>
    </w:p>
    <w:p w14:paraId="5718BCB4" w14:textId="77777777" w:rsidR="002162A7" w:rsidRPr="00FC1F72" w:rsidRDefault="002162A7" w:rsidP="002162A7">
      <w:pPr>
        <w:pStyle w:val="NormalWeb"/>
        <w:spacing w:before="0" w:beforeAutospacing="0" w:after="0" w:afterAutospacing="0"/>
        <w:jc w:val="both"/>
        <w:rPr>
          <w:lang w:eastAsia="en-US"/>
        </w:rPr>
      </w:pPr>
      <w:r w:rsidRPr="00FC1F72">
        <w:rPr>
          <w:lang w:eastAsia="en-US"/>
        </w:rPr>
        <w:t>6) ajutisel halduril ja pankrotihalduril pankrotiseaduses sätestatud ülesannete täitmiseks;</w:t>
      </w:r>
    </w:p>
    <w:p w14:paraId="6B0C1FFA" w14:textId="290DC6D2" w:rsidR="002162A7" w:rsidRPr="00FC1F72" w:rsidRDefault="002162A7" w:rsidP="002162A7">
      <w:pPr>
        <w:pStyle w:val="NormalWeb"/>
        <w:spacing w:before="0" w:beforeAutospacing="0" w:after="0" w:afterAutospacing="0"/>
        <w:jc w:val="both"/>
        <w:rPr>
          <w:lang w:eastAsia="en-US"/>
        </w:rPr>
      </w:pPr>
      <w:r w:rsidRPr="00FC1F72">
        <w:rPr>
          <w:lang w:eastAsia="en-US"/>
        </w:rPr>
        <w:t xml:space="preserve">7) Riigikontrollil </w:t>
      </w:r>
      <w:r w:rsidR="00737153">
        <w:rPr>
          <w:lang w:eastAsia="en-US"/>
        </w:rPr>
        <w:t>r</w:t>
      </w:r>
      <w:r w:rsidRPr="00FC1F72">
        <w:rPr>
          <w:lang w:eastAsia="en-US"/>
        </w:rPr>
        <w:t>iigikontrolli seaduses sätestatud ülesannete täitmiseks;</w:t>
      </w:r>
    </w:p>
    <w:p w14:paraId="4B33AAD0" w14:textId="77777777" w:rsidR="002162A7" w:rsidRPr="00FC1F72" w:rsidRDefault="002162A7" w:rsidP="002162A7">
      <w:pPr>
        <w:pStyle w:val="NormalWeb"/>
        <w:spacing w:before="0" w:beforeAutospacing="0" w:after="0" w:afterAutospacing="0"/>
        <w:jc w:val="both"/>
        <w:rPr>
          <w:lang w:eastAsia="en-US"/>
        </w:rPr>
      </w:pPr>
      <w:r w:rsidRPr="00FC1F72">
        <w:rPr>
          <w:lang w:eastAsia="en-US"/>
        </w:rPr>
        <w:t>8) pärima õigustatud isikul või tema volitatud isikul ning notaril seoses ametitoimingu tegemisega, notari või kohtu määratud pärandvara inventuuri tegijal, kohtu määratud pärandvara hooldajal, samuti välisriikide konsulaaresindustel pärimismenetluse käigus pärandvara ja sellega seotud andmete kohta kirjalike dokumentide esitamiseks;</w:t>
      </w:r>
    </w:p>
    <w:p w14:paraId="182CC41C" w14:textId="77777777" w:rsidR="002162A7" w:rsidRPr="00FC1F72" w:rsidRDefault="002162A7" w:rsidP="002162A7">
      <w:pPr>
        <w:pStyle w:val="NormalWeb"/>
        <w:spacing w:before="0" w:beforeAutospacing="0" w:after="0" w:afterAutospacing="0"/>
        <w:jc w:val="both"/>
        <w:rPr>
          <w:lang w:eastAsia="en-US"/>
        </w:rPr>
      </w:pPr>
      <w:r w:rsidRPr="00FC1F72">
        <w:rPr>
          <w:lang w:eastAsia="en-US"/>
        </w:rPr>
        <w:t>9) korruptsioonivastase seaduse alusel huvide deklaratsiooni üle kontrolli teostajal deklaratsioonis esitatud andmete õigsuse kontrollimiseks;</w:t>
      </w:r>
    </w:p>
    <w:p w14:paraId="086C11C9" w14:textId="77777777" w:rsidR="002162A7" w:rsidRPr="00FC1F72" w:rsidRDefault="002162A7" w:rsidP="002162A7">
      <w:pPr>
        <w:pStyle w:val="NormalWeb"/>
        <w:spacing w:before="0" w:beforeAutospacing="0" w:after="0" w:afterAutospacing="0"/>
        <w:jc w:val="both"/>
        <w:rPr>
          <w:lang w:eastAsia="en-US"/>
        </w:rPr>
      </w:pPr>
      <w:r w:rsidRPr="00FC1F72">
        <w:rPr>
          <w:lang w:eastAsia="en-US"/>
        </w:rPr>
        <w:t xml:space="preserve">10) </w:t>
      </w:r>
      <w:r>
        <w:rPr>
          <w:lang w:eastAsia="en-US"/>
        </w:rPr>
        <w:t>R</w:t>
      </w:r>
      <w:r w:rsidRPr="00FC1F72">
        <w:rPr>
          <w:lang w:eastAsia="en-US"/>
        </w:rPr>
        <w:t xml:space="preserve">ahapesu </w:t>
      </w:r>
      <w:r>
        <w:rPr>
          <w:lang w:eastAsia="en-US"/>
        </w:rPr>
        <w:t>A</w:t>
      </w:r>
      <w:r w:rsidRPr="00FC1F72">
        <w:rPr>
          <w:lang w:eastAsia="en-US"/>
        </w:rPr>
        <w:t>ndmebürool ja Kaitsepolitseiametil rahapesu ja terrorismi tõkestamise seaduses ja rahvusvahelise sanktsiooni seaduses sätestatud ülesannete täitmiseks;</w:t>
      </w:r>
    </w:p>
    <w:p w14:paraId="34F2F48F" w14:textId="77777777" w:rsidR="002162A7" w:rsidRPr="00FC1F72" w:rsidRDefault="002162A7" w:rsidP="002162A7">
      <w:pPr>
        <w:pStyle w:val="NormalWeb"/>
        <w:spacing w:before="0" w:beforeAutospacing="0" w:after="0" w:afterAutospacing="0"/>
        <w:jc w:val="both"/>
        <w:rPr>
          <w:lang w:eastAsia="en-US"/>
        </w:rPr>
      </w:pPr>
      <w:r w:rsidRPr="00FC1F72">
        <w:rPr>
          <w:lang w:eastAsia="en-US"/>
        </w:rPr>
        <w:t>11) muul isikul, kes tõendab, et andmete saamise eesmärk on rahapesu või terrorismi tõkestamine</w:t>
      </w:r>
      <w:r>
        <w:rPr>
          <w:lang w:eastAsia="en-US"/>
        </w:rPr>
        <w:t xml:space="preserve"> või rahvusvahelise sanktsiooni tuvastamine ja kohaldamine</w:t>
      </w:r>
      <w:r w:rsidRPr="00FC1F72">
        <w:rPr>
          <w:lang w:eastAsia="en-US"/>
        </w:rPr>
        <w:t>.</w:t>
      </w:r>
    </w:p>
    <w:p w14:paraId="75C6F902" w14:textId="683160A2" w:rsidR="002162A7" w:rsidRDefault="002162A7" w:rsidP="009A2171">
      <w:pPr>
        <w:spacing w:after="0" w:line="240" w:lineRule="auto"/>
        <w:jc w:val="both"/>
        <w:rPr>
          <w:rFonts w:cs="Times New Roman"/>
          <w:color w:val="202020"/>
        </w:rPr>
      </w:pPr>
    </w:p>
    <w:p w14:paraId="6BB01530" w14:textId="61F16782" w:rsidR="00411410" w:rsidRDefault="002162A7" w:rsidP="009A2171">
      <w:pPr>
        <w:spacing w:after="0" w:line="240" w:lineRule="auto"/>
        <w:jc w:val="both"/>
        <w:rPr>
          <w:rFonts w:cs="Times New Roman"/>
          <w:color w:val="202020"/>
        </w:rPr>
      </w:pPr>
      <w:r w:rsidRPr="002162A7">
        <w:rPr>
          <w:rFonts w:cs="Times New Roman"/>
          <w:color w:val="202020"/>
        </w:rPr>
        <w:t>(</w:t>
      </w:r>
      <w:r w:rsidR="00341484">
        <w:rPr>
          <w:rFonts w:cs="Times New Roman"/>
          <w:color w:val="202020"/>
        </w:rPr>
        <w:t>8</w:t>
      </w:r>
      <w:r w:rsidRPr="002162A7">
        <w:rPr>
          <w:rFonts w:cs="Times New Roman"/>
          <w:color w:val="202020"/>
        </w:rPr>
        <w:t xml:space="preserve">) Valdkonna eest vastutav minister võib kehtestada määrusega </w:t>
      </w:r>
      <w:r>
        <w:rPr>
          <w:rFonts w:cs="Times New Roman"/>
          <w:color w:val="202020"/>
        </w:rPr>
        <w:t>täpsemad nõuded</w:t>
      </w:r>
      <w:r w:rsidRPr="002162A7">
        <w:rPr>
          <w:rFonts w:cs="Times New Roman"/>
          <w:color w:val="202020"/>
        </w:rPr>
        <w:t xml:space="preserve"> </w:t>
      </w:r>
      <w:r>
        <w:rPr>
          <w:rFonts w:cs="Times New Roman"/>
          <w:color w:val="202020"/>
        </w:rPr>
        <w:t>andmete registreerimisele ja säilitamisele</w:t>
      </w:r>
      <w:r w:rsidRPr="002162A7">
        <w:rPr>
          <w:rFonts w:cs="Times New Roman"/>
          <w:color w:val="202020"/>
        </w:rPr>
        <w:t>.</w:t>
      </w:r>
      <w:r w:rsidR="008A4F03">
        <w:rPr>
          <w:rFonts w:cs="Times New Roman"/>
          <w:color w:val="202020"/>
        </w:rPr>
        <w:t xml:space="preserve"> </w:t>
      </w:r>
    </w:p>
    <w:p w14:paraId="47FCCAE0" w14:textId="77777777" w:rsidR="001C3C3F" w:rsidRDefault="001C3C3F" w:rsidP="009A2171">
      <w:pPr>
        <w:spacing w:after="0" w:line="240" w:lineRule="auto"/>
        <w:jc w:val="both"/>
        <w:rPr>
          <w:rFonts w:cs="Times New Roman"/>
          <w:color w:val="202020"/>
        </w:rPr>
      </w:pPr>
    </w:p>
    <w:p w14:paraId="5BD7B3BD" w14:textId="7EA3D5A0" w:rsidR="001228B9" w:rsidRPr="006B2EEA" w:rsidRDefault="006B2EEA" w:rsidP="009A2171">
      <w:pPr>
        <w:spacing w:after="0" w:line="240" w:lineRule="auto"/>
        <w:jc w:val="center"/>
        <w:rPr>
          <w:rFonts w:cs="Times New Roman"/>
          <w:b/>
          <w:szCs w:val="24"/>
        </w:rPr>
      </w:pPr>
      <w:r>
        <w:rPr>
          <w:rFonts w:cs="Times New Roman"/>
          <w:b/>
          <w:szCs w:val="24"/>
        </w:rPr>
        <w:lastRenderedPageBreak/>
        <w:t xml:space="preserve">2. </w:t>
      </w:r>
      <w:r w:rsidR="001228B9" w:rsidRPr="006B2EEA">
        <w:rPr>
          <w:rFonts w:cs="Times New Roman"/>
          <w:b/>
          <w:szCs w:val="24"/>
        </w:rPr>
        <w:t>jagu</w:t>
      </w:r>
    </w:p>
    <w:p w14:paraId="060FD0A3" w14:textId="409C2B18" w:rsidR="001228B9" w:rsidRDefault="009941ED" w:rsidP="009A2171">
      <w:pPr>
        <w:spacing w:after="0" w:line="240" w:lineRule="auto"/>
        <w:jc w:val="center"/>
        <w:rPr>
          <w:rFonts w:cs="Times New Roman"/>
          <w:color w:val="202020"/>
        </w:rPr>
      </w:pPr>
      <w:r>
        <w:rPr>
          <w:rFonts w:cs="Times New Roman"/>
          <w:b/>
          <w:szCs w:val="24"/>
        </w:rPr>
        <w:t>Nõuded t</w:t>
      </w:r>
      <w:r w:rsidR="001228B9" w:rsidRPr="00756FD1">
        <w:rPr>
          <w:rFonts w:cs="Times New Roman"/>
          <w:b/>
          <w:szCs w:val="24"/>
        </w:rPr>
        <w:t xml:space="preserve">eenuseosutaja </w:t>
      </w:r>
      <w:r w:rsidR="001228B9">
        <w:rPr>
          <w:rFonts w:cs="Times New Roman"/>
          <w:b/>
          <w:szCs w:val="24"/>
        </w:rPr>
        <w:t>tegevus</w:t>
      </w:r>
      <w:r>
        <w:rPr>
          <w:rFonts w:cs="Times New Roman"/>
          <w:b/>
          <w:szCs w:val="24"/>
        </w:rPr>
        <w:t>ele</w:t>
      </w:r>
    </w:p>
    <w:p w14:paraId="3FE5FA31" w14:textId="77777777" w:rsidR="00236B3C" w:rsidRDefault="00236B3C" w:rsidP="009A2171">
      <w:pPr>
        <w:spacing w:after="0" w:line="240" w:lineRule="auto"/>
        <w:jc w:val="both"/>
        <w:rPr>
          <w:rFonts w:cs="Times New Roman"/>
          <w:color w:val="202020"/>
        </w:rPr>
      </w:pPr>
    </w:p>
    <w:p w14:paraId="3EF4DDF3" w14:textId="2C44701D" w:rsidR="00236B3C" w:rsidRDefault="00236B3C" w:rsidP="009A2171">
      <w:pPr>
        <w:pStyle w:val="Heading2"/>
        <w:spacing w:before="0" w:line="240" w:lineRule="auto"/>
        <w:jc w:val="both"/>
        <w:rPr>
          <w:rFonts w:cs="Times New Roman"/>
          <w:szCs w:val="24"/>
        </w:rPr>
      </w:pPr>
      <w:bookmarkStart w:id="46" w:name="_Toc48637136"/>
      <w:r w:rsidRPr="00C92FAA">
        <w:rPr>
          <w:rStyle w:val="Strong"/>
          <w:rFonts w:cs="Times New Roman"/>
          <w:b/>
          <w:bCs w:val="0"/>
          <w:color w:val="000000"/>
          <w:szCs w:val="24"/>
          <w:bdr w:val="none" w:sz="0" w:space="0" w:color="auto" w:frame="1"/>
        </w:rPr>
        <w:t xml:space="preserve">§ </w:t>
      </w:r>
      <w:r w:rsidR="005D3E2A" w:rsidRPr="00C92FAA">
        <w:rPr>
          <w:rStyle w:val="Strong"/>
          <w:rFonts w:cs="Times New Roman"/>
          <w:b/>
          <w:bCs w:val="0"/>
          <w:color w:val="000000"/>
          <w:szCs w:val="24"/>
          <w:bdr w:val="none" w:sz="0" w:space="0" w:color="auto" w:frame="1"/>
        </w:rPr>
        <w:t>3</w:t>
      </w:r>
      <w:r w:rsidR="00737153">
        <w:rPr>
          <w:rStyle w:val="Strong"/>
          <w:rFonts w:cs="Times New Roman"/>
          <w:b/>
          <w:bCs w:val="0"/>
          <w:color w:val="000000"/>
          <w:szCs w:val="24"/>
          <w:bdr w:val="none" w:sz="0" w:space="0" w:color="auto" w:frame="1"/>
        </w:rPr>
        <w:t>5</w:t>
      </w:r>
      <w:r w:rsidRPr="00C92FAA">
        <w:rPr>
          <w:rStyle w:val="Strong"/>
          <w:rFonts w:cs="Times New Roman"/>
          <w:b/>
          <w:bCs w:val="0"/>
          <w:color w:val="000000"/>
          <w:szCs w:val="24"/>
          <w:bdr w:val="none" w:sz="0" w:space="0" w:color="auto" w:frame="1"/>
        </w:rPr>
        <w:t>.</w:t>
      </w:r>
      <w:r w:rsidR="00A162FF">
        <w:rPr>
          <w:rFonts w:cs="Times New Roman"/>
          <w:color w:val="0061AA"/>
          <w:szCs w:val="24"/>
          <w:bdr w:val="none" w:sz="0" w:space="0" w:color="auto" w:frame="1"/>
        </w:rPr>
        <w:t xml:space="preserve"> </w:t>
      </w:r>
      <w:r w:rsidRPr="005D3E2A">
        <w:rPr>
          <w:rFonts w:cs="Times New Roman"/>
          <w:szCs w:val="24"/>
          <w:bdr w:val="none" w:sz="0" w:space="0" w:color="auto" w:frame="1"/>
        </w:rPr>
        <w:t>Teenuseosutaja</w:t>
      </w:r>
      <w:r w:rsidRPr="005D3E2A">
        <w:rPr>
          <w:rFonts w:cs="Times New Roman"/>
          <w:szCs w:val="24"/>
        </w:rPr>
        <w:t xml:space="preserve"> tegevuse</w:t>
      </w:r>
      <w:r w:rsidRPr="006B1EE0">
        <w:rPr>
          <w:rFonts w:cs="Times New Roman"/>
          <w:szCs w:val="24"/>
        </w:rPr>
        <w:t xml:space="preserve"> edasiandmine ja kolmanda isiku teenuste kasutamine</w:t>
      </w:r>
      <w:bookmarkEnd w:id="46"/>
    </w:p>
    <w:p w14:paraId="52F38686" w14:textId="77777777" w:rsidR="00236B3C" w:rsidRPr="005D3E2A" w:rsidRDefault="00236B3C" w:rsidP="009A2171">
      <w:pPr>
        <w:pStyle w:val="NormalWeb"/>
        <w:spacing w:before="0" w:beforeAutospacing="0" w:after="0" w:afterAutospacing="0"/>
        <w:jc w:val="both"/>
      </w:pPr>
    </w:p>
    <w:p w14:paraId="637C94F3" w14:textId="77777777" w:rsidR="00236B3C" w:rsidRDefault="00236B3C" w:rsidP="009A2171">
      <w:pPr>
        <w:pStyle w:val="NormalWeb"/>
        <w:shd w:val="clear" w:color="auto" w:fill="FFFFFF"/>
        <w:spacing w:before="0" w:beforeAutospacing="0" w:after="0" w:afterAutospacing="0"/>
        <w:jc w:val="both"/>
        <w:rPr>
          <w:color w:val="202020"/>
        </w:rPr>
      </w:pPr>
      <w:r>
        <w:rPr>
          <w:color w:val="202020"/>
        </w:rPr>
        <w:t xml:space="preserve">(1) </w:t>
      </w:r>
      <w:r w:rsidRPr="006B1EE0">
        <w:rPr>
          <w:color w:val="202020"/>
        </w:rPr>
        <w:t>Teenuseosutajal on oma kohustuste paremaks täitmiseks õigus teenuse osutamisega seotud tegevusi edasi anda kolmandale isikule (edaspidi </w:t>
      </w:r>
      <w:r w:rsidRPr="006B1EE0">
        <w:rPr>
          <w:i/>
          <w:iCs/>
          <w:color w:val="202020"/>
          <w:bdr w:val="none" w:sz="0" w:space="0" w:color="auto" w:frame="1"/>
        </w:rPr>
        <w:t>tegevuse edasiandmine</w:t>
      </w:r>
      <w:r w:rsidRPr="006B1EE0">
        <w:rPr>
          <w:color w:val="202020"/>
        </w:rPr>
        <w:t>), kui:</w:t>
      </w:r>
    </w:p>
    <w:p w14:paraId="3D6B190D" w14:textId="3D9A7FBE" w:rsidR="00236B3C" w:rsidRDefault="00236B3C" w:rsidP="009A2171">
      <w:pPr>
        <w:pStyle w:val="NormalWeb"/>
        <w:shd w:val="clear" w:color="auto" w:fill="FFFFFF"/>
        <w:spacing w:before="0" w:beforeAutospacing="0" w:after="0" w:afterAutospacing="0"/>
        <w:jc w:val="both"/>
        <w:rPr>
          <w:color w:val="202020"/>
        </w:rPr>
      </w:pPr>
      <w:r w:rsidRPr="006B1EE0">
        <w:rPr>
          <w:color w:val="202020"/>
        </w:rPr>
        <w:t>1)</w:t>
      </w:r>
      <w:r w:rsidRPr="006B1EE0">
        <w:rPr>
          <w:rStyle w:val="tyhik"/>
          <w:color w:val="202020"/>
          <w:bdr w:val="none" w:sz="0" w:space="0" w:color="auto" w:frame="1"/>
        </w:rPr>
        <w:t> </w:t>
      </w:r>
      <w:r w:rsidRPr="006B1EE0">
        <w:rPr>
          <w:color w:val="202020"/>
        </w:rPr>
        <w:t>tegevuse edasiandmisega ei delegeeri juh</w:t>
      </w:r>
      <w:r w:rsidR="00D5586A">
        <w:rPr>
          <w:color w:val="202020"/>
        </w:rPr>
        <w:t>torgani liikmed</w:t>
      </w:r>
      <w:r w:rsidRPr="006B1EE0">
        <w:rPr>
          <w:color w:val="202020"/>
        </w:rPr>
        <w:t xml:space="preserve"> oma vastutust või tegevuse edasiandmine ei kahjusta muul viisil </w:t>
      </w:r>
      <w:r w:rsidR="003D5A84">
        <w:rPr>
          <w:color w:val="202020"/>
        </w:rPr>
        <w:t>klientide</w:t>
      </w:r>
      <w:r w:rsidRPr="006B1EE0">
        <w:rPr>
          <w:color w:val="202020"/>
        </w:rPr>
        <w:t xml:space="preserve"> huve</w:t>
      </w:r>
      <w:r w:rsidR="00DA04D7">
        <w:rPr>
          <w:color w:val="202020"/>
        </w:rPr>
        <w:t xml:space="preserve"> ning teenuseosutaja </w:t>
      </w:r>
      <w:r w:rsidR="00DA04D7" w:rsidRPr="006B1EE0">
        <w:rPr>
          <w:color w:val="202020"/>
        </w:rPr>
        <w:t>jääb tegevuse edasiandmise korral täielikult vastutavaks edasiantud tegevuse nõuetekohase täitmise eest</w:t>
      </w:r>
      <w:r w:rsidRPr="006B1EE0">
        <w:rPr>
          <w:color w:val="202020"/>
        </w:rPr>
        <w:t>;</w:t>
      </w:r>
    </w:p>
    <w:p w14:paraId="50ACDB58" w14:textId="77777777" w:rsidR="00236B3C" w:rsidRDefault="00236B3C" w:rsidP="009A2171">
      <w:pPr>
        <w:pStyle w:val="NormalWeb"/>
        <w:shd w:val="clear" w:color="auto" w:fill="FFFFFF"/>
        <w:spacing w:before="0" w:beforeAutospacing="0" w:after="0" w:afterAutospacing="0"/>
        <w:jc w:val="both"/>
        <w:rPr>
          <w:color w:val="202020"/>
        </w:rPr>
      </w:pPr>
      <w:r w:rsidRPr="006B1EE0">
        <w:rPr>
          <w:color w:val="202020"/>
        </w:rPr>
        <w:t>2)</w:t>
      </w:r>
      <w:r w:rsidRPr="006B1EE0">
        <w:rPr>
          <w:rStyle w:val="tyhik"/>
          <w:color w:val="202020"/>
          <w:bdr w:val="none" w:sz="0" w:space="0" w:color="auto" w:frame="1"/>
        </w:rPr>
        <w:t> </w:t>
      </w:r>
      <w:r w:rsidRPr="006B1EE0">
        <w:rPr>
          <w:color w:val="202020"/>
        </w:rPr>
        <w:t>tegevuse edasiandmine ei takista teenuseosutaja tegevust ja tema kohustuste täitmist vajalikul tasemel ega vähenda teenuse osutamise kvaliteeti;</w:t>
      </w:r>
    </w:p>
    <w:p w14:paraId="12678DB9" w14:textId="77777777" w:rsidR="00236B3C" w:rsidRDefault="00236B3C" w:rsidP="009A2171">
      <w:pPr>
        <w:pStyle w:val="NormalWeb"/>
        <w:shd w:val="clear" w:color="auto" w:fill="FFFFFF"/>
        <w:spacing w:before="0" w:beforeAutospacing="0" w:after="0" w:afterAutospacing="0"/>
        <w:jc w:val="both"/>
        <w:rPr>
          <w:color w:val="202020"/>
        </w:rPr>
      </w:pPr>
      <w:r w:rsidRPr="006B1EE0">
        <w:rPr>
          <w:color w:val="202020"/>
        </w:rPr>
        <w:t>3)</w:t>
      </w:r>
      <w:r w:rsidRPr="006B1EE0">
        <w:rPr>
          <w:rStyle w:val="tyhik"/>
          <w:color w:val="202020"/>
          <w:bdr w:val="none" w:sz="0" w:space="0" w:color="auto" w:frame="1"/>
        </w:rPr>
        <w:t> </w:t>
      </w:r>
      <w:r w:rsidRPr="006B1EE0">
        <w:rPr>
          <w:color w:val="202020"/>
        </w:rPr>
        <w:t>isikul, kellele tegevused edasi antakse, on vajalikud teadmised ja oskused ning ta on võimeline neid kohustusi täitma;</w:t>
      </w:r>
    </w:p>
    <w:p w14:paraId="29B4A203" w14:textId="53FB554D" w:rsidR="00236B3C" w:rsidRDefault="00236B3C" w:rsidP="009A2171">
      <w:pPr>
        <w:pStyle w:val="NormalWeb"/>
        <w:shd w:val="clear" w:color="auto" w:fill="FFFFFF"/>
        <w:spacing w:before="0" w:beforeAutospacing="0" w:after="0" w:afterAutospacing="0"/>
        <w:jc w:val="both"/>
        <w:rPr>
          <w:color w:val="202020"/>
        </w:rPr>
      </w:pPr>
      <w:r w:rsidRPr="006B1EE0">
        <w:rPr>
          <w:color w:val="202020"/>
        </w:rPr>
        <w:t>4)</w:t>
      </w:r>
      <w:r w:rsidRPr="006B1EE0">
        <w:rPr>
          <w:rStyle w:val="tyhik"/>
          <w:color w:val="202020"/>
          <w:bdr w:val="none" w:sz="0" w:space="0" w:color="auto" w:frame="1"/>
        </w:rPr>
        <w:t> </w:t>
      </w:r>
      <w:r w:rsidRPr="006B1EE0">
        <w:rPr>
          <w:color w:val="202020"/>
        </w:rPr>
        <w:t>teenuseosutaja suhted klientidega ja kohustused klientide ees ei muutu tegevuse edasiandmise tõttu;</w:t>
      </w:r>
    </w:p>
    <w:p w14:paraId="11B82296" w14:textId="4FEAFBD6" w:rsidR="00236B3C" w:rsidRDefault="00236B3C" w:rsidP="009A2171">
      <w:pPr>
        <w:pStyle w:val="NormalWeb"/>
        <w:shd w:val="clear" w:color="auto" w:fill="FFFFFF"/>
        <w:spacing w:before="0" w:beforeAutospacing="0" w:after="0" w:afterAutospacing="0"/>
        <w:jc w:val="both"/>
        <w:rPr>
          <w:color w:val="202020"/>
        </w:rPr>
      </w:pPr>
      <w:r w:rsidRPr="004C58D6">
        <w:rPr>
          <w:color w:val="202020"/>
        </w:rPr>
        <w:t>5)</w:t>
      </w:r>
      <w:r w:rsidRPr="004C58D6">
        <w:rPr>
          <w:rStyle w:val="tyhik"/>
          <w:color w:val="202020"/>
          <w:bdr w:val="none" w:sz="0" w:space="0" w:color="auto" w:frame="1"/>
        </w:rPr>
        <w:t> </w:t>
      </w:r>
      <w:r w:rsidRPr="004C58D6">
        <w:rPr>
          <w:color w:val="202020"/>
        </w:rPr>
        <w:t>tegevuse edasiandmine ei põhjusta olukorda, kus teenuseosutaja ei tegele teenuse osutamisega</w:t>
      </w:r>
      <w:r w:rsidR="00FD45B1">
        <w:rPr>
          <w:color w:val="202020"/>
        </w:rPr>
        <w:t>, mille jaoks talle on väljastatud tegevusluba</w:t>
      </w:r>
      <w:r w:rsidRPr="004C58D6">
        <w:rPr>
          <w:color w:val="202020"/>
        </w:rPr>
        <w:t>;</w:t>
      </w:r>
    </w:p>
    <w:p w14:paraId="601391A2" w14:textId="33748EF9" w:rsidR="00236B3C" w:rsidRPr="006B1EE0" w:rsidRDefault="00236B3C" w:rsidP="009A2171">
      <w:pPr>
        <w:pStyle w:val="NormalWeb"/>
        <w:shd w:val="clear" w:color="auto" w:fill="FFFFFF"/>
        <w:spacing w:before="0" w:beforeAutospacing="0" w:after="0" w:afterAutospacing="0"/>
        <w:jc w:val="both"/>
        <w:rPr>
          <w:color w:val="202020"/>
        </w:rPr>
      </w:pPr>
      <w:r w:rsidRPr="006B1EE0">
        <w:rPr>
          <w:color w:val="202020"/>
        </w:rPr>
        <w:t>6)</w:t>
      </w:r>
      <w:r w:rsidRPr="006B1EE0">
        <w:rPr>
          <w:rStyle w:val="tyhik"/>
          <w:color w:val="202020"/>
          <w:bdr w:val="none" w:sz="0" w:space="0" w:color="auto" w:frame="1"/>
        </w:rPr>
        <w:t> </w:t>
      </w:r>
      <w:r w:rsidRPr="006B1EE0">
        <w:rPr>
          <w:color w:val="202020"/>
        </w:rPr>
        <w:t>tegevuse edasiandmine ei tühista ega muuda muid tingimusi, mille alusel teenuseosutajale tegevusluba anti;</w:t>
      </w:r>
    </w:p>
    <w:p w14:paraId="69C6D615" w14:textId="588DCA9F" w:rsidR="00236B3C" w:rsidRPr="006B1EE0" w:rsidRDefault="00236B3C" w:rsidP="009A2171">
      <w:pPr>
        <w:pStyle w:val="NormalWeb"/>
        <w:shd w:val="clear" w:color="auto" w:fill="FFFFFF"/>
        <w:spacing w:before="0" w:beforeAutospacing="0" w:after="0" w:afterAutospacing="0"/>
        <w:jc w:val="both"/>
        <w:rPr>
          <w:color w:val="202020"/>
        </w:rPr>
      </w:pPr>
      <w:r w:rsidRPr="006B1EE0">
        <w:rPr>
          <w:color w:val="202020"/>
        </w:rPr>
        <w:t xml:space="preserve">7) tegevuse edasiandmisel võtab </w:t>
      </w:r>
      <w:r w:rsidR="00577E2B">
        <w:rPr>
          <w:color w:val="202020"/>
        </w:rPr>
        <w:t xml:space="preserve">teenuseosutaja </w:t>
      </w:r>
      <w:r w:rsidRPr="006B1EE0">
        <w:rPr>
          <w:color w:val="202020"/>
        </w:rPr>
        <w:t xml:space="preserve">tarvitusele kõik meetmed, et vältida täiendavaid </w:t>
      </w:r>
      <w:r w:rsidRPr="00A55324">
        <w:rPr>
          <w:color w:val="202020"/>
        </w:rPr>
        <w:t>riske</w:t>
      </w:r>
      <w:r w:rsidR="00AD71F1">
        <w:rPr>
          <w:color w:val="202020"/>
        </w:rPr>
        <w:t xml:space="preserve"> teenuseosutaja tegevusele</w:t>
      </w:r>
      <w:r w:rsidRPr="006B1EE0">
        <w:rPr>
          <w:color w:val="202020"/>
        </w:rPr>
        <w:t>;</w:t>
      </w:r>
    </w:p>
    <w:p w14:paraId="63009E77" w14:textId="55CB0AE8" w:rsidR="00FD1FFB" w:rsidRDefault="00236B3C" w:rsidP="009A2171">
      <w:pPr>
        <w:pStyle w:val="NormalWeb"/>
        <w:shd w:val="clear" w:color="auto" w:fill="FFFFFF"/>
        <w:spacing w:before="0" w:beforeAutospacing="0" w:after="0" w:afterAutospacing="0"/>
        <w:jc w:val="both"/>
        <w:rPr>
          <w:color w:val="202020"/>
        </w:rPr>
      </w:pPr>
      <w:r w:rsidRPr="006B1EE0">
        <w:rPr>
          <w:color w:val="202020"/>
        </w:rPr>
        <w:t xml:space="preserve">8) </w:t>
      </w:r>
      <w:r w:rsidR="00264885">
        <w:rPr>
          <w:color w:val="202020"/>
        </w:rPr>
        <w:t>tegevuse</w:t>
      </w:r>
      <w:r w:rsidRPr="006B1EE0">
        <w:rPr>
          <w:color w:val="202020"/>
        </w:rPr>
        <w:t xml:space="preserve"> edasiandmine ei </w:t>
      </w:r>
      <w:r w:rsidR="00A66D17" w:rsidRPr="00DC6EF2">
        <w:rPr>
          <w:color w:val="202020"/>
        </w:rPr>
        <w:t>takista ega</w:t>
      </w:r>
      <w:r w:rsidR="00A66D17">
        <w:rPr>
          <w:color w:val="202020"/>
        </w:rPr>
        <w:t xml:space="preserve"> </w:t>
      </w:r>
      <w:r w:rsidRPr="006B1EE0">
        <w:rPr>
          <w:color w:val="202020"/>
        </w:rPr>
        <w:t xml:space="preserve">mõjuta </w:t>
      </w:r>
      <w:proofErr w:type="spellStart"/>
      <w:r w:rsidRPr="00CC1707">
        <w:rPr>
          <w:color w:val="202020"/>
        </w:rPr>
        <w:t>sise</w:t>
      </w:r>
      <w:proofErr w:type="spellEnd"/>
      <w:r w:rsidRPr="00CC1707">
        <w:rPr>
          <w:color w:val="202020"/>
        </w:rPr>
        <w:t xml:space="preserve">- </w:t>
      </w:r>
      <w:r w:rsidR="00AE430B" w:rsidRPr="00CC1707">
        <w:rPr>
          <w:color w:val="202020"/>
        </w:rPr>
        <w:t xml:space="preserve">ja </w:t>
      </w:r>
      <w:r w:rsidRPr="00CC1707">
        <w:rPr>
          <w:color w:val="202020"/>
        </w:rPr>
        <w:t>vastavuskontrolli</w:t>
      </w:r>
      <w:r w:rsidRPr="006B1EE0">
        <w:rPr>
          <w:color w:val="202020"/>
        </w:rPr>
        <w:t xml:space="preserve"> kvaliteeti ega toimimist</w:t>
      </w:r>
      <w:r w:rsidR="00264885">
        <w:rPr>
          <w:color w:val="202020"/>
        </w:rPr>
        <w:t>;</w:t>
      </w:r>
      <w:r w:rsidR="00FD1FFB">
        <w:rPr>
          <w:color w:val="202020"/>
        </w:rPr>
        <w:t>;</w:t>
      </w:r>
    </w:p>
    <w:p w14:paraId="0C0FC27E" w14:textId="41025542" w:rsidR="00236B3C" w:rsidRPr="006B1EE0" w:rsidRDefault="00FD1FFB" w:rsidP="009A2171">
      <w:pPr>
        <w:pStyle w:val="NormalWeb"/>
        <w:shd w:val="clear" w:color="auto" w:fill="FFFFFF"/>
        <w:spacing w:before="0" w:beforeAutospacing="0" w:after="0" w:afterAutospacing="0"/>
        <w:jc w:val="both"/>
        <w:rPr>
          <w:color w:val="202020"/>
        </w:rPr>
      </w:pPr>
      <w:r>
        <w:rPr>
          <w:color w:val="202020"/>
        </w:rPr>
        <w:t>9) tegevuse edasiandmine ei takista teenuseosutaja üle vajalikul tasemel järelevalve teostamist</w:t>
      </w:r>
      <w:r w:rsidR="00236B3C" w:rsidRPr="006B1EE0">
        <w:rPr>
          <w:color w:val="202020"/>
        </w:rPr>
        <w:t>.</w:t>
      </w:r>
    </w:p>
    <w:p w14:paraId="3581A377" w14:textId="77777777" w:rsidR="00236B3C" w:rsidRPr="006B1EE0" w:rsidRDefault="00236B3C" w:rsidP="009A2171">
      <w:pPr>
        <w:pStyle w:val="NormalWeb"/>
        <w:shd w:val="clear" w:color="auto" w:fill="FFFFFF"/>
        <w:spacing w:before="0" w:beforeAutospacing="0" w:after="0" w:afterAutospacing="0"/>
        <w:jc w:val="both"/>
        <w:rPr>
          <w:color w:val="202020"/>
        </w:rPr>
      </w:pPr>
    </w:p>
    <w:p w14:paraId="0B61DF08" w14:textId="2A05319E" w:rsidR="00236B3C" w:rsidRPr="006B1EE0" w:rsidRDefault="00236B3C" w:rsidP="009A2171">
      <w:pPr>
        <w:pStyle w:val="NormalWeb"/>
        <w:shd w:val="clear" w:color="auto" w:fill="FFFFFF"/>
        <w:spacing w:before="0" w:beforeAutospacing="0" w:after="0" w:afterAutospacing="0"/>
        <w:jc w:val="both"/>
        <w:rPr>
          <w:color w:val="202020"/>
        </w:rPr>
      </w:pPr>
      <w:r w:rsidRPr="006B1EE0">
        <w:rPr>
          <w:color w:val="202020"/>
        </w:rPr>
        <w:t>(</w:t>
      </w:r>
      <w:r w:rsidR="00A66D17">
        <w:rPr>
          <w:color w:val="202020"/>
        </w:rPr>
        <w:t>2</w:t>
      </w:r>
      <w:r w:rsidRPr="006B1EE0">
        <w:rPr>
          <w:color w:val="202020"/>
        </w:rPr>
        <w:t>) Tegevuse edasiandmise korral peab teenuseosutaja hindama</w:t>
      </w:r>
      <w:r w:rsidR="00A66D17">
        <w:rPr>
          <w:color w:val="202020"/>
        </w:rPr>
        <w:t xml:space="preserve"> tegevuse edasiandmise vajalikkust ning seda</w:t>
      </w:r>
      <w:r w:rsidRPr="006B1EE0">
        <w:rPr>
          <w:color w:val="202020"/>
        </w:rPr>
        <w:t>, kas isik, kellele tegevus edasi antakse, on edasiantud tegevuseks pädev ja sobiv.</w:t>
      </w:r>
    </w:p>
    <w:p w14:paraId="44B5F49F" w14:textId="77777777" w:rsidR="00236B3C" w:rsidRDefault="00236B3C" w:rsidP="009A2171">
      <w:pPr>
        <w:pStyle w:val="NormalWeb"/>
        <w:shd w:val="clear" w:color="auto" w:fill="FFFFFF"/>
        <w:spacing w:before="0" w:beforeAutospacing="0" w:after="0" w:afterAutospacing="0"/>
        <w:jc w:val="both"/>
        <w:rPr>
          <w:color w:val="0061AA"/>
          <w:bdr w:val="none" w:sz="0" w:space="0" w:color="auto" w:frame="1"/>
        </w:rPr>
      </w:pPr>
      <w:r>
        <w:rPr>
          <w:color w:val="0061AA"/>
          <w:bdr w:val="none" w:sz="0" w:space="0" w:color="auto" w:frame="1"/>
        </w:rPr>
        <w:t> </w:t>
      </w:r>
    </w:p>
    <w:p w14:paraId="137652E1" w14:textId="6CC7B5D1" w:rsidR="00236B3C" w:rsidRDefault="00236B3C" w:rsidP="009A2171">
      <w:pPr>
        <w:pStyle w:val="NormalWeb"/>
        <w:shd w:val="clear" w:color="auto" w:fill="FFFFFF"/>
        <w:spacing w:before="0" w:beforeAutospacing="0" w:after="0" w:afterAutospacing="0"/>
        <w:jc w:val="both"/>
        <w:rPr>
          <w:color w:val="202020"/>
        </w:rPr>
      </w:pPr>
      <w:r>
        <w:rPr>
          <w:color w:val="202020"/>
        </w:rPr>
        <w:t>(</w:t>
      </w:r>
      <w:r w:rsidR="00A66D17">
        <w:rPr>
          <w:color w:val="202020"/>
        </w:rPr>
        <w:t>3</w:t>
      </w:r>
      <w:r w:rsidRPr="006B1EE0">
        <w:rPr>
          <w:color w:val="202020"/>
        </w:rPr>
        <w:t>) Teenuseosutajal on õigus saada isikult, kellele ta on oma tegevuse edasi andnud, teavet edasiantud tegevuse kohta ja anda talle kohustuslikke juhiseid.</w:t>
      </w:r>
    </w:p>
    <w:p w14:paraId="3D56306B" w14:textId="77777777" w:rsidR="00236B3C" w:rsidRPr="006B1EE0" w:rsidRDefault="00236B3C" w:rsidP="009A2171">
      <w:pPr>
        <w:pStyle w:val="NormalWeb"/>
        <w:shd w:val="clear" w:color="auto" w:fill="FFFFFF"/>
        <w:spacing w:before="0" w:beforeAutospacing="0" w:after="0" w:afterAutospacing="0"/>
        <w:jc w:val="both"/>
        <w:rPr>
          <w:color w:val="202020"/>
        </w:rPr>
      </w:pPr>
    </w:p>
    <w:p w14:paraId="7FB030B2" w14:textId="05E856E5" w:rsidR="00236B3C" w:rsidRDefault="00236B3C" w:rsidP="009A2171">
      <w:pPr>
        <w:pStyle w:val="NormalWeb"/>
        <w:shd w:val="clear" w:color="auto" w:fill="FFFFFF"/>
        <w:spacing w:before="0" w:beforeAutospacing="0" w:after="0" w:afterAutospacing="0"/>
        <w:jc w:val="both"/>
        <w:rPr>
          <w:color w:val="202020"/>
        </w:rPr>
      </w:pPr>
      <w:r>
        <w:rPr>
          <w:color w:val="202020"/>
        </w:rPr>
        <w:t>(</w:t>
      </w:r>
      <w:r w:rsidR="00A66D17">
        <w:rPr>
          <w:color w:val="202020"/>
        </w:rPr>
        <w:t>4</w:t>
      </w:r>
      <w:r>
        <w:rPr>
          <w:color w:val="202020"/>
        </w:rPr>
        <w:t xml:space="preserve">) </w:t>
      </w:r>
      <w:r w:rsidRPr="006B1EE0">
        <w:rPr>
          <w:color w:val="202020"/>
        </w:rPr>
        <w:t>Teenuseosutaja teavitab enne tegevuse edasiandmist Finantsinspektsiooni.</w:t>
      </w:r>
    </w:p>
    <w:p w14:paraId="74510C5A" w14:textId="751F43F3" w:rsidR="004C58D6" w:rsidRDefault="004C58D6" w:rsidP="009A2171">
      <w:pPr>
        <w:pStyle w:val="NormalWeb"/>
        <w:shd w:val="clear" w:color="auto" w:fill="FFFFFF"/>
        <w:spacing w:before="0" w:beforeAutospacing="0" w:after="0" w:afterAutospacing="0"/>
        <w:jc w:val="both"/>
        <w:rPr>
          <w:color w:val="202020"/>
        </w:rPr>
      </w:pPr>
    </w:p>
    <w:p w14:paraId="28563B7B" w14:textId="062199C2" w:rsidR="004C58D6" w:rsidRDefault="004C58D6" w:rsidP="009A2171">
      <w:pPr>
        <w:pStyle w:val="NormalWeb"/>
        <w:shd w:val="clear" w:color="auto" w:fill="FFFFFF"/>
        <w:spacing w:before="0" w:beforeAutospacing="0" w:after="0" w:afterAutospacing="0"/>
        <w:jc w:val="both"/>
        <w:rPr>
          <w:color w:val="202020"/>
        </w:rPr>
      </w:pPr>
      <w:r w:rsidRPr="004C58D6">
        <w:rPr>
          <w:color w:val="202020"/>
        </w:rPr>
        <w:t>(</w:t>
      </w:r>
      <w:r w:rsidR="00A66D17">
        <w:rPr>
          <w:color w:val="202020"/>
        </w:rPr>
        <w:t>5</w:t>
      </w:r>
      <w:r w:rsidRPr="004C58D6">
        <w:rPr>
          <w:color w:val="202020"/>
        </w:rPr>
        <w:t>) Finantsinspektsioonil on õigus teha ettekirjutus, millega nõutakse konkreetsele isikule teenuse</w:t>
      </w:r>
      <w:r>
        <w:rPr>
          <w:color w:val="202020"/>
        </w:rPr>
        <w:t>osutaja</w:t>
      </w:r>
      <w:r w:rsidRPr="004C58D6">
        <w:rPr>
          <w:color w:val="202020"/>
        </w:rPr>
        <w:t xml:space="preserve">ga seotud tegevuse või ülesande edasiandmise lõpetamist või kõigi </w:t>
      </w:r>
      <w:r>
        <w:rPr>
          <w:color w:val="202020"/>
        </w:rPr>
        <w:t>teenuseosutaja</w:t>
      </w:r>
      <w:r w:rsidRPr="004C58D6">
        <w:rPr>
          <w:color w:val="202020"/>
        </w:rPr>
        <w:t xml:space="preserve"> poolt kolmandate isikutega sõlmitud tegevuste või ülesannete edasiandmise lepingute lõpetamist, kui:</w:t>
      </w:r>
    </w:p>
    <w:p w14:paraId="3A1D86AD" w14:textId="5DE02705" w:rsidR="004C58D6" w:rsidRDefault="004C58D6" w:rsidP="009A2171">
      <w:pPr>
        <w:pStyle w:val="NormalWeb"/>
        <w:shd w:val="clear" w:color="auto" w:fill="FFFFFF"/>
        <w:spacing w:before="0" w:beforeAutospacing="0" w:after="0" w:afterAutospacing="0"/>
        <w:jc w:val="both"/>
        <w:rPr>
          <w:color w:val="202020"/>
        </w:rPr>
      </w:pPr>
      <w:r w:rsidRPr="004C58D6">
        <w:rPr>
          <w:color w:val="202020"/>
        </w:rPr>
        <w:t xml:space="preserve">1) kolmandal isikul puudub </w:t>
      </w:r>
      <w:r>
        <w:rPr>
          <w:color w:val="202020"/>
        </w:rPr>
        <w:t>käesolevas seaduses sätestatud teenuste osutamiseks</w:t>
      </w:r>
      <w:r w:rsidRPr="004C58D6">
        <w:rPr>
          <w:color w:val="202020"/>
        </w:rPr>
        <w:t xml:space="preserve"> või ülesannete t</w:t>
      </w:r>
      <w:r w:rsidR="00CF6036">
        <w:rPr>
          <w:color w:val="202020"/>
        </w:rPr>
        <w:t>äit</w:t>
      </w:r>
      <w:r w:rsidRPr="004C58D6">
        <w:rPr>
          <w:color w:val="202020"/>
        </w:rPr>
        <w:t>miseks vajalik kvalifikatsioon</w:t>
      </w:r>
      <w:r w:rsidR="0034316E">
        <w:rPr>
          <w:color w:val="202020"/>
        </w:rPr>
        <w:t xml:space="preserve"> või asjakohasel juhul tegevusluba vastava teenuse osutamiseks</w:t>
      </w:r>
      <w:r w:rsidRPr="004C58D6">
        <w:rPr>
          <w:color w:val="202020"/>
        </w:rPr>
        <w:t>;</w:t>
      </w:r>
    </w:p>
    <w:p w14:paraId="148CCAD6" w14:textId="492F73A9" w:rsidR="000D389B" w:rsidRDefault="004C58D6" w:rsidP="009A2171">
      <w:pPr>
        <w:pStyle w:val="NormalWeb"/>
        <w:shd w:val="clear" w:color="auto" w:fill="FFFFFF"/>
        <w:spacing w:before="0" w:beforeAutospacing="0" w:after="0" w:afterAutospacing="0"/>
        <w:jc w:val="both"/>
        <w:rPr>
          <w:color w:val="202020"/>
        </w:rPr>
      </w:pPr>
      <w:r w:rsidRPr="004C58D6">
        <w:rPr>
          <w:color w:val="202020"/>
        </w:rPr>
        <w:t xml:space="preserve">2) rikutakse </w:t>
      </w:r>
      <w:r>
        <w:rPr>
          <w:color w:val="202020"/>
        </w:rPr>
        <w:t>teenuseosutaja</w:t>
      </w:r>
      <w:r w:rsidRPr="004C58D6">
        <w:rPr>
          <w:color w:val="202020"/>
        </w:rPr>
        <w:t xml:space="preserve"> klientide õigustatud huve või on sellise </w:t>
      </w:r>
      <w:r w:rsidRPr="00E57676">
        <w:rPr>
          <w:color w:val="202020"/>
        </w:rPr>
        <w:t>rikkumise oht</w:t>
      </w:r>
      <w:r w:rsidR="00BA18CA" w:rsidRPr="00E57676">
        <w:rPr>
          <w:color w:val="202020"/>
        </w:rPr>
        <w:t xml:space="preserve"> </w:t>
      </w:r>
      <w:r w:rsidR="00BA18CA" w:rsidRPr="00E57676">
        <w:t>või kui ohustatakse teenuse osutamise või finantssüsteemi toimimise stabiilsust või usaldusväärust</w:t>
      </w:r>
      <w:r w:rsidRPr="00E57676">
        <w:t>;</w:t>
      </w:r>
    </w:p>
    <w:p w14:paraId="17D2F940" w14:textId="6ABECFF1" w:rsidR="000D389B" w:rsidRDefault="004C58D6" w:rsidP="009A2171">
      <w:pPr>
        <w:pStyle w:val="NormalWeb"/>
        <w:shd w:val="clear" w:color="auto" w:fill="FFFFFF"/>
        <w:spacing w:before="0" w:beforeAutospacing="0" w:after="0" w:afterAutospacing="0"/>
        <w:jc w:val="both"/>
        <w:rPr>
          <w:color w:val="202020"/>
        </w:rPr>
      </w:pPr>
      <w:r w:rsidRPr="004C58D6">
        <w:rPr>
          <w:color w:val="202020"/>
        </w:rPr>
        <w:t>3) kolmanda riigi finantsjärelevalve asutusel, kes teostab järelevalvet kolmanda riigi isiku üle, ei ole õiguslikku alust või võimalusi Finantsinspektsiooniga koostöö tegemiseks;</w:t>
      </w:r>
    </w:p>
    <w:p w14:paraId="353C4990" w14:textId="49140F1A" w:rsidR="000D389B" w:rsidRDefault="004C58D6" w:rsidP="009A2171">
      <w:pPr>
        <w:pStyle w:val="NormalWeb"/>
        <w:shd w:val="clear" w:color="auto" w:fill="FFFFFF"/>
        <w:spacing w:before="0" w:beforeAutospacing="0" w:after="0" w:afterAutospacing="0"/>
        <w:jc w:val="both"/>
        <w:rPr>
          <w:color w:val="202020"/>
        </w:rPr>
      </w:pPr>
      <w:r w:rsidRPr="004C58D6">
        <w:rPr>
          <w:color w:val="202020"/>
        </w:rPr>
        <w:t xml:space="preserve">4) kolmas isik, kellele </w:t>
      </w:r>
      <w:r w:rsidR="00CC1707">
        <w:rPr>
          <w:color w:val="202020"/>
        </w:rPr>
        <w:t xml:space="preserve">käesoleva seaduse tähenduses </w:t>
      </w:r>
      <w:r w:rsidR="0054282E">
        <w:rPr>
          <w:color w:val="202020"/>
        </w:rPr>
        <w:t>teenuse</w:t>
      </w:r>
      <w:r w:rsidR="00CC1707">
        <w:rPr>
          <w:color w:val="202020"/>
        </w:rPr>
        <w:t xml:space="preserve"> </w:t>
      </w:r>
      <w:r w:rsidR="0054282E">
        <w:rPr>
          <w:color w:val="202020"/>
        </w:rPr>
        <w:t>osuta</w:t>
      </w:r>
      <w:r w:rsidR="00CC1707">
        <w:rPr>
          <w:color w:val="202020"/>
        </w:rPr>
        <w:t xml:space="preserve">mine </w:t>
      </w:r>
      <w:r w:rsidRPr="004C58D6">
        <w:rPr>
          <w:color w:val="202020"/>
        </w:rPr>
        <w:t xml:space="preserve">on </w:t>
      </w:r>
      <w:r w:rsidR="00CC1707">
        <w:rPr>
          <w:color w:val="202020"/>
        </w:rPr>
        <w:t xml:space="preserve">edasi </w:t>
      </w:r>
      <w:r w:rsidRPr="004C58D6">
        <w:rPr>
          <w:color w:val="202020"/>
        </w:rPr>
        <w:t>an</w:t>
      </w:r>
      <w:r w:rsidR="00CC1707">
        <w:rPr>
          <w:color w:val="202020"/>
        </w:rPr>
        <w:t>tud</w:t>
      </w:r>
      <w:r w:rsidRPr="004C58D6">
        <w:rPr>
          <w:color w:val="202020"/>
        </w:rPr>
        <w:t xml:space="preserve">, ei vasta </w:t>
      </w:r>
      <w:r w:rsidR="009941ED">
        <w:rPr>
          <w:color w:val="202020"/>
        </w:rPr>
        <w:t xml:space="preserve">käesoleva seadusega ettenähtutega </w:t>
      </w:r>
      <w:r w:rsidR="0054282E">
        <w:rPr>
          <w:color w:val="202020"/>
        </w:rPr>
        <w:t>vähemalt samaväärsetele nõuetele</w:t>
      </w:r>
      <w:r w:rsidRPr="004C58D6">
        <w:rPr>
          <w:color w:val="202020"/>
        </w:rPr>
        <w:t>;</w:t>
      </w:r>
    </w:p>
    <w:p w14:paraId="4B7EC72D" w14:textId="5465BBE8" w:rsidR="004C58D6" w:rsidRPr="006B1EE0" w:rsidRDefault="004C58D6" w:rsidP="009A2171">
      <w:pPr>
        <w:pStyle w:val="NormalWeb"/>
        <w:shd w:val="clear" w:color="auto" w:fill="FFFFFF"/>
        <w:spacing w:before="0" w:beforeAutospacing="0" w:after="0" w:afterAutospacing="0"/>
        <w:jc w:val="both"/>
        <w:rPr>
          <w:color w:val="202020"/>
        </w:rPr>
      </w:pPr>
      <w:r w:rsidRPr="004C58D6">
        <w:rPr>
          <w:color w:val="202020"/>
        </w:rPr>
        <w:t xml:space="preserve">5) rikutakse käesolevas </w:t>
      </w:r>
      <w:r w:rsidR="00CC1707">
        <w:rPr>
          <w:color w:val="202020"/>
        </w:rPr>
        <w:t>seaduses</w:t>
      </w:r>
      <w:r w:rsidRPr="004C58D6">
        <w:rPr>
          <w:color w:val="202020"/>
        </w:rPr>
        <w:t xml:space="preserve"> </w:t>
      </w:r>
      <w:r w:rsidR="00CC1707">
        <w:rPr>
          <w:color w:val="202020"/>
        </w:rPr>
        <w:t xml:space="preserve">sätestatud </w:t>
      </w:r>
      <w:r w:rsidRPr="004C58D6">
        <w:rPr>
          <w:color w:val="202020"/>
        </w:rPr>
        <w:t>muid tingimusi.</w:t>
      </w:r>
    </w:p>
    <w:p w14:paraId="1149B2E2" w14:textId="77777777" w:rsidR="00236B3C" w:rsidRDefault="00236B3C" w:rsidP="009A2171">
      <w:pPr>
        <w:spacing w:after="0" w:line="240" w:lineRule="auto"/>
        <w:jc w:val="both"/>
        <w:rPr>
          <w:rFonts w:cs="Times New Roman"/>
          <w:szCs w:val="24"/>
        </w:rPr>
      </w:pPr>
    </w:p>
    <w:p w14:paraId="2A2EE64B" w14:textId="6ACF80EA" w:rsidR="001228B9" w:rsidRDefault="001228B9" w:rsidP="009A2171">
      <w:pPr>
        <w:pStyle w:val="Heading2"/>
        <w:spacing w:before="0" w:line="240" w:lineRule="auto"/>
        <w:jc w:val="both"/>
        <w:rPr>
          <w:rFonts w:cs="Times New Roman"/>
          <w:szCs w:val="24"/>
        </w:rPr>
      </w:pPr>
      <w:r w:rsidRPr="006B1EE0">
        <w:rPr>
          <w:rFonts w:cs="Times New Roman"/>
          <w:szCs w:val="24"/>
        </w:rPr>
        <w:t xml:space="preserve">§ </w:t>
      </w:r>
      <w:r w:rsidR="00117196">
        <w:rPr>
          <w:rFonts w:cs="Times New Roman"/>
          <w:szCs w:val="24"/>
        </w:rPr>
        <w:t>3</w:t>
      </w:r>
      <w:r w:rsidR="00737153">
        <w:rPr>
          <w:rFonts w:cs="Times New Roman"/>
          <w:szCs w:val="24"/>
        </w:rPr>
        <w:t>6</w:t>
      </w:r>
      <w:r w:rsidRPr="006B1EE0">
        <w:rPr>
          <w:rFonts w:cs="Times New Roman"/>
          <w:szCs w:val="24"/>
        </w:rPr>
        <w:t xml:space="preserve">. Huvide konflikti </w:t>
      </w:r>
      <w:r w:rsidR="001D45D6">
        <w:rPr>
          <w:rFonts w:cs="Times New Roman"/>
          <w:szCs w:val="24"/>
        </w:rPr>
        <w:t xml:space="preserve">maandamise ja </w:t>
      </w:r>
      <w:r w:rsidRPr="006B1EE0">
        <w:rPr>
          <w:rFonts w:cs="Times New Roman"/>
          <w:szCs w:val="24"/>
        </w:rPr>
        <w:t>vältimi</w:t>
      </w:r>
      <w:r w:rsidR="001D45D6">
        <w:rPr>
          <w:rFonts w:cs="Times New Roman"/>
          <w:szCs w:val="24"/>
        </w:rPr>
        <w:t>s</w:t>
      </w:r>
      <w:r w:rsidRPr="006B1EE0">
        <w:rPr>
          <w:rFonts w:cs="Times New Roman"/>
          <w:szCs w:val="24"/>
        </w:rPr>
        <w:t>e</w:t>
      </w:r>
      <w:r w:rsidR="001D45D6">
        <w:rPr>
          <w:rFonts w:cs="Times New Roman"/>
          <w:szCs w:val="24"/>
        </w:rPr>
        <w:t xml:space="preserve"> </w:t>
      </w:r>
      <w:r w:rsidR="00DB7BBC">
        <w:rPr>
          <w:rFonts w:cs="Times New Roman"/>
          <w:szCs w:val="24"/>
        </w:rPr>
        <w:t xml:space="preserve">kord </w:t>
      </w:r>
    </w:p>
    <w:p w14:paraId="06BBCB99" w14:textId="77777777" w:rsidR="006B2EEA" w:rsidRDefault="006B2EEA" w:rsidP="009A2171">
      <w:pPr>
        <w:spacing w:after="0" w:line="240" w:lineRule="auto"/>
        <w:jc w:val="both"/>
        <w:rPr>
          <w:rFonts w:cs="Times New Roman"/>
          <w:szCs w:val="24"/>
        </w:rPr>
      </w:pPr>
    </w:p>
    <w:p w14:paraId="4999BBA6" w14:textId="77777777" w:rsidR="00B338FB" w:rsidRDefault="00B338FB" w:rsidP="009A2171">
      <w:pPr>
        <w:spacing w:after="0" w:line="240" w:lineRule="auto"/>
        <w:jc w:val="both"/>
        <w:rPr>
          <w:rFonts w:cs="Times New Roman"/>
          <w:szCs w:val="24"/>
        </w:rPr>
      </w:pPr>
      <w:r>
        <w:rPr>
          <w:rFonts w:cs="Times New Roman"/>
          <w:szCs w:val="24"/>
        </w:rPr>
        <w:lastRenderedPageBreak/>
        <w:t>(</w:t>
      </w:r>
      <w:r w:rsidRPr="00B338FB">
        <w:rPr>
          <w:rFonts w:cs="Times New Roman"/>
          <w:szCs w:val="24"/>
        </w:rPr>
        <w:t xml:space="preserve">1) </w:t>
      </w:r>
      <w:r>
        <w:rPr>
          <w:rFonts w:cs="Times New Roman"/>
          <w:szCs w:val="24"/>
        </w:rPr>
        <w:t>Teenuseosutaja</w:t>
      </w:r>
      <w:r w:rsidRPr="00B338FB">
        <w:rPr>
          <w:rFonts w:cs="Times New Roman"/>
          <w:szCs w:val="24"/>
        </w:rPr>
        <w:t xml:space="preserve"> kehtestab huvide konflikti maandamise ja vältimise korra, milles sätestatakse õiguslikud, tehnilised ja organisatsioonilised meetmed, arvestades </w:t>
      </w:r>
      <w:r>
        <w:rPr>
          <w:rFonts w:cs="Times New Roman"/>
          <w:szCs w:val="24"/>
        </w:rPr>
        <w:t>teenuseosutaja</w:t>
      </w:r>
      <w:r w:rsidRPr="00B338FB">
        <w:rPr>
          <w:rFonts w:cs="Times New Roman"/>
          <w:szCs w:val="24"/>
        </w:rPr>
        <w:t xml:space="preserve"> tegevuse laadi</w:t>
      </w:r>
      <w:r>
        <w:rPr>
          <w:rFonts w:cs="Times New Roman"/>
          <w:szCs w:val="24"/>
        </w:rPr>
        <w:t xml:space="preserve"> ja</w:t>
      </w:r>
      <w:r w:rsidRPr="00B338FB">
        <w:rPr>
          <w:rFonts w:cs="Times New Roman"/>
          <w:szCs w:val="24"/>
        </w:rPr>
        <w:t xml:space="preserve"> ulatust. </w:t>
      </w:r>
    </w:p>
    <w:p w14:paraId="22B24576" w14:textId="77777777" w:rsidR="00B338FB" w:rsidRDefault="00B338FB" w:rsidP="009A2171">
      <w:pPr>
        <w:spacing w:after="0" w:line="240" w:lineRule="auto"/>
        <w:jc w:val="both"/>
        <w:rPr>
          <w:rFonts w:cs="Times New Roman"/>
          <w:szCs w:val="24"/>
        </w:rPr>
      </w:pPr>
    </w:p>
    <w:p w14:paraId="1D5B5DE9" w14:textId="3D16B630" w:rsidR="00B338FB" w:rsidRDefault="00B338FB" w:rsidP="009A2171">
      <w:pPr>
        <w:spacing w:after="0" w:line="240" w:lineRule="auto"/>
        <w:jc w:val="both"/>
        <w:rPr>
          <w:rFonts w:cs="Times New Roman"/>
          <w:szCs w:val="24"/>
        </w:rPr>
      </w:pPr>
      <w:r>
        <w:rPr>
          <w:rFonts w:cs="Times New Roman"/>
          <w:szCs w:val="24"/>
        </w:rPr>
        <w:t>(2) Teenuseosutaja</w:t>
      </w:r>
      <w:r w:rsidRPr="00B338FB">
        <w:rPr>
          <w:rFonts w:cs="Times New Roman"/>
          <w:szCs w:val="24"/>
        </w:rPr>
        <w:t xml:space="preserve"> rakendab huvide konflikti maandamise ja vältimise korda, et tuvastada, maandada ja võimaluse korral vältida </w:t>
      </w:r>
      <w:r>
        <w:rPr>
          <w:rFonts w:cs="Times New Roman"/>
          <w:szCs w:val="24"/>
        </w:rPr>
        <w:t>teenuse osutamisel</w:t>
      </w:r>
      <w:r w:rsidRPr="00B338FB">
        <w:rPr>
          <w:rFonts w:cs="Times New Roman"/>
          <w:szCs w:val="24"/>
        </w:rPr>
        <w:t xml:space="preserve"> </w:t>
      </w:r>
      <w:r>
        <w:rPr>
          <w:rFonts w:cs="Times New Roman"/>
          <w:szCs w:val="24"/>
        </w:rPr>
        <w:t>teenuseosutaja</w:t>
      </w:r>
      <w:r w:rsidRPr="00B338FB">
        <w:rPr>
          <w:rFonts w:cs="Times New Roman"/>
          <w:szCs w:val="24"/>
        </w:rPr>
        <w:t xml:space="preserve"> sisest huvide konflikti, huvide konflikti </w:t>
      </w:r>
      <w:r>
        <w:rPr>
          <w:rFonts w:cs="Times New Roman"/>
          <w:szCs w:val="24"/>
        </w:rPr>
        <w:t>teenuseosutaja</w:t>
      </w:r>
      <w:r w:rsidRPr="00B338FB">
        <w:rPr>
          <w:rFonts w:cs="Times New Roman"/>
          <w:szCs w:val="24"/>
        </w:rPr>
        <w:t xml:space="preserve"> ja tema üle kontrolli teostava isiku vahel, </w:t>
      </w:r>
      <w:r>
        <w:rPr>
          <w:rFonts w:cs="Times New Roman"/>
          <w:szCs w:val="24"/>
        </w:rPr>
        <w:t>teenuseosutaja</w:t>
      </w:r>
      <w:r w:rsidRPr="00B338FB">
        <w:rPr>
          <w:rFonts w:cs="Times New Roman"/>
          <w:szCs w:val="24"/>
        </w:rPr>
        <w:t xml:space="preserve"> </w:t>
      </w:r>
      <w:r>
        <w:rPr>
          <w:rFonts w:cs="Times New Roman"/>
          <w:szCs w:val="24"/>
        </w:rPr>
        <w:t>ja tema klientide vahel</w:t>
      </w:r>
      <w:r w:rsidR="001A1AFC">
        <w:rPr>
          <w:rFonts w:cs="Times New Roman"/>
          <w:szCs w:val="24"/>
        </w:rPr>
        <w:t xml:space="preserve"> ning</w:t>
      </w:r>
      <w:r>
        <w:rPr>
          <w:rFonts w:cs="Times New Roman"/>
          <w:szCs w:val="24"/>
        </w:rPr>
        <w:t xml:space="preserve"> klientide</w:t>
      </w:r>
      <w:r w:rsidRPr="00B338FB">
        <w:rPr>
          <w:rFonts w:cs="Times New Roman"/>
          <w:szCs w:val="24"/>
        </w:rPr>
        <w:t xml:space="preserve"> omavahelisi huvide konflikte</w:t>
      </w:r>
      <w:r w:rsidR="001A1AFC">
        <w:rPr>
          <w:rFonts w:cs="Times New Roman"/>
          <w:szCs w:val="24"/>
        </w:rPr>
        <w:t>.</w:t>
      </w:r>
    </w:p>
    <w:p w14:paraId="582533AB" w14:textId="129602AA" w:rsidR="001228B9" w:rsidRPr="006B1EE0" w:rsidRDefault="001228B9" w:rsidP="009A2171">
      <w:pPr>
        <w:spacing w:after="0" w:line="240" w:lineRule="auto"/>
        <w:jc w:val="both"/>
        <w:rPr>
          <w:rFonts w:cs="Times New Roman"/>
          <w:color w:val="000000" w:themeColor="text1"/>
          <w:szCs w:val="24"/>
        </w:rPr>
      </w:pPr>
    </w:p>
    <w:p w14:paraId="263C1B43" w14:textId="74F0EE35" w:rsidR="001228B9" w:rsidRPr="00E803AB" w:rsidRDefault="001228B9" w:rsidP="009A2171">
      <w:pPr>
        <w:spacing w:after="0" w:line="240" w:lineRule="auto"/>
        <w:jc w:val="both"/>
        <w:rPr>
          <w:rFonts w:cs="Times New Roman"/>
          <w:szCs w:val="24"/>
        </w:rPr>
      </w:pPr>
      <w:r>
        <w:rPr>
          <w:rFonts w:cs="Times New Roman"/>
          <w:szCs w:val="24"/>
        </w:rPr>
        <w:t>(</w:t>
      </w:r>
      <w:r w:rsidR="001A1AFC">
        <w:rPr>
          <w:rFonts w:cs="Times New Roman"/>
          <w:szCs w:val="24"/>
        </w:rPr>
        <w:t>3</w:t>
      </w:r>
      <w:r>
        <w:rPr>
          <w:rFonts w:cs="Times New Roman"/>
          <w:szCs w:val="24"/>
        </w:rPr>
        <w:t xml:space="preserve">) </w:t>
      </w:r>
      <w:r w:rsidRPr="00E803AB">
        <w:rPr>
          <w:rFonts w:cs="Times New Roman"/>
          <w:szCs w:val="24"/>
        </w:rPr>
        <w:t xml:space="preserve">Käesoleva paragrahvi lõikes 1 nimetatud kord </w:t>
      </w:r>
      <w:r w:rsidR="001F18A3">
        <w:rPr>
          <w:rFonts w:cs="Times New Roman"/>
          <w:szCs w:val="24"/>
        </w:rPr>
        <w:t>peab muu</w:t>
      </w:r>
      <w:r w:rsidR="00190305">
        <w:rPr>
          <w:rFonts w:cs="Times New Roman"/>
          <w:szCs w:val="24"/>
        </w:rPr>
        <w:t xml:space="preserve"> </w:t>
      </w:r>
      <w:r w:rsidR="001F18A3">
        <w:rPr>
          <w:rFonts w:cs="Times New Roman"/>
          <w:szCs w:val="24"/>
        </w:rPr>
        <w:t xml:space="preserve">hulgas </w:t>
      </w:r>
      <w:r w:rsidRPr="00E803AB">
        <w:rPr>
          <w:rFonts w:cs="Times New Roman"/>
          <w:szCs w:val="24"/>
        </w:rPr>
        <w:t>hõlma</w:t>
      </w:r>
      <w:r w:rsidR="001F18A3">
        <w:rPr>
          <w:rFonts w:cs="Times New Roman"/>
          <w:szCs w:val="24"/>
        </w:rPr>
        <w:t>ma</w:t>
      </w:r>
      <w:r w:rsidRPr="00E803AB">
        <w:rPr>
          <w:rFonts w:cs="Times New Roman"/>
          <w:szCs w:val="24"/>
        </w:rPr>
        <w:t>:</w:t>
      </w:r>
    </w:p>
    <w:p w14:paraId="2B9ED3E2" w14:textId="0B5CDEEB" w:rsidR="001F18A3" w:rsidRPr="001F18A3" w:rsidRDefault="001F18A3" w:rsidP="009A2171">
      <w:pPr>
        <w:spacing w:after="0" w:line="240" w:lineRule="auto"/>
        <w:jc w:val="both"/>
        <w:rPr>
          <w:rFonts w:cs="Times New Roman"/>
          <w:szCs w:val="24"/>
        </w:rPr>
      </w:pPr>
      <w:r w:rsidRPr="001F18A3">
        <w:rPr>
          <w:rFonts w:cs="Times New Roman"/>
          <w:szCs w:val="24"/>
        </w:rPr>
        <w:t>1) iga teenuse</w:t>
      </w:r>
      <w:r>
        <w:rPr>
          <w:rFonts w:cs="Times New Roman"/>
          <w:szCs w:val="24"/>
        </w:rPr>
        <w:t xml:space="preserve"> või tegevuse</w:t>
      </w:r>
      <w:r w:rsidRPr="001F18A3">
        <w:rPr>
          <w:rFonts w:cs="Times New Roman"/>
          <w:szCs w:val="24"/>
        </w:rPr>
        <w:t>ga seotud asjaolu</w:t>
      </w:r>
      <w:r>
        <w:rPr>
          <w:rFonts w:cs="Times New Roman"/>
          <w:szCs w:val="24"/>
        </w:rPr>
        <w:t>si</w:t>
      </w:r>
      <w:r w:rsidRPr="001F18A3">
        <w:rPr>
          <w:rFonts w:cs="Times New Roman"/>
          <w:szCs w:val="24"/>
        </w:rPr>
        <w:t xml:space="preserve">d, millest tuleneb või võib tuleneda huvide konflikt või mis toovad kaasa </w:t>
      </w:r>
      <w:r>
        <w:rPr>
          <w:rFonts w:cs="Times New Roman"/>
          <w:szCs w:val="24"/>
        </w:rPr>
        <w:t>klientide</w:t>
      </w:r>
      <w:r w:rsidRPr="001F18A3">
        <w:rPr>
          <w:rFonts w:cs="Times New Roman"/>
          <w:szCs w:val="24"/>
        </w:rPr>
        <w:t xml:space="preserve"> huvide kahjustamise olulise riski;</w:t>
      </w:r>
    </w:p>
    <w:p w14:paraId="586ACB3B" w14:textId="4792CE8B" w:rsidR="001F18A3" w:rsidRDefault="001F18A3" w:rsidP="009A2171">
      <w:pPr>
        <w:spacing w:after="0" w:line="240" w:lineRule="auto"/>
        <w:jc w:val="both"/>
        <w:rPr>
          <w:rFonts w:cs="Times New Roman"/>
          <w:szCs w:val="24"/>
        </w:rPr>
      </w:pPr>
      <w:r w:rsidRPr="001F18A3">
        <w:rPr>
          <w:rFonts w:cs="Times New Roman"/>
          <w:szCs w:val="24"/>
        </w:rPr>
        <w:t>2) meetme</w:t>
      </w:r>
      <w:r>
        <w:rPr>
          <w:rFonts w:cs="Times New Roman"/>
          <w:szCs w:val="24"/>
        </w:rPr>
        <w:t>i</w:t>
      </w:r>
      <w:r w:rsidRPr="001F18A3">
        <w:rPr>
          <w:rFonts w:cs="Times New Roman"/>
          <w:szCs w:val="24"/>
        </w:rPr>
        <w:t>d, mida tuleb rakendada huvide konflikti lahendamiseks</w:t>
      </w:r>
      <w:r w:rsidR="00190305">
        <w:rPr>
          <w:rFonts w:cs="Times New Roman"/>
          <w:szCs w:val="24"/>
        </w:rPr>
        <w:t>;</w:t>
      </w:r>
    </w:p>
    <w:p w14:paraId="6923934C" w14:textId="1B132CF0" w:rsidR="001F18A3" w:rsidRDefault="001F18A3" w:rsidP="009A2171">
      <w:pPr>
        <w:spacing w:after="0" w:line="240" w:lineRule="auto"/>
        <w:jc w:val="both"/>
        <w:rPr>
          <w:rFonts w:cs="Times New Roman"/>
          <w:szCs w:val="24"/>
        </w:rPr>
      </w:pPr>
      <w:r>
        <w:rPr>
          <w:rFonts w:cs="Times New Roman"/>
          <w:szCs w:val="24"/>
        </w:rPr>
        <w:t>3) seda, kuidas</w:t>
      </w:r>
      <w:r w:rsidRPr="001F18A3">
        <w:rPr>
          <w:rFonts w:cs="Times New Roman"/>
          <w:szCs w:val="24"/>
        </w:rPr>
        <w:t xml:space="preserve"> potentsiaalsetest või tegelikest huvide konflikti olukordadest </w:t>
      </w:r>
      <w:r>
        <w:rPr>
          <w:rFonts w:cs="Times New Roman"/>
          <w:szCs w:val="24"/>
        </w:rPr>
        <w:t>kliente teavitatakse</w:t>
      </w:r>
      <w:r w:rsidRPr="001F18A3">
        <w:rPr>
          <w:rFonts w:cs="Times New Roman"/>
          <w:szCs w:val="24"/>
        </w:rPr>
        <w:t>.</w:t>
      </w:r>
    </w:p>
    <w:p w14:paraId="6A393B2B" w14:textId="77777777" w:rsidR="001F18A3" w:rsidRDefault="001F18A3" w:rsidP="009A2171">
      <w:pPr>
        <w:spacing w:after="0" w:line="240" w:lineRule="auto"/>
        <w:jc w:val="both"/>
        <w:rPr>
          <w:rFonts w:cs="Times New Roman"/>
          <w:szCs w:val="24"/>
        </w:rPr>
      </w:pPr>
    </w:p>
    <w:p w14:paraId="0BD46682" w14:textId="35919003" w:rsidR="001F18A3" w:rsidRDefault="001F18A3" w:rsidP="009A2171">
      <w:pPr>
        <w:pStyle w:val="Heading2"/>
        <w:spacing w:before="0" w:line="240" w:lineRule="auto"/>
        <w:jc w:val="both"/>
        <w:rPr>
          <w:rFonts w:cs="Times New Roman"/>
        </w:rPr>
      </w:pPr>
      <w:r w:rsidRPr="00641618">
        <w:rPr>
          <w:rFonts w:cs="Times New Roman"/>
        </w:rPr>
        <w:t xml:space="preserve">§ </w:t>
      </w:r>
      <w:r w:rsidR="00117196">
        <w:rPr>
          <w:rFonts w:cs="Times New Roman"/>
        </w:rPr>
        <w:t>3</w:t>
      </w:r>
      <w:r w:rsidR="00737153">
        <w:rPr>
          <w:rFonts w:cs="Times New Roman"/>
        </w:rPr>
        <w:t>7</w:t>
      </w:r>
      <w:r w:rsidRPr="00641618">
        <w:rPr>
          <w:rFonts w:cs="Times New Roman"/>
        </w:rPr>
        <w:t>. Te</w:t>
      </w:r>
      <w:r>
        <w:rPr>
          <w:rFonts w:cs="Times New Roman"/>
        </w:rPr>
        <w:t>enuseos</w:t>
      </w:r>
      <w:r w:rsidR="00E636C0">
        <w:rPr>
          <w:rFonts w:cs="Times New Roman"/>
        </w:rPr>
        <w:t>ut</w:t>
      </w:r>
      <w:r w:rsidR="001109E2">
        <w:rPr>
          <w:rFonts w:cs="Times New Roman"/>
        </w:rPr>
        <w:t>a</w:t>
      </w:r>
      <w:r>
        <w:rPr>
          <w:rFonts w:cs="Times New Roman"/>
        </w:rPr>
        <w:t>ja või temaga seotud isikute osalemine investeerimisprojektides</w:t>
      </w:r>
    </w:p>
    <w:p w14:paraId="6E6D30B6" w14:textId="77777777" w:rsidR="001F18A3" w:rsidRPr="00E803AB" w:rsidRDefault="001F18A3" w:rsidP="009A2171">
      <w:pPr>
        <w:spacing w:after="0" w:line="240" w:lineRule="auto"/>
        <w:jc w:val="both"/>
      </w:pPr>
    </w:p>
    <w:p w14:paraId="3E6BAA7D" w14:textId="67CE3A43" w:rsidR="001F18A3" w:rsidRDefault="001F18A3" w:rsidP="009A2171">
      <w:pPr>
        <w:spacing w:after="0" w:line="240" w:lineRule="auto"/>
        <w:jc w:val="both"/>
        <w:rPr>
          <w:rFonts w:cs="Times New Roman"/>
          <w:color w:val="000000" w:themeColor="text1"/>
          <w:szCs w:val="24"/>
        </w:rPr>
      </w:pPr>
      <w:r w:rsidRPr="006B1EE0">
        <w:rPr>
          <w:rFonts w:cs="Times New Roman"/>
          <w:color w:val="000000" w:themeColor="text1"/>
          <w:szCs w:val="24"/>
        </w:rPr>
        <w:t>(</w:t>
      </w:r>
      <w:r w:rsidR="003D7A0C">
        <w:rPr>
          <w:rFonts w:cs="Times New Roman"/>
          <w:color w:val="000000" w:themeColor="text1"/>
          <w:szCs w:val="24"/>
        </w:rPr>
        <w:t>1</w:t>
      </w:r>
      <w:r w:rsidRPr="006B1EE0">
        <w:rPr>
          <w:rFonts w:cs="Times New Roman"/>
          <w:color w:val="000000" w:themeColor="text1"/>
          <w:szCs w:val="24"/>
        </w:rPr>
        <w:t>) Teenuseosuta</w:t>
      </w:r>
      <w:r w:rsidR="00A76297">
        <w:rPr>
          <w:rFonts w:cs="Times New Roman"/>
          <w:color w:val="000000" w:themeColor="text1"/>
          <w:szCs w:val="24"/>
        </w:rPr>
        <w:t>ja</w:t>
      </w:r>
      <w:r w:rsidR="00E03F02">
        <w:rPr>
          <w:rFonts w:cs="Times New Roman"/>
          <w:color w:val="000000" w:themeColor="text1"/>
          <w:szCs w:val="24"/>
        </w:rPr>
        <w:t>, tema</w:t>
      </w:r>
      <w:r w:rsidR="008E5757">
        <w:rPr>
          <w:rFonts w:cs="Times New Roman"/>
          <w:color w:val="000000" w:themeColor="text1"/>
          <w:szCs w:val="24"/>
        </w:rPr>
        <w:t xml:space="preserve"> juhtorgani liikmed ja töötajad ning teenuseosutajas</w:t>
      </w:r>
      <w:r w:rsidRPr="006B1EE0">
        <w:rPr>
          <w:rFonts w:cs="Times New Roman"/>
          <w:color w:val="000000" w:themeColor="text1"/>
          <w:szCs w:val="24"/>
        </w:rPr>
        <w:t xml:space="preserve"> </w:t>
      </w:r>
      <w:r w:rsidR="008E5757">
        <w:rPr>
          <w:rFonts w:cs="Times New Roman"/>
          <w:color w:val="000000" w:themeColor="text1"/>
          <w:szCs w:val="24"/>
        </w:rPr>
        <w:t xml:space="preserve">olulist osalust omavad isikud </w:t>
      </w:r>
      <w:r w:rsidRPr="006B1EE0">
        <w:rPr>
          <w:rFonts w:cs="Times New Roman"/>
          <w:color w:val="000000" w:themeColor="text1"/>
          <w:szCs w:val="24"/>
        </w:rPr>
        <w:t xml:space="preserve">või mis tahes isikud, kes otseselt või kaudselt on kontrolli kaudu nendega seotud, </w:t>
      </w:r>
      <w:r w:rsidR="003D7A0C">
        <w:rPr>
          <w:rFonts w:cs="Times New Roman"/>
          <w:color w:val="000000" w:themeColor="text1"/>
          <w:szCs w:val="24"/>
        </w:rPr>
        <w:t>võivad teenuseos</w:t>
      </w:r>
      <w:r w:rsidR="00E03F02">
        <w:rPr>
          <w:rFonts w:cs="Times New Roman"/>
          <w:color w:val="000000" w:themeColor="text1"/>
          <w:szCs w:val="24"/>
        </w:rPr>
        <w:t>u</w:t>
      </w:r>
      <w:r w:rsidR="003D7A0C">
        <w:rPr>
          <w:rFonts w:cs="Times New Roman"/>
          <w:color w:val="000000" w:themeColor="text1"/>
          <w:szCs w:val="24"/>
        </w:rPr>
        <w:t>t</w:t>
      </w:r>
      <w:r w:rsidR="00E03F02">
        <w:rPr>
          <w:rFonts w:cs="Times New Roman"/>
          <w:color w:val="000000" w:themeColor="text1"/>
          <w:szCs w:val="24"/>
        </w:rPr>
        <w:t>a</w:t>
      </w:r>
      <w:r w:rsidR="003D7A0C">
        <w:rPr>
          <w:rFonts w:cs="Times New Roman"/>
          <w:color w:val="000000" w:themeColor="text1"/>
          <w:szCs w:val="24"/>
        </w:rPr>
        <w:t xml:space="preserve">ja vahendusel pakutavates investeerimisprojektides </w:t>
      </w:r>
      <w:r w:rsidRPr="006B1EE0">
        <w:rPr>
          <w:rFonts w:cs="Times New Roman"/>
          <w:color w:val="000000" w:themeColor="text1"/>
          <w:szCs w:val="24"/>
        </w:rPr>
        <w:t xml:space="preserve">osaleda </w:t>
      </w:r>
      <w:r w:rsidR="003D7A0C">
        <w:rPr>
          <w:rFonts w:cs="Times New Roman"/>
          <w:color w:val="000000" w:themeColor="text1"/>
          <w:szCs w:val="24"/>
        </w:rPr>
        <w:t>üksnes järgmisel juhul:</w:t>
      </w:r>
    </w:p>
    <w:p w14:paraId="19C6486E" w14:textId="07A7EC1D" w:rsidR="003D7A0C" w:rsidRDefault="003D7A0C" w:rsidP="009A2171">
      <w:pPr>
        <w:spacing w:after="0" w:line="240" w:lineRule="auto"/>
        <w:jc w:val="both"/>
        <w:rPr>
          <w:rFonts w:cs="Times New Roman"/>
          <w:szCs w:val="24"/>
        </w:rPr>
      </w:pPr>
      <w:r>
        <w:rPr>
          <w:rFonts w:cs="Times New Roman"/>
          <w:szCs w:val="24"/>
        </w:rPr>
        <w:t xml:space="preserve">1) teenuseosutaja veebilehel avalikustatakse </w:t>
      </w:r>
      <w:r w:rsidR="001F18A3" w:rsidRPr="006B1EE0">
        <w:rPr>
          <w:rFonts w:cs="Times New Roman"/>
          <w:szCs w:val="24"/>
        </w:rPr>
        <w:t>info</w:t>
      </w:r>
      <w:r>
        <w:rPr>
          <w:rFonts w:cs="Times New Roman"/>
          <w:szCs w:val="24"/>
        </w:rPr>
        <w:t xml:space="preserve"> eelnimetatud isikute osaluste kohta</w:t>
      </w:r>
      <w:r w:rsidR="00A8057D">
        <w:rPr>
          <w:rFonts w:cs="Times New Roman"/>
          <w:szCs w:val="24"/>
        </w:rPr>
        <w:t>, sealhulgas nimetatud isikute investeeritud summa eurodes või protsendina investeerimisprojekti koguväärtusest</w:t>
      </w:r>
      <w:r>
        <w:rPr>
          <w:rFonts w:cs="Times New Roman"/>
          <w:szCs w:val="24"/>
        </w:rPr>
        <w:t>;</w:t>
      </w:r>
    </w:p>
    <w:p w14:paraId="7C5E90E8" w14:textId="5E3AAFE4" w:rsidR="001F18A3" w:rsidRDefault="003D7A0C" w:rsidP="009A2171">
      <w:pPr>
        <w:spacing w:after="0" w:line="240" w:lineRule="auto"/>
        <w:jc w:val="both"/>
        <w:rPr>
          <w:rFonts w:cs="Times New Roman"/>
          <w:szCs w:val="24"/>
        </w:rPr>
      </w:pPr>
      <w:r>
        <w:rPr>
          <w:rFonts w:cs="Times New Roman"/>
          <w:szCs w:val="24"/>
        </w:rPr>
        <w:t>2)</w:t>
      </w:r>
      <w:r w:rsidR="001F18A3" w:rsidRPr="006B1EE0">
        <w:rPr>
          <w:rFonts w:cs="Times New Roman"/>
          <w:szCs w:val="24"/>
        </w:rPr>
        <w:t xml:space="preserve"> </w:t>
      </w:r>
      <w:r>
        <w:rPr>
          <w:rFonts w:cs="Times New Roman"/>
          <w:szCs w:val="24"/>
        </w:rPr>
        <w:t>teenuseostaja</w:t>
      </w:r>
      <w:r w:rsidR="001F18A3" w:rsidRPr="006B1EE0">
        <w:rPr>
          <w:rFonts w:cs="Times New Roman"/>
          <w:szCs w:val="24"/>
        </w:rPr>
        <w:t xml:space="preserve"> tagab, et </w:t>
      </w:r>
      <w:r>
        <w:rPr>
          <w:rFonts w:cs="Times New Roman"/>
          <w:szCs w:val="24"/>
        </w:rPr>
        <w:t>eelnimetatud isikute</w:t>
      </w:r>
      <w:r w:rsidR="001F18A3" w:rsidRPr="006B1EE0">
        <w:rPr>
          <w:rFonts w:cs="Times New Roman"/>
          <w:szCs w:val="24"/>
        </w:rPr>
        <w:t xml:space="preserve"> investeeringud tehakse samadel tingimustel teiste </w:t>
      </w:r>
      <w:r w:rsidR="003E139D">
        <w:rPr>
          <w:rFonts w:cs="Times New Roman"/>
          <w:szCs w:val="24"/>
        </w:rPr>
        <w:t>klientidega</w:t>
      </w:r>
      <w:r>
        <w:rPr>
          <w:rFonts w:cs="Times New Roman"/>
          <w:szCs w:val="24"/>
        </w:rPr>
        <w:t xml:space="preserve"> ja eelnimetatud isikutele</w:t>
      </w:r>
      <w:r w:rsidR="001F18A3" w:rsidRPr="006B1EE0">
        <w:rPr>
          <w:rFonts w:cs="Times New Roman"/>
          <w:szCs w:val="24"/>
        </w:rPr>
        <w:t xml:space="preserve"> ei võimaldata sooduskohtlemist, eelisjuurdepääsu teabele või muid hüvesid või eeliseid võrreldes </w:t>
      </w:r>
      <w:r w:rsidR="00E008AD">
        <w:rPr>
          <w:rFonts w:cs="Times New Roman"/>
          <w:szCs w:val="24"/>
        </w:rPr>
        <w:t>teiste</w:t>
      </w:r>
      <w:r>
        <w:rPr>
          <w:rFonts w:cs="Times New Roman"/>
          <w:szCs w:val="24"/>
        </w:rPr>
        <w:t xml:space="preserve"> </w:t>
      </w:r>
      <w:r w:rsidR="003E139D">
        <w:rPr>
          <w:rFonts w:cs="Times New Roman"/>
          <w:szCs w:val="24"/>
        </w:rPr>
        <w:t>klientidega</w:t>
      </w:r>
      <w:r w:rsidR="001F18A3" w:rsidRPr="006B1EE0">
        <w:rPr>
          <w:rFonts w:cs="Times New Roman"/>
          <w:szCs w:val="24"/>
        </w:rPr>
        <w:t>.</w:t>
      </w:r>
    </w:p>
    <w:p w14:paraId="5A53A4DE" w14:textId="77777777" w:rsidR="003D7A0C" w:rsidRDefault="003D7A0C" w:rsidP="009A2171">
      <w:pPr>
        <w:spacing w:after="0" w:line="240" w:lineRule="auto"/>
        <w:jc w:val="both"/>
        <w:rPr>
          <w:rFonts w:cs="Times New Roman"/>
          <w:szCs w:val="24"/>
        </w:rPr>
      </w:pPr>
    </w:p>
    <w:p w14:paraId="55E8AC6B" w14:textId="62D40C81" w:rsidR="003D7A0C" w:rsidRPr="006B1EE0" w:rsidRDefault="003D7A0C" w:rsidP="009A2171">
      <w:pPr>
        <w:spacing w:after="0" w:line="240" w:lineRule="auto"/>
        <w:jc w:val="both"/>
        <w:rPr>
          <w:rFonts w:cs="Times New Roman"/>
          <w:szCs w:val="24"/>
        </w:rPr>
      </w:pPr>
      <w:r w:rsidRPr="003D7A0C">
        <w:rPr>
          <w:rFonts w:cs="Times New Roman"/>
          <w:szCs w:val="24"/>
        </w:rPr>
        <w:t>(</w:t>
      </w:r>
      <w:r>
        <w:rPr>
          <w:rFonts w:cs="Times New Roman"/>
          <w:szCs w:val="24"/>
        </w:rPr>
        <w:t>2</w:t>
      </w:r>
      <w:r w:rsidRPr="003D7A0C">
        <w:rPr>
          <w:rFonts w:cs="Times New Roman"/>
          <w:szCs w:val="24"/>
        </w:rPr>
        <w:t xml:space="preserve">) </w:t>
      </w:r>
      <w:r w:rsidRPr="006B1EE0">
        <w:rPr>
          <w:rFonts w:cs="Times New Roman"/>
          <w:color w:val="000000" w:themeColor="text1"/>
          <w:szCs w:val="24"/>
        </w:rPr>
        <w:t>Teenuseosuta</w:t>
      </w:r>
      <w:r w:rsidR="007C4C9B">
        <w:rPr>
          <w:rFonts w:cs="Times New Roman"/>
          <w:color w:val="000000" w:themeColor="text1"/>
          <w:szCs w:val="24"/>
        </w:rPr>
        <w:t>ja</w:t>
      </w:r>
      <w:r>
        <w:rPr>
          <w:rFonts w:cs="Times New Roman"/>
          <w:color w:val="000000" w:themeColor="text1"/>
          <w:szCs w:val="24"/>
        </w:rPr>
        <w:t xml:space="preserve"> juhtorgani liikmed ja töötajad ning teenuseosutajas</w:t>
      </w:r>
      <w:r w:rsidRPr="006B1EE0">
        <w:rPr>
          <w:rFonts w:cs="Times New Roman"/>
          <w:color w:val="000000" w:themeColor="text1"/>
          <w:szCs w:val="24"/>
        </w:rPr>
        <w:t xml:space="preserve"> </w:t>
      </w:r>
      <w:r>
        <w:rPr>
          <w:rFonts w:cs="Times New Roman"/>
          <w:color w:val="000000" w:themeColor="text1"/>
          <w:szCs w:val="24"/>
        </w:rPr>
        <w:t xml:space="preserve">olulist osalust omavad isikud </w:t>
      </w:r>
      <w:r w:rsidRPr="006B1EE0">
        <w:rPr>
          <w:rFonts w:cs="Times New Roman"/>
          <w:color w:val="000000" w:themeColor="text1"/>
          <w:szCs w:val="24"/>
        </w:rPr>
        <w:t>või mis tahes isikud, kes otseselt või kaudselt on kontrolli kaudu nendega seotud</w:t>
      </w:r>
      <w:r>
        <w:rPr>
          <w:rFonts w:cs="Times New Roman"/>
          <w:color w:val="000000" w:themeColor="text1"/>
          <w:szCs w:val="24"/>
        </w:rPr>
        <w:t>,</w:t>
      </w:r>
      <w:r w:rsidRPr="003D7A0C">
        <w:rPr>
          <w:rFonts w:cs="Times New Roman"/>
          <w:szCs w:val="24"/>
        </w:rPr>
        <w:t xml:space="preserve"> ei või omada ega omandada finantsilist huvi rahastuse taotleja äritegevuses</w:t>
      </w:r>
      <w:r>
        <w:rPr>
          <w:rFonts w:cs="Times New Roman"/>
          <w:szCs w:val="24"/>
        </w:rPr>
        <w:t xml:space="preserve"> muul </w:t>
      </w:r>
      <w:r w:rsidR="009941ED">
        <w:rPr>
          <w:rFonts w:cs="Times New Roman"/>
          <w:szCs w:val="24"/>
        </w:rPr>
        <w:t xml:space="preserve">juhul </w:t>
      </w:r>
      <w:r>
        <w:rPr>
          <w:rFonts w:cs="Times New Roman"/>
          <w:szCs w:val="24"/>
        </w:rPr>
        <w:t>kui käesoleva paragrahvi lõikes 1 sätestatud juhul</w:t>
      </w:r>
      <w:r w:rsidRPr="003D7A0C">
        <w:rPr>
          <w:rFonts w:cs="Times New Roman"/>
          <w:szCs w:val="24"/>
        </w:rPr>
        <w:t>.</w:t>
      </w:r>
    </w:p>
    <w:p w14:paraId="309FD86F" w14:textId="77777777" w:rsidR="001F18A3" w:rsidRDefault="001F18A3" w:rsidP="009A2171">
      <w:pPr>
        <w:spacing w:after="0" w:line="240" w:lineRule="auto"/>
        <w:jc w:val="both"/>
        <w:rPr>
          <w:rFonts w:cs="Times New Roman"/>
          <w:szCs w:val="24"/>
        </w:rPr>
      </w:pPr>
    </w:p>
    <w:p w14:paraId="4E7D6793" w14:textId="0C7AA84E" w:rsidR="001228B9" w:rsidRPr="006B2EEA" w:rsidRDefault="00192E0E" w:rsidP="009A2171">
      <w:pPr>
        <w:spacing w:after="0" w:line="240" w:lineRule="auto"/>
        <w:jc w:val="both"/>
        <w:rPr>
          <w:rFonts w:cs="Times New Roman"/>
          <w:b/>
          <w:szCs w:val="24"/>
        </w:rPr>
      </w:pPr>
      <w:r w:rsidRPr="006B2EEA">
        <w:rPr>
          <w:rFonts w:cs="Times New Roman"/>
          <w:b/>
          <w:szCs w:val="24"/>
        </w:rPr>
        <w:t xml:space="preserve">§ </w:t>
      </w:r>
      <w:r w:rsidR="00117196">
        <w:rPr>
          <w:rFonts w:cs="Times New Roman"/>
          <w:b/>
          <w:szCs w:val="24"/>
        </w:rPr>
        <w:t>3</w:t>
      </w:r>
      <w:r w:rsidR="00737153">
        <w:rPr>
          <w:rFonts w:cs="Times New Roman"/>
          <w:b/>
          <w:szCs w:val="24"/>
        </w:rPr>
        <w:t>8</w:t>
      </w:r>
      <w:r w:rsidRPr="006B2EEA">
        <w:rPr>
          <w:rFonts w:cs="Times New Roman"/>
          <w:b/>
          <w:szCs w:val="24"/>
        </w:rPr>
        <w:t>. Tasu või hüve seoses teenuse osutamisega</w:t>
      </w:r>
    </w:p>
    <w:p w14:paraId="2D6F1789" w14:textId="77777777" w:rsidR="001228B9" w:rsidRPr="00E803AB" w:rsidRDefault="001228B9" w:rsidP="009A2171">
      <w:pPr>
        <w:spacing w:after="0" w:line="240" w:lineRule="auto"/>
        <w:jc w:val="both"/>
        <w:rPr>
          <w:rFonts w:cs="Times New Roman"/>
          <w:color w:val="000000" w:themeColor="text1"/>
          <w:szCs w:val="24"/>
        </w:rPr>
      </w:pPr>
    </w:p>
    <w:p w14:paraId="404C6778" w14:textId="003C3CB8" w:rsidR="001228B9" w:rsidRDefault="001228B9" w:rsidP="009A2171">
      <w:pPr>
        <w:spacing w:after="0" w:line="240" w:lineRule="auto"/>
        <w:jc w:val="both"/>
        <w:rPr>
          <w:rFonts w:cs="Times New Roman"/>
          <w:color w:val="000000" w:themeColor="text1"/>
          <w:szCs w:val="24"/>
        </w:rPr>
      </w:pPr>
      <w:r w:rsidRPr="00E803AB">
        <w:rPr>
          <w:rFonts w:cs="Times New Roman"/>
          <w:color w:val="000000" w:themeColor="text1"/>
          <w:szCs w:val="24"/>
        </w:rPr>
        <w:t xml:space="preserve">Teenuseosutaja ei maksa </w:t>
      </w:r>
      <w:r w:rsidR="005774DA">
        <w:rPr>
          <w:rFonts w:cs="Times New Roman"/>
          <w:color w:val="000000" w:themeColor="text1"/>
          <w:szCs w:val="24"/>
        </w:rPr>
        <w:t>ega</w:t>
      </w:r>
      <w:r w:rsidRPr="00E803AB">
        <w:rPr>
          <w:rFonts w:cs="Times New Roman"/>
          <w:color w:val="000000" w:themeColor="text1"/>
          <w:szCs w:val="24"/>
        </w:rPr>
        <w:t xml:space="preserve"> anna </w:t>
      </w:r>
      <w:r w:rsidR="00514B38">
        <w:rPr>
          <w:rFonts w:cs="Times New Roman"/>
          <w:color w:val="000000" w:themeColor="text1"/>
          <w:szCs w:val="24"/>
        </w:rPr>
        <w:t>tasu</w:t>
      </w:r>
      <w:r w:rsidR="00514B38" w:rsidRPr="00E803AB">
        <w:rPr>
          <w:rFonts w:cs="Times New Roman"/>
          <w:color w:val="000000" w:themeColor="text1"/>
          <w:szCs w:val="24"/>
        </w:rPr>
        <w:t xml:space="preserve"> </w:t>
      </w:r>
      <w:r w:rsidRPr="00E803AB">
        <w:rPr>
          <w:rFonts w:cs="Times New Roman"/>
          <w:color w:val="000000" w:themeColor="text1"/>
          <w:szCs w:val="24"/>
        </w:rPr>
        <w:t xml:space="preserve">või mitterahalist hüve </w:t>
      </w:r>
      <w:r w:rsidR="005774DA">
        <w:rPr>
          <w:rFonts w:cs="Times New Roman"/>
          <w:color w:val="000000" w:themeColor="text1"/>
          <w:szCs w:val="24"/>
        </w:rPr>
        <w:t xml:space="preserve">teisele teenuseosutajale või muule kolmandale isikule </w:t>
      </w:r>
      <w:r w:rsidR="00C745DA">
        <w:rPr>
          <w:rFonts w:cs="Times New Roman"/>
          <w:color w:val="000000" w:themeColor="text1"/>
          <w:szCs w:val="24"/>
        </w:rPr>
        <w:t>klientide</w:t>
      </w:r>
      <w:r w:rsidRPr="00E803AB">
        <w:rPr>
          <w:rFonts w:cs="Times New Roman"/>
          <w:color w:val="000000" w:themeColor="text1"/>
          <w:szCs w:val="24"/>
        </w:rPr>
        <w:t xml:space="preserve"> </w:t>
      </w:r>
      <w:r w:rsidRPr="00143096">
        <w:rPr>
          <w:rFonts w:cs="Times New Roman"/>
          <w:color w:val="000000" w:themeColor="text1"/>
          <w:szCs w:val="24"/>
        </w:rPr>
        <w:t>korralduste</w:t>
      </w:r>
      <w:r w:rsidRPr="00E803AB">
        <w:rPr>
          <w:rFonts w:cs="Times New Roman"/>
          <w:color w:val="000000" w:themeColor="text1"/>
          <w:szCs w:val="24"/>
        </w:rPr>
        <w:t xml:space="preserve"> </w:t>
      </w:r>
      <w:r w:rsidR="008A1614">
        <w:rPr>
          <w:rFonts w:cs="Times New Roman"/>
          <w:color w:val="000000" w:themeColor="text1"/>
          <w:szCs w:val="24"/>
        </w:rPr>
        <w:t xml:space="preserve">või huvi </w:t>
      </w:r>
      <w:r w:rsidRPr="00E803AB">
        <w:rPr>
          <w:rFonts w:cs="Times New Roman"/>
          <w:color w:val="000000" w:themeColor="text1"/>
          <w:szCs w:val="24"/>
        </w:rPr>
        <w:t xml:space="preserve">suunamise eest konkreetse </w:t>
      </w:r>
      <w:proofErr w:type="spellStart"/>
      <w:r w:rsidR="00C745DA">
        <w:rPr>
          <w:rFonts w:cs="Times New Roman"/>
          <w:color w:val="000000" w:themeColor="text1"/>
          <w:szCs w:val="24"/>
        </w:rPr>
        <w:t>ühisrahastusprojekti</w:t>
      </w:r>
      <w:proofErr w:type="spellEnd"/>
      <w:r w:rsidR="00C745DA">
        <w:rPr>
          <w:rFonts w:cs="Times New Roman"/>
          <w:color w:val="000000" w:themeColor="text1"/>
          <w:szCs w:val="24"/>
        </w:rPr>
        <w:t xml:space="preserve"> või </w:t>
      </w:r>
      <w:proofErr w:type="spellStart"/>
      <w:r w:rsidR="00C745DA">
        <w:rPr>
          <w:rFonts w:cs="Times New Roman"/>
          <w:color w:val="000000" w:themeColor="text1"/>
          <w:szCs w:val="24"/>
        </w:rPr>
        <w:t>krüptovara</w:t>
      </w:r>
      <w:proofErr w:type="spellEnd"/>
      <w:r w:rsidR="00577E2B">
        <w:rPr>
          <w:rFonts w:cs="Times New Roman"/>
          <w:color w:val="000000" w:themeColor="text1"/>
          <w:szCs w:val="24"/>
        </w:rPr>
        <w:t xml:space="preserve"> </w:t>
      </w:r>
      <w:r w:rsidRPr="00E803AB">
        <w:rPr>
          <w:rFonts w:cs="Times New Roman"/>
          <w:color w:val="000000" w:themeColor="text1"/>
          <w:szCs w:val="24"/>
        </w:rPr>
        <w:t>pakkumise juurde</w:t>
      </w:r>
      <w:r w:rsidR="005774DA">
        <w:rPr>
          <w:rFonts w:cs="Times New Roman"/>
          <w:color w:val="000000" w:themeColor="text1"/>
          <w:szCs w:val="24"/>
        </w:rPr>
        <w:t>.</w:t>
      </w:r>
      <w:r w:rsidRPr="00E803AB">
        <w:rPr>
          <w:rFonts w:cs="Times New Roman"/>
          <w:color w:val="000000" w:themeColor="text1"/>
          <w:szCs w:val="24"/>
        </w:rPr>
        <w:t xml:space="preserve"> </w:t>
      </w:r>
      <w:r w:rsidR="005774DA">
        <w:rPr>
          <w:rFonts w:cs="Times New Roman"/>
          <w:color w:val="000000" w:themeColor="text1"/>
          <w:szCs w:val="24"/>
        </w:rPr>
        <w:t>Teenuseosutaja ei saa rahastuse taotlejalt ega muult isikult tasu või mitterahalist hüve</w:t>
      </w:r>
      <w:r w:rsidR="009941ED">
        <w:rPr>
          <w:rFonts w:cs="Times New Roman"/>
          <w:color w:val="000000" w:themeColor="text1"/>
          <w:szCs w:val="24"/>
        </w:rPr>
        <w:t>t</w:t>
      </w:r>
      <w:r w:rsidR="005774DA">
        <w:rPr>
          <w:rFonts w:cs="Times New Roman"/>
          <w:color w:val="000000" w:themeColor="text1"/>
          <w:szCs w:val="24"/>
        </w:rPr>
        <w:t xml:space="preserve"> </w:t>
      </w:r>
      <w:r w:rsidR="00C745DA">
        <w:rPr>
          <w:rFonts w:cs="Times New Roman"/>
          <w:color w:val="000000" w:themeColor="text1"/>
          <w:szCs w:val="24"/>
        </w:rPr>
        <w:t>klientide</w:t>
      </w:r>
      <w:r w:rsidR="005774DA">
        <w:rPr>
          <w:rFonts w:cs="Times New Roman"/>
          <w:color w:val="000000" w:themeColor="text1"/>
          <w:szCs w:val="24"/>
        </w:rPr>
        <w:t xml:space="preserve"> korralduste</w:t>
      </w:r>
      <w:r w:rsidR="008A1614">
        <w:rPr>
          <w:rFonts w:cs="Times New Roman"/>
          <w:color w:val="000000" w:themeColor="text1"/>
          <w:szCs w:val="24"/>
        </w:rPr>
        <w:t xml:space="preserve"> või huvi</w:t>
      </w:r>
      <w:r w:rsidR="005774DA">
        <w:rPr>
          <w:rFonts w:cs="Times New Roman"/>
          <w:color w:val="000000" w:themeColor="text1"/>
          <w:szCs w:val="24"/>
        </w:rPr>
        <w:t xml:space="preserve"> suunamise eest konkreetse </w:t>
      </w:r>
      <w:proofErr w:type="spellStart"/>
      <w:r w:rsidR="00C745DA">
        <w:rPr>
          <w:rFonts w:cs="Times New Roman"/>
          <w:color w:val="000000" w:themeColor="text1"/>
          <w:szCs w:val="24"/>
        </w:rPr>
        <w:t>krüptovara</w:t>
      </w:r>
      <w:proofErr w:type="spellEnd"/>
      <w:r w:rsidR="0058356B">
        <w:rPr>
          <w:rFonts w:cs="Times New Roman"/>
          <w:color w:val="000000" w:themeColor="text1"/>
          <w:szCs w:val="24"/>
        </w:rPr>
        <w:t xml:space="preserve"> kauplemise platvormi või </w:t>
      </w:r>
      <w:proofErr w:type="spellStart"/>
      <w:r w:rsidR="00C745DA">
        <w:rPr>
          <w:rFonts w:cs="Times New Roman"/>
          <w:color w:val="000000" w:themeColor="text1"/>
          <w:szCs w:val="24"/>
        </w:rPr>
        <w:t>krüptovara</w:t>
      </w:r>
      <w:proofErr w:type="spellEnd"/>
      <w:r w:rsidR="0058356B">
        <w:rPr>
          <w:rFonts w:cs="Times New Roman"/>
          <w:color w:val="000000" w:themeColor="text1"/>
          <w:szCs w:val="24"/>
        </w:rPr>
        <w:t xml:space="preserve"> </w:t>
      </w:r>
      <w:r w:rsidR="005774DA">
        <w:rPr>
          <w:rFonts w:cs="Times New Roman"/>
          <w:color w:val="000000" w:themeColor="text1"/>
          <w:szCs w:val="24"/>
        </w:rPr>
        <w:t xml:space="preserve">pakkumise juurde. </w:t>
      </w:r>
    </w:p>
    <w:p w14:paraId="6D7E6261" w14:textId="77777777" w:rsidR="006B2EEA" w:rsidRPr="006B1EE0" w:rsidRDefault="006B2EEA" w:rsidP="009A2171">
      <w:pPr>
        <w:spacing w:after="0" w:line="240" w:lineRule="auto"/>
        <w:jc w:val="both"/>
        <w:rPr>
          <w:rFonts w:cs="Times New Roman"/>
          <w:szCs w:val="24"/>
        </w:rPr>
      </w:pPr>
    </w:p>
    <w:p w14:paraId="78EB60CE" w14:textId="21F20057" w:rsidR="001228B9" w:rsidRDefault="001228B9" w:rsidP="009A2171">
      <w:pPr>
        <w:spacing w:after="0" w:line="240" w:lineRule="auto"/>
        <w:jc w:val="both"/>
        <w:rPr>
          <w:rFonts w:cs="Times New Roman"/>
          <w:b/>
          <w:szCs w:val="24"/>
        </w:rPr>
      </w:pPr>
      <w:r w:rsidRPr="006B1EE0">
        <w:rPr>
          <w:rFonts w:cs="Times New Roman"/>
          <w:b/>
          <w:szCs w:val="24"/>
        </w:rPr>
        <w:t xml:space="preserve">§ </w:t>
      </w:r>
      <w:r w:rsidR="0014043C">
        <w:rPr>
          <w:rFonts w:cs="Times New Roman"/>
          <w:b/>
          <w:szCs w:val="24"/>
        </w:rPr>
        <w:t>3</w:t>
      </w:r>
      <w:r w:rsidR="00737153">
        <w:rPr>
          <w:rFonts w:cs="Times New Roman"/>
          <w:b/>
          <w:szCs w:val="24"/>
        </w:rPr>
        <w:t>9</w:t>
      </w:r>
      <w:r w:rsidRPr="006B1EE0">
        <w:rPr>
          <w:rFonts w:cs="Times New Roman"/>
          <w:b/>
          <w:szCs w:val="24"/>
        </w:rPr>
        <w:t xml:space="preserve">. </w:t>
      </w:r>
      <w:r w:rsidR="008F5A0D">
        <w:rPr>
          <w:rFonts w:cs="Times New Roman"/>
          <w:b/>
          <w:szCs w:val="24"/>
        </w:rPr>
        <w:t>K</w:t>
      </w:r>
      <w:r w:rsidRPr="006B1EE0">
        <w:rPr>
          <w:rFonts w:cs="Times New Roman"/>
          <w:b/>
          <w:szCs w:val="24"/>
        </w:rPr>
        <w:t>onto</w:t>
      </w:r>
      <w:r w:rsidR="008F5A0D">
        <w:rPr>
          <w:rFonts w:cs="Times New Roman"/>
          <w:b/>
          <w:szCs w:val="24"/>
        </w:rPr>
        <w:t xml:space="preserve"> avamise kohustus ja sellest </w:t>
      </w:r>
      <w:r w:rsidR="00E008AD">
        <w:rPr>
          <w:rFonts w:cs="Times New Roman"/>
          <w:b/>
          <w:szCs w:val="24"/>
        </w:rPr>
        <w:t>teavitamine</w:t>
      </w:r>
    </w:p>
    <w:p w14:paraId="78EDB18C" w14:textId="77777777" w:rsidR="001228B9" w:rsidRPr="006B1EE0" w:rsidRDefault="001228B9" w:rsidP="009A2171">
      <w:pPr>
        <w:spacing w:after="0" w:line="240" w:lineRule="auto"/>
        <w:jc w:val="both"/>
        <w:rPr>
          <w:rFonts w:cs="Times New Roman"/>
          <w:b/>
          <w:szCs w:val="24"/>
        </w:rPr>
      </w:pPr>
    </w:p>
    <w:p w14:paraId="51C14BA8" w14:textId="5C03C480" w:rsidR="001228B9" w:rsidRDefault="001228B9" w:rsidP="009A2171">
      <w:pPr>
        <w:spacing w:after="0" w:line="240" w:lineRule="auto"/>
        <w:jc w:val="both"/>
      </w:pPr>
      <w:r>
        <w:t>(1) T</w:t>
      </w:r>
      <w:r w:rsidRPr="00763DF3">
        <w:t xml:space="preserve">eenuseosutaja </w:t>
      </w:r>
      <w:r>
        <w:t>peab avama</w:t>
      </w:r>
      <w:r w:rsidRPr="00763DF3">
        <w:t xml:space="preserve"> maksekonto krediidiasutuses, e-raha asutuses või makseasutuses, mis on asutatud Eestis</w:t>
      </w:r>
      <w:r w:rsidR="00117196">
        <w:t xml:space="preserve"> või</w:t>
      </w:r>
      <w:r w:rsidRPr="00763DF3">
        <w:t xml:space="preserve"> </w:t>
      </w:r>
      <w:r w:rsidR="006B2EEA">
        <w:t>teises</w:t>
      </w:r>
      <w:r w:rsidRPr="00763DF3">
        <w:t xml:space="preserve"> lepinguriigis</w:t>
      </w:r>
      <w:r w:rsidR="008F5A0D">
        <w:t xml:space="preserve">, </w:t>
      </w:r>
      <w:r>
        <w:t xml:space="preserve">mis </w:t>
      </w:r>
      <w:r w:rsidRPr="00763DF3">
        <w:t xml:space="preserve">osutab Eestis teenuseid piiriüleselt või mis on </w:t>
      </w:r>
      <w:r w:rsidR="005C0D83">
        <w:t>registreerinud</w:t>
      </w:r>
      <w:r w:rsidRPr="00763DF3">
        <w:t xml:space="preserve"> Eestis filiaali.</w:t>
      </w:r>
    </w:p>
    <w:p w14:paraId="3D876103" w14:textId="77777777" w:rsidR="008F5A0D" w:rsidRDefault="008F5A0D" w:rsidP="009A2171">
      <w:pPr>
        <w:spacing w:after="0" w:line="240" w:lineRule="auto"/>
        <w:jc w:val="both"/>
        <w:rPr>
          <w:rFonts w:cs="Times New Roman"/>
          <w:szCs w:val="24"/>
        </w:rPr>
      </w:pPr>
    </w:p>
    <w:p w14:paraId="7F805959" w14:textId="3A6BEE14" w:rsidR="001228B9" w:rsidRDefault="001228B9" w:rsidP="009A2171">
      <w:pPr>
        <w:spacing w:after="0" w:line="240" w:lineRule="auto"/>
        <w:jc w:val="both"/>
        <w:rPr>
          <w:rFonts w:cs="Times New Roman"/>
          <w:szCs w:val="24"/>
        </w:rPr>
      </w:pPr>
      <w:r>
        <w:rPr>
          <w:rFonts w:cs="Times New Roman"/>
          <w:szCs w:val="24"/>
        </w:rPr>
        <w:t xml:space="preserve">(2) </w:t>
      </w:r>
      <w:r w:rsidRPr="0032592F">
        <w:rPr>
          <w:rFonts w:cs="Times New Roman"/>
          <w:szCs w:val="24"/>
        </w:rPr>
        <w:t>Teenuseosutaja esitab Finantsinspektsioonile viivitamata asjaomase teabe</w:t>
      </w:r>
      <w:r>
        <w:rPr>
          <w:rFonts w:cs="Times New Roman"/>
          <w:szCs w:val="24"/>
        </w:rPr>
        <w:t xml:space="preserve"> kõi</w:t>
      </w:r>
      <w:r w:rsidR="000F6402">
        <w:rPr>
          <w:rFonts w:cs="Times New Roman"/>
          <w:szCs w:val="24"/>
        </w:rPr>
        <w:t>gi</w:t>
      </w:r>
      <w:r>
        <w:rPr>
          <w:rFonts w:cs="Times New Roman"/>
          <w:szCs w:val="24"/>
        </w:rPr>
        <w:t xml:space="preserve"> tema nimel avatud maksekontode kohta</w:t>
      </w:r>
      <w:r w:rsidRPr="0032592F">
        <w:rPr>
          <w:rFonts w:cs="Times New Roman"/>
          <w:szCs w:val="24"/>
        </w:rPr>
        <w:t xml:space="preserve"> </w:t>
      </w:r>
      <w:r>
        <w:rPr>
          <w:rFonts w:cs="Times New Roman"/>
          <w:szCs w:val="24"/>
        </w:rPr>
        <w:t xml:space="preserve">ning teavitab </w:t>
      </w:r>
      <w:r w:rsidR="00514B38">
        <w:rPr>
          <w:rFonts w:cs="Times New Roman"/>
          <w:szCs w:val="24"/>
        </w:rPr>
        <w:t xml:space="preserve">viivitamata </w:t>
      </w:r>
      <w:r>
        <w:rPr>
          <w:rFonts w:cs="Times New Roman"/>
          <w:szCs w:val="24"/>
        </w:rPr>
        <w:t>Finantsinspektsiooni</w:t>
      </w:r>
      <w:r w:rsidR="00E008AD">
        <w:rPr>
          <w:rFonts w:cs="Times New Roman"/>
          <w:szCs w:val="24"/>
        </w:rPr>
        <w:t>,</w:t>
      </w:r>
      <w:r>
        <w:rPr>
          <w:rFonts w:cs="Times New Roman"/>
          <w:szCs w:val="24"/>
        </w:rPr>
        <w:t xml:space="preserve"> </w:t>
      </w:r>
      <w:r w:rsidRPr="0032592F">
        <w:rPr>
          <w:rFonts w:cs="Times New Roman"/>
          <w:szCs w:val="24"/>
        </w:rPr>
        <w:t xml:space="preserve">kui </w:t>
      </w:r>
      <w:r w:rsidR="005F5745">
        <w:rPr>
          <w:rFonts w:cs="Times New Roman"/>
          <w:szCs w:val="24"/>
        </w:rPr>
        <w:t xml:space="preserve">käesoleva </w:t>
      </w:r>
      <w:r w:rsidR="00FF3277">
        <w:rPr>
          <w:rFonts w:cs="Times New Roman"/>
          <w:szCs w:val="24"/>
        </w:rPr>
        <w:t>paragrahvi</w:t>
      </w:r>
      <w:r w:rsidR="005F5745">
        <w:rPr>
          <w:rFonts w:cs="Times New Roman"/>
          <w:szCs w:val="24"/>
        </w:rPr>
        <w:t xml:space="preserve"> lõikes 1 nimetatud teave</w:t>
      </w:r>
      <w:r w:rsidRPr="0032592F">
        <w:rPr>
          <w:rFonts w:cs="Times New Roman"/>
          <w:szCs w:val="24"/>
        </w:rPr>
        <w:t xml:space="preserve"> muutub</w:t>
      </w:r>
      <w:r w:rsidR="005F5745">
        <w:rPr>
          <w:rFonts w:cs="Times New Roman"/>
          <w:szCs w:val="24"/>
        </w:rPr>
        <w:t>.</w:t>
      </w:r>
    </w:p>
    <w:p w14:paraId="79F0AC0E" w14:textId="77777777" w:rsidR="001228B9" w:rsidRDefault="001228B9" w:rsidP="009A2171">
      <w:pPr>
        <w:spacing w:after="0" w:line="240" w:lineRule="auto"/>
        <w:jc w:val="both"/>
        <w:rPr>
          <w:rFonts w:cs="Times New Roman"/>
          <w:szCs w:val="24"/>
        </w:rPr>
      </w:pPr>
    </w:p>
    <w:p w14:paraId="210597B0" w14:textId="179641E3" w:rsidR="001228B9" w:rsidRDefault="001228B9" w:rsidP="009A2171">
      <w:pPr>
        <w:spacing w:after="0" w:line="240" w:lineRule="auto"/>
        <w:jc w:val="both"/>
        <w:rPr>
          <w:rFonts w:cs="Times New Roman"/>
          <w:szCs w:val="24"/>
        </w:rPr>
      </w:pPr>
      <w:r w:rsidRPr="00143096">
        <w:rPr>
          <w:rFonts w:cs="Times New Roman"/>
          <w:szCs w:val="24"/>
        </w:rPr>
        <w:lastRenderedPageBreak/>
        <w:t xml:space="preserve">(3) Kui teenuseosutaja kasutab lisaks maksekontodele ka </w:t>
      </w:r>
      <w:r w:rsidR="00350893" w:rsidRPr="00143096">
        <w:rPr>
          <w:rFonts w:cs="Times New Roman"/>
          <w:szCs w:val="24"/>
        </w:rPr>
        <w:t>muid kontosid</w:t>
      </w:r>
      <w:r w:rsidR="00117196" w:rsidRPr="00143096">
        <w:rPr>
          <w:rFonts w:cs="Times New Roman"/>
          <w:szCs w:val="24"/>
        </w:rPr>
        <w:t xml:space="preserve"> või meetmeid kliendi vara hoiustamiseks</w:t>
      </w:r>
      <w:r w:rsidR="00350893" w:rsidRPr="00143096">
        <w:rPr>
          <w:rFonts w:cs="Times New Roman"/>
          <w:szCs w:val="24"/>
        </w:rPr>
        <w:t xml:space="preserve">, sealhulgas </w:t>
      </w:r>
      <w:proofErr w:type="spellStart"/>
      <w:r w:rsidR="00143096">
        <w:rPr>
          <w:rFonts w:cs="Times New Roman"/>
          <w:szCs w:val="24"/>
        </w:rPr>
        <w:t>krüptoraha</w:t>
      </w:r>
      <w:proofErr w:type="spellEnd"/>
      <w:r w:rsidRPr="00143096">
        <w:rPr>
          <w:rFonts w:cs="Times New Roman"/>
          <w:szCs w:val="24"/>
        </w:rPr>
        <w:t xml:space="preserve"> </w:t>
      </w:r>
      <w:r w:rsidR="00B54826" w:rsidRPr="00143096">
        <w:rPr>
          <w:rFonts w:cs="Times New Roman"/>
          <w:szCs w:val="24"/>
        </w:rPr>
        <w:t>rahakotti</w:t>
      </w:r>
      <w:r w:rsidRPr="00143096">
        <w:rPr>
          <w:rFonts w:cs="Times New Roman"/>
          <w:szCs w:val="24"/>
        </w:rPr>
        <w:t xml:space="preserve">, </w:t>
      </w:r>
      <w:r w:rsidR="008F5A0D" w:rsidRPr="00143096">
        <w:rPr>
          <w:rFonts w:cs="Times New Roman"/>
          <w:szCs w:val="24"/>
        </w:rPr>
        <w:t>kohald</w:t>
      </w:r>
      <w:r w:rsidR="00350893" w:rsidRPr="00143096">
        <w:rPr>
          <w:rFonts w:cs="Times New Roman"/>
          <w:szCs w:val="24"/>
        </w:rPr>
        <w:t>atakse</w:t>
      </w:r>
      <w:r w:rsidRPr="00143096">
        <w:rPr>
          <w:rFonts w:cs="Times New Roman"/>
          <w:szCs w:val="24"/>
        </w:rPr>
        <w:t xml:space="preserve"> käesoleva </w:t>
      </w:r>
      <w:r w:rsidR="008F5A0D" w:rsidRPr="00143096">
        <w:rPr>
          <w:rFonts w:cs="Times New Roman"/>
          <w:szCs w:val="24"/>
        </w:rPr>
        <w:t>paragrahvi</w:t>
      </w:r>
      <w:r w:rsidRPr="00143096">
        <w:rPr>
          <w:rFonts w:cs="Times New Roman"/>
          <w:szCs w:val="24"/>
        </w:rPr>
        <w:t xml:space="preserve"> lõikes 2 </w:t>
      </w:r>
      <w:r w:rsidR="008F5A0D" w:rsidRPr="00143096">
        <w:rPr>
          <w:rFonts w:cs="Times New Roman"/>
          <w:szCs w:val="24"/>
        </w:rPr>
        <w:t>sätestatu</w:t>
      </w:r>
      <w:r w:rsidR="00350893" w:rsidRPr="00143096">
        <w:rPr>
          <w:rFonts w:cs="Times New Roman"/>
          <w:szCs w:val="24"/>
        </w:rPr>
        <w:t>t</w:t>
      </w:r>
      <w:r w:rsidRPr="00143096">
        <w:rPr>
          <w:rFonts w:cs="Times New Roman"/>
          <w:szCs w:val="24"/>
        </w:rPr>
        <w:t xml:space="preserve"> ka sellistele </w:t>
      </w:r>
      <w:r w:rsidR="00350893" w:rsidRPr="00143096">
        <w:rPr>
          <w:rFonts w:cs="Times New Roman"/>
          <w:szCs w:val="24"/>
        </w:rPr>
        <w:t>kontodele</w:t>
      </w:r>
      <w:r w:rsidRPr="00143096">
        <w:rPr>
          <w:rFonts w:cs="Times New Roman"/>
          <w:szCs w:val="24"/>
        </w:rPr>
        <w:t>.</w:t>
      </w:r>
      <w:r>
        <w:rPr>
          <w:rFonts w:cs="Times New Roman"/>
          <w:szCs w:val="24"/>
        </w:rPr>
        <w:t xml:space="preserve"> </w:t>
      </w:r>
    </w:p>
    <w:p w14:paraId="3B50B022" w14:textId="1DEE3FA2" w:rsidR="009162F6" w:rsidRDefault="009162F6" w:rsidP="009A2171">
      <w:pPr>
        <w:spacing w:after="0" w:line="240" w:lineRule="auto"/>
        <w:jc w:val="both"/>
        <w:rPr>
          <w:rFonts w:cs="Times New Roman"/>
          <w:szCs w:val="24"/>
        </w:rPr>
      </w:pPr>
    </w:p>
    <w:p w14:paraId="580BF621" w14:textId="0FDAE7C2" w:rsidR="009162F6" w:rsidRDefault="009162F6" w:rsidP="009A2171">
      <w:pPr>
        <w:spacing w:after="0" w:line="240" w:lineRule="auto"/>
        <w:jc w:val="both"/>
        <w:rPr>
          <w:rFonts w:cs="Times New Roman"/>
          <w:szCs w:val="24"/>
        </w:rPr>
      </w:pPr>
      <w:r>
        <w:rPr>
          <w:rFonts w:cs="Times New Roman"/>
          <w:szCs w:val="24"/>
        </w:rPr>
        <w:t>(4) Käesolevas paragrahvis sätestatud asjaolude muutumise</w:t>
      </w:r>
      <w:r w:rsidR="00E008AD">
        <w:rPr>
          <w:rFonts w:cs="Times New Roman"/>
          <w:szCs w:val="24"/>
        </w:rPr>
        <w:t xml:space="preserve"> korra</w:t>
      </w:r>
      <w:r>
        <w:rPr>
          <w:rFonts w:cs="Times New Roman"/>
          <w:szCs w:val="24"/>
        </w:rPr>
        <w:t>l teavitab teenuseosutaja viivitamata Finantsinspektsiooni ning esitab ajakohased andmed teenuseosutaja makse- või muude kontode kohta.</w:t>
      </w:r>
    </w:p>
    <w:p w14:paraId="3D8019A5" w14:textId="77777777" w:rsidR="00EF235C" w:rsidRDefault="00EF235C" w:rsidP="009A2171">
      <w:pPr>
        <w:pStyle w:val="Heading2"/>
        <w:spacing w:before="0" w:line="240" w:lineRule="auto"/>
        <w:jc w:val="both"/>
        <w:rPr>
          <w:rFonts w:eastAsiaTheme="minorHAnsi" w:cs="Times New Roman"/>
          <w:b w:val="0"/>
          <w:szCs w:val="24"/>
        </w:rPr>
      </w:pPr>
    </w:p>
    <w:p w14:paraId="28D729BA" w14:textId="4F194170" w:rsidR="00326B38" w:rsidRDefault="00326B38" w:rsidP="009A2171">
      <w:pPr>
        <w:pStyle w:val="Heading2"/>
        <w:spacing w:before="0" w:line="240" w:lineRule="auto"/>
        <w:jc w:val="both"/>
        <w:rPr>
          <w:rFonts w:cs="Times New Roman"/>
          <w:szCs w:val="24"/>
        </w:rPr>
      </w:pPr>
      <w:r w:rsidRPr="006B1EE0">
        <w:rPr>
          <w:rFonts w:cs="Times New Roman"/>
          <w:szCs w:val="24"/>
        </w:rPr>
        <w:t xml:space="preserve">§ </w:t>
      </w:r>
      <w:r w:rsidR="00F91840">
        <w:rPr>
          <w:rFonts w:cs="Times New Roman"/>
          <w:szCs w:val="24"/>
        </w:rPr>
        <w:t>40</w:t>
      </w:r>
      <w:r w:rsidRPr="006B1EE0">
        <w:rPr>
          <w:rFonts w:cs="Times New Roman"/>
          <w:szCs w:val="24"/>
        </w:rPr>
        <w:t xml:space="preserve">. </w:t>
      </w:r>
      <w:r>
        <w:rPr>
          <w:rFonts w:cs="Times New Roman"/>
          <w:szCs w:val="24"/>
        </w:rPr>
        <w:t>Nõuded finantsvahendusplatvormile</w:t>
      </w:r>
      <w:r w:rsidR="005C0B62">
        <w:rPr>
          <w:rFonts w:cs="Times New Roman"/>
          <w:szCs w:val="24"/>
        </w:rPr>
        <w:t xml:space="preserve"> </w:t>
      </w:r>
    </w:p>
    <w:p w14:paraId="3C996ABA" w14:textId="77777777" w:rsidR="005C0B62" w:rsidRDefault="005C0B62" w:rsidP="009A2171">
      <w:pPr>
        <w:spacing w:after="0" w:line="240" w:lineRule="auto"/>
        <w:jc w:val="both"/>
      </w:pPr>
    </w:p>
    <w:p w14:paraId="3705F0A8" w14:textId="5EF9A9A0" w:rsidR="005C0B62" w:rsidRDefault="005C0B62" w:rsidP="009A2171">
      <w:pPr>
        <w:spacing w:after="0" w:line="240" w:lineRule="auto"/>
        <w:jc w:val="both"/>
      </w:pPr>
      <w:r w:rsidRPr="005C0B62">
        <w:t xml:space="preserve">(1) </w:t>
      </w:r>
      <w:r>
        <w:t xml:space="preserve">Teenuseosutaja, kes </w:t>
      </w:r>
      <w:r w:rsidR="00B82489">
        <w:t xml:space="preserve">peab </w:t>
      </w:r>
      <w:r>
        <w:t xml:space="preserve">finantsvahendusplatvormi, kehtestab </w:t>
      </w:r>
      <w:proofErr w:type="spellStart"/>
      <w:r>
        <w:t>sise</w:t>
      </w:r>
      <w:proofErr w:type="spellEnd"/>
      <w:r>
        <w:t>-eeskirjadega täpse</w:t>
      </w:r>
      <w:r w:rsidR="003D5DB1">
        <w:t>d</w:t>
      </w:r>
      <w:r>
        <w:t xml:space="preserve"> õiguslikud, tehnilised ja organisatsioonilised meetmed ja rakendab neid, et tuvastada ja maandada platvormiga seotud õigus- ja korrapärase toimimise risk</w:t>
      </w:r>
      <w:r w:rsidR="003D5DB1">
        <w:t>e</w:t>
      </w:r>
      <w:r>
        <w:t>.</w:t>
      </w:r>
    </w:p>
    <w:p w14:paraId="79EE373E" w14:textId="77777777" w:rsidR="005C0B62" w:rsidRDefault="005C0B62" w:rsidP="009A2171">
      <w:pPr>
        <w:spacing w:after="0" w:line="240" w:lineRule="auto"/>
        <w:jc w:val="both"/>
      </w:pPr>
    </w:p>
    <w:p w14:paraId="10FFF6D8" w14:textId="2AED4C26" w:rsidR="005C0B62" w:rsidRDefault="005C0B62" w:rsidP="009A2171">
      <w:pPr>
        <w:spacing w:after="0" w:line="240" w:lineRule="auto"/>
        <w:jc w:val="both"/>
      </w:pPr>
      <w:r>
        <w:t xml:space="preserve">(2) Teenuseosutaja rakendab meetmeid, et usaldusväärselt </w:t>
      </w:r>
      <w:r w:rsidR="0022324B">
        <w:t xml:space="preserve">pidada </w:t>
      </w:r>
      <w:r>
        <w:t>finantsvahendusplatvormi korraldamiseks kasutatava infotehnoloogilise süsteemi või muu tehingute tegemist vahendava ja andmeid salvestava süsteemi tehnilisi toiminguid ning toime tulla süsteemide riketega.</w:t>
      </w:r>
    </w:p>
    <w:p w14:paraId="46AD727E" w14:textId="77777777" w:rsidR="005C0B62" w:rsidRDefault="005C0B62" w:rsidP="009A2171">
      <w:pPr>
        <w:spacing w:after="0" w:line="240" w:lineRule="auto"/>
        <w:jc w:val="both"/>
      </w:pPr>
    </w:p>
    <w:p w14:paraId="1A5FDBAD" w14:textId="77777777" w:rsidR="000A3715" w:rsidRDefault="00ED7048" w:rsidP="009A2171">
      <w:pPr>
        <w:spacing w:after="0" w:line="240" w:lineRule="auto"/>
        <w:jc w:val="both"/>
      </w:pPr>
      <w:r>
        <w:t>(3</w:t>
      </w:r>
      <w:r w:rsidR="005C0B62">
        <w:t xml:space="preserve">) Teenuseosutaja kehtestab finantsvahendusplatvormil läbipaistvalt ja ühetaoliselt kohaldatavad reeglid, millega tagatakse </w:t>
      </w:r>
      <w:r w:rsidR="004C2420">
        <w:t>tehingute hinna, mahu ja aja</w:t>
      </w:r>
      <w:r w:rsidR="0084308B">
        <w:t xml:space="preserve"> avalikustamine.</w:t>
      </w:r>
      <w:r w:rsidR="004C2420">
        <w:t xml:space="preserve"> </w:t>
      </w:r>
    </w:p>
    <w:p w14:paraId="53C19E35" w14:textId="77777777" w:rsidR="000A3715" w:rsidRDefault="000A3715" w:rsidP="009A2171">
      <w:pPr>
        <w:spacing w:after="0" w:line="240" w:lineRule="auto"/>
        <w:jc w:val="both"/>
      </w:pPr>
    </w:p>
    <w:p w14:paraId="070E2431" w14:textId="01256FB0" w:rsidR="005C0B62" w:rsidRDefault="000A3715" w:rsidP="009A2171">
      <w:pPr>
        <w:spacing w:after="0" w:line="240" w:lineRule="auto"/>
        <w:jc w:val="both"/>
      </w:pPr>
      <w:r>
        <w:t xml:space="preserve">(4) </w:t>
      </w:r>
      <w:proofErr w:type="spellStart"/>
      <w:r>
        <w:t>Krüptovaraga</w:t>
      </w:r>
      <w:proofErr w:type="spellEnd"/>
      <w:r>
        <w:t xml:space="preserve"> tehtud</w:t>
      </w:r>
      <w:r w:rsidR="004C2420">
        <w:t xml:space="preserve"> tehingute üksikasjad </w:t>
      </w:r>
      <w:r w:rsidR="0084308B">
        <w:t xml:space="preserve">tuleb avalikustada </w:t>
      </w:r>
      <w:r w:rsidR="004C2420">
        <w:t xml:space="preserve">nii reaalajalähedaselt kui tehniliselt võimalik. </w:t>
      </w:r>
    </w:p>
    <w:p w14:paraId="448F2C2A" w14:textId="77777777" w:rsidR="005C0B62" w:rsidRDefault="005C0B62" w:rsidP="009A2171">
      <w:pPr>
        <w:spacing w:after="0" w:line="240" w:lineRule="auto"/>
        <w:jc w:val="both"/>
      </w:pPr>
    </w:p>
    <w:p w14:paraId="439E2239" w14:textId="143A679D" w:rsidR="005C0B62" w:rsidRDefault="00ED7048" w:rsidP="009A2171">
      <w:pPr>
        <w:spacing w:after="0" w:line="240" w:lineRule="auto"/>
        <w:jc w:val="both"/>
      </w:pPr>
      <w:r>
        <w:t>(4</w:t>
      </w:r>
      <w:r w:rsidR="005C0B62">
        <w:t xml:space="preserve">) Teenuseosutaja rakendab meetmeid, et tagada tema süsteemides </w:t>
      </w:r>
      <w:r w:rsidR="00CA4124">
        <w:t xml:space="preserve">tehtud </w:t>
      </w:r>
      <w:r w:rsidR="005C0B62">
        <w:t>tehingute tõhus ja õigeaegne lõpuleviimine.</w:t>
      </w:r>
    </w:p>
    <w:p w14:paraId="2493ABD1" w14:textId="77777777" w:rsidR="005C0B62" w:rsidRDefault="005C0B62" w:rsidP="009A2171">
      <w:pPr>
        <w:spacing w:after="0" w:line="240" w:lineRule="auto"/>
        <w:jc w:val="both"/>
      </w:pPr>
    </w:p>
    <w:p w14:paraId="57331C21" w14:textId="6AC05B33" w:rsidR="005C0B62" w:rsidRDefault="00ED7048" w:rsidP="009A2171">
      <w:pPr>
        <w:spacing w:after="0" w:line="240" w:lineRule="auto"/>
        <w:jc w:val="both"/>
      </w:pPr>
      <w:r>
        <w:t>(5</w:t>
      </w:r>
      <w:r w:rsidR="005C0B62">
        <w:t xml:space="preserve">) </w:t>
      </w:r>
      <w:r w:rsidR="00AE2799">
        <w:t>Teenuseosutaja</w:t>
      </w:r>
      <w:r w:rsidR="005C0B62">
        <w:t xml:space="preserve"> tagab </w:t>
      </w:r>
      <w:r w:rsidR="00AE2799">
        <w:t>finantsvahendusplatvormil</w:t>
      </w:r>
      <w:r w:rsidR="005C0B62">
        <w:t xml:space="preserve"> korrapäraseks toimimiseks piisavate finantsvahendite pideva olemasolu, võttes arvesse </w:t>
      </w:r>
      <w:r w:rsidR="00AE2799">
        <w:t>finantsvahendusplatvormil</w:t>
      </w:r>
      <w:r w:rsidR="005C0B62">
        <w:t xml:space="preserve"> tehtavate tehingute laadi ja mahtu ning </w:t>
      </w:r>
      <w:r w:rsidR="00AE2799">
        <w:t>finantsvahendusplatvormi</w:t>
      </w:r>
      <w:r w:rsidR="005C0B62">
        <w:t xml:space="preserve"> toimimist mõjutavate riskide ulatust ja taset.</w:t>
      </w:r>
    </w:p>
    <w:p w14:paraId="520AD83A" w14:textId="77777777" w:rsidR="00AE2799" w:rsidRDefault="00AE2799" w:rsidP="009A2171">
      <w:pPr>
        <w:spacing w:after="0" w:line="240" w:lineRule="auto"/>
        <w:jc w:val="both"/>
      </w:pPr>
    </w:p>
    <w:p w14:paraId="5ECB01A4" w14:textId="73304B0F" w:rsidR="005C0B62" w:rsidRDefault="00ED7048" w:rsidP="009A2171">
      <w:pPr>
        <w:spacing w:after="0" w:line="240" w:lineRule="auto"/>
        <w:jc w:val="both"/>
      </w:pPr>
      <w:r w:rsidRPr="008E240A">
        <w:t>(6</w:t>
      </w:r>
      <w:r w:rsidR="005C0B62" w:rsidRPr="008E240A">
        <w:t xml:space="preserve">) </w:t>
      </w:r>
      <w:r w:rsidR="00AE2799" w:rsidRPr="008E240A">
        <w:t>Teenuseosutaja</w:t>
      </w:r>
      <w:r w:rsidR="005C0B62" w:rsidRPr="008E240A">
        <w:t xml:space="preserve"> ei või ühelgi enda </w:t>
      </w:r>
      <w:r w:rsidR="0022324B" w:rsidRPr="008E240A">
        <w:t xml:space="preserve">peetaval </w:t>
      </w:r>
      <w:r w:rsidR="00AE2799" w:rsidRPr="008E240A">
        <w:t>finantsvahendusplatvormil</w:t>
      </w:r>
      <w:r w:rsidR="005C0B62" w:rsidRPr="008E240A">
        <w:t xml:space="preserve"> täita oma arvel kliendi korraldusi ega kaubelda oma arvel ostu- ja müügihuvide sobitamisel</w:t>
      </w:r>
      <w:r w:rsidR="003204AE" w:rsidRPr="008E240A">
        <w:t>,</w:t>
      </w:r>
      <w:r w:rsidR="003204AE">
        <w:t xml:space="preserve"> välja arvatud juhul kui huvide konflikt on piisavalt maandatud</w:t>
      </w:r>
      <w:r w:rsidR="003907AB">
        <w:t xml:space="preserve"> ning kui klient on andnud selleks eelneva nõusoleku, sealhulgas juhul, kui teenuseosutaja kaupleb oma arvel ostu- ja müügihuvide sobitamisel</w:t>
      </w:r>
      <w:r w:rsidR="003204AE">
        <w:t>.</w:t>
      </w:r>
    </w:p>
    <w:p w14:paraId="2D0AE0BF" w14:textId="77777777" w:rsidR="005C0B62" w:rsidRDefault="005C0B62" w:rsidP="009A2171">
      <w:pPr>
        <w:spacing w:after="0" w:line="240" w:lineRule="auto"/>
        <w:jc w:val="both"/>
      </w:pPr>
    </w:p>
    <w:p w14:paraId="258ABD4E" w14:textId="70909E03" w:rsidR="005C0B62" w:rsidRDefault="00ED7048" w:rsidP="009A2171">
      <w:pPr>
        <w:spacing w:after="0" w:line="240" w:lineRule="auto"/>
        <w:jc w:val="both"/>
      </w:pPr>
      <w:r>
        <w:t>(7</w:t>
      </w:r>
      <w:r w:rsidR="005C0B62">
        <w:t xml:space="preserve">) Oma arvel kauplemine ostu- ja müügihuvide sobitamisel on tehing, mille </w:t>
      </w:r>
      <w:r w:rsidR="00193F68">
        <w:t xml:space="preserve">tegija </w:t>
      </w:r>
      <w:r w:rsidR="005C0B62">
        <w:t xml:space="preserve">asub ostja ja müüja vahele sellisel viisil, et ei võta ostu- ja müügitehingu samaaegsel </w:t>
      </w:r>
      <w:r w:rsidR="00193F68">
        <w:t xml:space="preserve">tegemisel </w:t>
      </w:r>
      <w:r w:rsidR="005C0B62">
        <w:t xml:space="preserve">tururiski ning tehing tehakse hinnaga, mille arvelt tehingu </w:t>
      </w:r>
      <w:r w:rsidR="00193F68">
        <w:t xml:space="preserve">tegija </w:t>
      </w:r>
      <w:r w:rsidR="005C0B62">
        <w:t>ei saa kasu ega kahju, välja arvatud eelnevalt avaldatud vahendus-, teenus- või muu tasu.</w:t>
      </w:r>
    </w:p>
    <w:p w14:paraId="23DBF995" w14:textId="77777777" w:rsidR="00B36521" w:rsidRDefault="00B36521" w:rsidP="009A2171">
      <w:pPr>
        <w:spacing w:after="0" w:line="240" w:lineRule="auto"/>
        <w:jc w:val="both"/>
        <w:rPr>
          <w:rFonts w:cs="Times New Roman"/>
          <w:color w:val="000000" w:themeColor="text1"/>
          <w:szCs w:val="24"/>
        </w:rPr>
      </w:pPr>
    </w:p>
    <w:p w14:paraId="42CFA715" w14:textId="7C7E0623" w:rsidR="005C0B62" w:rsidRPr="005C0B62" w:rsidRDefault="005C0B62" w:rsidP="009A2171">
      <w:pPr>
        <w:spacing w:after="0" w:line="240" w:lineRule="auto"/>
        <w:jc w:val="both"/>
        <w:rPr>
          <w:rFonts w:cs="Times New Roman"/>
          <w:color w:val="000000" w:themeColor="text1"/>
          <w:szCs w:val="24"/>
        </w:rPr>
      </w:pPr>
      <w:r w:rsidRPr="005C0B62">
        <w:rPr>
          <w:rFonts w:cs="Times New Roman"/>
          <w:color w:val="000000" w:themeColor="text1"/>
          <w:szCs w:val="24"/>
        </w:rPr>
        <w:t>(</w:t>
      </w:r>
      <w:r w:rsidR="00ED7048">
        <w:rPr>
          <w:rFonts w:cs="Times New Roman"/>
          <w:color w:val="000000" w:themeColor="text1"/>
          <w:szCs w:val="24"/>
        </w:rPr>
        <w:t>8</w:t>
      </w:r>
      <w:r w:rsidRPr="005C0B62">
        <w:rPr>
          <w:rFonts w:cs="Times New Roman"/>
          <w:color w:val="000000" w:themeColor="text1"/>
          <w:szCs w:val="24"/>
        </w:rPr>
        <w:t xml:space="preserve">) </w:t>
      </w:r>
      <w:r w:rsidR="00AE2799">
        <w:t>Teenuseosutaja</w:t>
      </w:r>
      <w:r w:rsidRPr="005C0B62">
        <w:rPr>
          <w:rFonts w:cs="Times New Roman"/>
          <w:color w:val="000000" w:themeColor="text1"/>
          <w:szCs w:val="24"/>
        </w:rPr>
        <w:t xml:space="preserve"> rakendab õiguslikke, tehnilisi ja organisatsioonilisi meetmeid, et tagada </w:t>
      </w:r>
      <w:r w:rsidR="00AE2799">
        <w:t>finantsvahendusplatvormi</w:t>
      </w:r>
      <w:r w:rsidR="00AE2799" w:rsidRPr="005C0B62">
        <w:rPr>
          <w:rFonts w:cs="Times New Roman"/>
          <w:color w:val="000000" w:themeColor="text1"/>
          <w:szCs w:val="24"/>
        </w:rPr>
        <w:t xml:space="preserve"> </w:t>
      </w:r>
      <w:r w:rsidR="00AE2799">
        <w:rPr>
          <w:rFonts w:cs="Times New Roman"/>
          <w:color w:val="000000" w:themeColor="text1"/>
          <w:szCs w:val="24"/>
        </w:rPr>
        <w:t xml:space="preserve">tehingute tegemise </w:t>
      </w:r>
      <w:r w:rsidRPr="005C0B62">
        <w:rPr>
          <w:rFonts w:cs="Times New Roman"/>
          <w:color w:val="000000" w:themeColor="text1"/>
          <w:szCs w:val="24"/>
        </w:rPr>
        <w:t>süsteemi töökindlus, piisav võimsus korralduste ja sõnumite tippmahtudega toimetulekuks, korrapärane toimimine pingelises olukorras</w:t>
      </w:r>
      <w:r w:rsidR="00EF1188">
        <w:rPr>
          <w:rFonts w:cs="Times New Roman"/>
          <w:color w:val="000000" w:themeColor="text1"/>
          <w:szCs w:val="24"/>
        </w:rPr>
        <w:t>,</w:t>
      </w:r>
      <w:r w:rsidR="00F31074">
        <w:rPr>
          <w:rFonts w:cs="Times New Roman"/>
          <w:color w:val="000000" w:themeColor="text1"/>
          <w:szCs w:val="24"/>
        </w:rPr>
        <w:t xml:space="preserve"> </w:t>
      </w:r>
      <w:r w:rsidR="00AE2799">
        <w:rPr>
          <w:rFonts w:cs="Times New Roman"/>
          <w:color w:val="000000" w:themeColor="text1"/>
          <w:szCs w:val="24"/>
        </w:rPr>
        <w:t xml:space="preserve">tehingute </w:t>
      </w:r>
      <w:r w:rsidRPr="005C0B62">
        <w:rPr>
          <w:rFonts w:cs="Times New Roman"/>
          <w:color w:val="000000" w:themeColor="text1"/>
          <w:szCs w:val="24"/>
        </w:rPr>
        <w:t>künniseid ja piirmäärasid ületavate või selgelt ekslike korralduste tagasilükkamine</w:t>
      </w:r>
      <w:r w:rsidR="00EF1188">
        <w:rPr>
          <w:rFonts w:cs="Times New Roman"/>
          <w:color w:val="000000" w:themeColor="text1"/>
          <w:szCs w:val="24"/>
        </w:rPr>
        <w:t xml:space="preserve"> ning turukuritarvitamise tuvastamine ja ärahoidmine</w:t>
      </w:r>
      <w:r w:rsidRPr="005C0B62">
        <w:rPr>
          <w:rFonts w:cs="Times New Roman"/>
          <w:color w:val="000000" w:themeColor="text1"/>
          <w:szCs w:val="24"/>
        </w:rPr>
        <w:t>.</w:t>
      </w:r>
    </w:p>
    <w:p w14:paraId="3349BA47" w14:textId="77777777" w:rsidR="005C0B62" w:rsidRPr="005C0B62" w:rsidRDefault="005C0B62" w:rsidP="009A2171">
      <w:pPr>
        <w:spacing w:after="0" w:line="240" w:lineRule="auto"/>
        <w:jc w:val="both"/>
        <w:rPr>
          <w:rFonts w:cs="Times New Roman"/>
          <w:color w:val="000000" w:themeColor="text1"/>
          <w:szCs w:val="24"/>
        </w:rPr>
      </w:pPr>
    </w:p>
    <w:p w14:paraId="568D241D" w14:textId="3E341B34" w:rsidR="005C0B62" w:rsidRDefault="005C0B62" w:rsidP="009A2171">
      <w:pPr>
        <w:spacing w:after="0" w:line="240" w:lineRule="auto"/>
        <w:jc w:val="both"/>
        <w:rPr>
          <w:rFonts w:cs="Times New Roman"/>
          <w:color w:val="000000" w:themeColor="text1"/>
          <w:szCs w:val="24"/>
        </w:rPr>
      </w:pPr>
      <w:r w:rsidRPr="005C0B62">
        <w:rPr>
          <w:rFonts w:cs="Times New Roman"/>
          <w:color w:val="000000" w:themeColor="text1"/>
          <w:szCs w:val="24"/>
        </w:rPr>
        <w:t>(</w:t>
      </w:r>
      <w:r w:rsidR="00ED7048">
        <w:rPr>
          <w:rFonts w:cs="Times New Roman"/>
          <w:color w:val="000000" w:themeColor="text1"/>
          <w:szCs w:val="24"/>
        </w:rPr>
        <w:t>9</w:t>
      </w:r>
      <w:r w:rsidRPr="005C0B62">
        <w:rPr>
          <w:rFonts w:cs="Times New Roman"/>
          <w:color w:val="000000" w:themeColor="text1"/>
          <w:szCs w:val="24"/>
        </w:rPr>
        <w:t xml:space="preserve">) </w:t>
      </w:r>
      <w:r w:rsidR="00AE2799">
        <w:t>Teenuseosutaja</w:t>
      </w:r>
      <w:r w:rsidRPr="005C0B62">
        <w:rPr>
          <w:rFonts w:cs="Times New Roman"/>
          <w:color w:val="000000" w:themeColor="text1"/>
          <w:szCs w:val="24"/>
        </w:rPr>
        <w:t xml:space="preserve"> tagab </w:t>
      </w:r>
      <w:r w:rsidR="00AE2799">
        <w:t>finantsvahendusplatvormi</w:t>
      </w:r>
      <w:r w:rsidRPr="005C0B62">
        <w:rPr>
          <w:rFonts w:cs="Times New Roman"/>
          <w:color w:val="000000" w:themeColor="text1"/>
          <w:szCs w:val="24"/>
        </w:rPr>
        <w:t xml:space="preserve"> </w:t>
      </w:r>
      <w:r w:rsidR="00AE2799">
        <w:rPr>
          <w:rFonts w:cs="Times New Roman"/>
          <w:color w:val="000000" w:themeColor="text1"/>
          <w:szCs w:val="24"/>
        </w:rPr>
        <w:t xml:space="preserve">tehingute tegemise </w:t>
      </w:r>
      <w:r w:rsidRPr="005C0B62">
        <w:rPr>
          <w:rFonts w:cs="Times New Roman"/>
          <w:color w:val="000000" w:themeColor="text1"/>
          <w:szCs w:val="24"/>
        </w:rPr>
        <w:t xml:space="preserve">süsteemi igakülgse testimise ja selle vastavuse käesoleva paragrahvi lõikes </w:t>
      </w:r>
      <w:r w:rsidR="005C642C">
        <w:rPr>
          <w:rFonts w:cs="Times New Roman"/>
          <w:color w:val="000000" w:themeColor="text1"/>
          <w:szCs w:val="24"/>
        </w:rPr>
        <w:t>8</w:t>
      </w:r>
      <w:r w:rsidRPr="005C0B62">
        <w:rPr>
          <w:rFonts w:cs="Times New Roman"/>
          <w:color w:val="000000" w:themeColor="text1"/>
          <w:szCs w:val="24"/>
        </w:rPr>
        <w:t xml:space="preserve"> sätestatule. </w:t>
      </w:r>
    </w:p>
    <w:p w14:paraId="58AA7C21" w14:textId="77777777" w:rsidR="00AE2799" w:rsidRDefault="00AE2799" w:rsidP="009A2171">
      <w:pPr>
        <w:spacing w:after="0" w:line="240" w:lineRule="auto"/>
        <w:jc w:val="both"/>
        <w:rPr>
          <w:rFonts w:cs="Times New Roman"/>
          <w:color w:val="000000" w:themeColor="text1"/>
          <w:szCs w:val="24"/>
        </w:rPr>
      </w:pPr>
    </w:p>
    <w:p w14:paraId="1F68D522" w14:textId="005FDB5B" w:rsidR="00AE2799" w:rsidRDefault="00ED7048" w:rsidP="009A2171">
      <w:pPr>
        <w:spacing w:after="0" w:line="240" w:lineRule="auto"/>
        <w:jc w:val="both"/>
        <w:rPr>
          <w:rFonts w:cs="Times New Roman"/>
          <w:color w:val="000000" w:themeColor="text1"/>
          <w:szCs w:val="24"/>
        </w:rPr>
      </w:pPr>
      <w:r>
        <w:rPr>
          <w:rFonts w:cs="Times New Roman"/>
          <w:color w:val="000000" w:themeColor="text1"/>
          <w:szCs w:val="24"/>
        </w:rPr>
        <w:lastRenderedPageBreak/>
        <w:t>(10</w:t>
      </w:r>
      <w:r w:rsidR="00AE2799">
        <w:rPr>
          <w:rFonts w:cs="Times New Roman"/>
          <w:color w:val="000000" w:themeColor="text1"/>
          <w:szCs w:val="24"/>
        </w:rPr>
        <w:t>) Va</w:t>
      </w:r>
      <w:r w:rsidR="008F433E">
        <w:rPr>
          <w:rFonts w:cs="Times New Roman"/>
          <w:color w:val="000000" w:themeColor="text1"/>
          <w:szCs w:val="24"/>
        </w:rPr>
        <w:t>ldkonna eest vastu</w:t>
      </w:r>
      <w:r w:rsidR="00AE2799">
        <w:rPr>
          <w:rFonts w:cs="Times New Roman"/>
          <w:color w:val="000000" w:themeColor="text1"/>
          <w:szCs w:val="24"/>
        </w:rPr>
        <w:t>tav minister võib määrusega kehtestada täpsemad nõuded finantsvahendusplatvormil tehingute tegemise kohta.</w:t>
      </w:r>
    </w:p>
    <w:p w14:paraId="786ED69F" w14:textId="4F2C842E" w:rsidR="00EC105F" w:rsidRDefault="00EC105F" w:rsidP="009A2171">
      <w:pPr>
        <w:spacing w:after="0" w:line="240" w:lineRule="auto"/>
        <w:jc w:val="both"/>
        <w:rPr>
          <w:rFonts w:cs="Times New Roman"/>
          <w:color w:val="000000" w:themeColor="text1"/>
          <w:szCs w:val="24"/>
        </w:rPr>
      </w:pPr>
    </w:p>
    <w:p w14:paraId="616E2DF7" w14:textId="109B5275" w:rsidR="00EC105F" w:rsidRDefault="00EC105F" w:rsidP="00EC105F">
      <w:pPr>
        <w:spacing w:after="0" w:line="240" w:lineRule="auto"/>
        <w:jc w:val="both"/>
        <w:rPr>
          <w:rFonts w:cs="Times New Roman"/>
          <w:b/>
          <w:szCs w:val="24"/>
          <w:lang w:eastAsia="et-EE"/>
        </w:rPr>
      </w:pPr>
      <w:r>
        <w:rPr>
          <w:rFonts w:cs="Times New Roman"/>
          <w:b/>
          <w:szCs w:val="24"/>
          <w:lang w:eastAsia="et-EE"/>
        </w:rPr>
        <w:t xml:space="preserve">§ </w:t>
      </w:r>
      <w:r w:rsidR="00483685">
        <w:rPr>
          <w:rFonts w:cs="Times New Roman"/>
          <w:b/>
          <w:szCs w:val="24"/>
          <w:lang w:eastAsia="et-EE"/>
        </w:rPr>
        <w:t>41</w:t>
      </w:r>
      <w:r>
        <w:rPr>
          <w:rFonts w:cs="Times New Roman"/>
          <w:b/>
          <w:szCs w:val="24"/>
          <w:lang w:eastAsia="et-EE"/>
        </w:rPr>
        <w:t xml:space="preserve">. Nõuded </w:t>
      </w:r>
      <w:proofErr w:type="spellStart"/>
      <w:r>
        <w:rPr>
          <w:rFonts w:cs="Times New Roman"/>
          <w:b/>
          <w:szCs w:val="24"/>
          <w:lang w:eastAsia="et-EE"/>
        </w:rPr>
        <w:t>krüptovara</w:t>
      </w:r>
      <w:proofErr w:type="spellEnd"/>
      <w:r>
        <w:rPr>
          <w:rFonts w:cs="Times New Roman"/>
          <w:b/>
          <w:szCs w:val="24"/>
          <w:lang w:eastAsia="et-EE"/>
        </w:rPr>
        <w:t xml:space="preserve"> registreerimisel</w:t>
      </w:r>
      <w:r w:rsidR="00CD0E5D">
        <w:rPr>
          <w:rFonts w:cs="Times New Roman"/>
          <w:b/>
          <w:szCs w:val="24"/>
          <w:lang w:eastAsia="et-EE"/>
        </w:rPr>
        <w:t>e</w:t>
      </w:r>
      <w:r>
        <w:rPr>
          <w:rFonts w:cs="Times New Roman"/>
          <w:b/>
          <w:szCs w:val="24"/>
          <w:lang w:eastAsia="et-EE"/>
        </w:rPr>
        <w:t xml:space="preserve"> </w:t>
      </w:r>
      <w:r w:rsidRPr="0051125D">
        <w:rPr>
          <w:rFonts w:cs="Times New Roman"/>
          <w:b/>
          <w:szCs w:val="24"/>
          <w:lang w:eastAsia="et-EE"/>
        </w:rPr>
        <w:t>h</w:t>
      </w:r>
      <w:r w:rsidRPr="00D7579B">
        <w:rPr>
          <w:rFonts w:cs="Times New Roman"/>
          <w:b/>
          <w:szCs w:val="24"/>
        </w:rPr>
        <w:t>ajusraamatu</w:t>
      </w:r>
      <w:r>
        <w:rPr>
          <w:rFonts w:cs="Times New Roman"/>
          <w:b/>
          <w:szCs w:val="24"/>
        </w:rPr>
        <w:t>-</w:t>
      </w:r>
      <w:r w:rsidRPr="00D7579B">
        <w:rPr>
          <w:rFonts w:cs="Times New Roman"/>
          <w:b/>
          <w:szCs w:val="24"/>
        </w:rPr>
        <w:t xml:space="preserve"> või muu</w:t>
      </w:r>
      <w:r>
        <w:rPr>
          <w:rFonts w:cs="Times New Roman"/>
          <w:b/>
          <w:szCs w:val="24"/>
        </w:rPr>
        <w:t>l sarnasel</w:t>
      </w:r>
      <w:r w:rsidRPr="00D7579B">
        <w:rPr>
          <w:rFonts w:cs="Times New Roman"/>
          <w:b/>
          <w:szCs w:val="24"/>
        </w:rPr>
        <w:t xml:space="preserve"> tehnoloogial põhineva süsteemi</w:t>
      </w:r>
      <w:r>
        <w:rPr>
          <w:rFonts w:cs="Times New Roman"/>
          <w:b/>
          <w:szCs w:val="24"/>
        </w:rPr>
        <w:t xml:space="preserve"> abil</w:t>
      </w:r>
    </w:p>
    <w:p w14:paraId="5AE63D29" w14:textId="77777777" w:rsidR="00EC105F" w:rsidRDefault="00EC105F" w:rsidP="00EC105F">
      <w:pPr>
        <w:spacing w:after="0" w:line="240" w:lineRule="auto"/>
        <w:jc w:val="both"/>
        <w:rPr>
          <w:rFonts w:cs="Times New Roman"/>
          <w:szCs w:val="24"/>
        </w:rPr>
      </w:pPr>
    </w:p>
    <w:p w14:paraId="4DC54554" w14:textId="77777777" w:rsidR="00EC105F" w:rsidRDefault="00EC105F" w:rsidP="00EC105F">
      <w:pPr>
        <w:spacing w:after="0" w:line="240" w:lineRule="auto"/>
        <w:jc w:val="both"/>
        <w:rPr>
          <w:rFonts w:cs="Times New Roman"/>
          <w:szCs w:val="24"/>
        </w:rPr>
      </w:pPr>
      <w:r>
        <w:rPr>
          <w:rFonts w:cs="Times New Roman"/>
          <w:szCs w:val="24"/>
        </w:rPr>
        <w:t xml:space="preserve">(1) </w:t>
      </w:r>
      <w:proofErr w:type="spellStart"/>
      <w:r>
        <w:rPr>
          <w:rFonts w:cs="Times New Roman"/>
          <w:szCs w:val="24"/>
        </w:rPr>
        <w:t>Krüptovara</w:t>
      </w:r>
      <w:proofErr w:type="spellEnd"/>
      <w:r w:rsidRPr="008869D3">
        <w:rPr>
          <w:rFonts w:cs="Times New Roman"/>
          <w:szCs w:val="24"/>
        </w:rPr>
        <w:t xml:space="preserve"> omanikule tekivad </w:t>
      </w:r>
      <w:r>
        <w:rPr>
          <w:rFonts w:cs="Times New Roman"/>
          <w:szCs w:val="24"/>
        </w:rPr>
        <w:t>sellega</w:t>
      </w:r>
      <w:r w:rsidRPr="008869D3">
        <w:rPr>
          <w:rFonts w:cs="Times New Roman"/>
          <w:szCs w:val="24"/>
        </w:rPr>
        <w:t xml:space="preserve"> seotud õigused</w:t>
      </w:r>
      <w:r>
        <w:rPr>
          <w:rFonts w:cs="Times New Roman"/>
          <w:szCs w:val="24"/>
        </w:rPr>
        <w:t xml:space="preserve"> pärast vastava vara</w:t>
      </w:r>
      <w:r w:rsidRPr="008869D3">
        <w:rPr>
          <w:rFonts w:cs="Times New Roman"/>
          <w:szCs w:val="24"/>
        </w:rPr>
        <w:t xml:space="preserve"> ülemineku kohta kande kinnitamis</w:t>
      </w:r>
      <w:r>
        <w:rPr>
          <w:rFonts w:cs="Times New Roman"/>
          <w:szCs w:val="24"/>
        </w:rPr>
        <w:t>t</w:t>
      </w:r>
      <w:r w:rsidRPr="008869D3">
        <w:rPr>
          <w:rFonts w:cs="Times New Roman"/>
          <w:szCs w:val="24"/>
        </w:rPr>
        <w:t xml:space="preserve"> </w:t>
      </w:r>
      <w:r>
        <w:rPr>
          <w:rFonts w:cs="Times New Roman"/>
          <w:szCs w:val="24"/>
        </w:rPr>
        <w:t>hajusraamatu-</w:t>
      </w:r>
      <w:r w:rsidRPr="008869D3">
        <w:rPr>
          <w:rFonts w:cs="Times New Roman"/>
          <w:szCs w:val="24"/>
        </w:rPr>
        <w:t xml:space="preserve"> või </w:t>
      </w:r>
      <w:r>
        <w:rPr>
          <w:rFonts w:cs="Times New Roman"/>
          <w:szCs w:val="24"/>
        </w:rPr>
        <w:t>muul sarnasel</w:t>
      </w:r>
      <w:r w:rsidRPr="008869D3">
        <w:rPr>
          <w:rFonts w:cs="Times New Roman"/>
          <w:szCs w:val="24"/>
        </w:rPr>
        <w:t xml:space="preserve"> tehnoloogial põhinev</w:t>
      </w:r>
      <w:r>
        <w:rPr>
          <w:rFonts w:cs="Times New Roman"/>
          <w:szCs w:val="24"/>
        </w:rPr>
        <w:t>as</w:t>
      </w:r>
      <w:r w:rsidRPr="008869D3">
        <w:rPr>
          <w:rFonts w:cs="Times New Roman"/>
          <w:szCs w:val="24"/>
        </w:rPr>
        <w:t xml:space="preserve"> süsteemi</w:t>
      </w:r>
      <w:r>
        <w:rPr>
          <w:rFonts w:cs="Times New Roman"/>
          <w:szCs w:val="24"/>
        </w:rPr>
        <w:t xml:space="preserve">s (edaspidi </w:t>
      </w:r>
      <w:r w:rsidRPr="00334E9D">
        <w:rPr>
          <w:rFonts w:cs="Times New Roman"/>
          <w:i/>
          <w:iCs/>
          <w:szCs w:val="24"/>
        </w:rPr>
        <w:t>hajusraamatu süsteem</w:t>
      </w:r>
      <w:r>
        <w:rPr>
          <w:rFonts w:cs="Times New Roman"/>
          <w:szCs w:val="24"/>
        </w:rPr>
        <w:t>), kui seadusest ei tulene teisiti.</w:t>
      </w:r>
    </w:p>
    <w:p w14:paraId="240195E3" w14:textId="77777777" w:rsidR="00EC105F" w:rsidRDefault="00EC105F" w:rsidP="00EC105F">
      <w:pPr>
        <w:spacing w:after="0" w:line="240" w:lineRule="auto"/>
        <w:jc w:val="both"/>
        <w:rPr>
          <w:rFonts w:cs="Times New Roman"/>
          <w:szCs w:val="24"/>
        </w:rPr>
      </w:pPr>
    </w:p>
    <w:p w14:paraId="6BDFEE4B" w14:textId="77777777" w:rsidR="00EC105F" w:rsidRPr="008869D3" w:rsidRDefault="00EC105F" w:rsidP="00EC105F">
      <w:pPr>
        <w:spacing w:after="0" w:line="240" w:lineRule="auto"/>
        <w:jc w:val="both"/>
        <w:rPr>
          <w:rFonts w:cs="Times New Roman"/>
          <w:szCs w:val="24"/>
        </w:rPr>
      </w:pPr>
      <w:r>
        <w:rPr>
          <w:rFonts w:cs="Times New Roman"/>
          <w:szCs w:val="24"/>
        </w:rPr>
        <w:t xml:space="preserve">(2) </w:t>
      </w:r>
      <w:r w:rsidRPr="008869D3">
        <w:rPr>
          <w:rFonts w:cs="Times New Roman"/>
          <w:szCs w:val="24"/>
        </w:rPr>
        <w:t xml:space="preserve">Kolmandate isikute suhtes loetakse </w:t>
      </w:r>
      <w:proofErr w:type="spellStart"/>
      <w:r>
        <w:rPr>
          <w:rFonts w:cs="Times New Roman"/>
          <w:szCs w:val="24"/>
        </w:rPr>
        <w:t>krüptovaraga</w:t>
      </w:r>
      <w:proofErr w:type="spellEnd"/>
      <w:r w:rsidRPr="008869D3">
        <w:rPr>
          <w:rFonts w:cs="Times New Roman"/>
          <w:szCs w:val="24"/>
        </w:rPr>
        <w:t xml:space="preserve"> seotud õigused kehtivaks selle kohta kande kinnitamisega </w:t>
      </w:r>
      <w:r>
        <w:rPr>
          <w:rFonts w:cs="Times New Roman"/>
          <w:szCs w:val="24"/>
        </w:rPr>
        <w:t>hajusraamatu</w:t>
      </w:r>
      <w:r w:rsidRPr="008869D3">
        <w:rPr>
          <w:rFonts w:cs="Times New Roman"/>
          <w:szCs w:val="24"/>
        </w:rPr>
        <w:t xml:space="preserve"> süsteemi</w:t>
      </w:r>
      <w:r>
        <w:rPr>
          <w:rFonts w:cs="Times New Roman"/>
          <w:szCs w:val="24"/>
        </w:rPr>
        <w:t>, kui seadusest ei tulene teisiti</w:t>
      </w:r>
      <w:r w:rsidRPr="008869D3">
        <w:rPr>
          <w:rFonts w:cs="Times New Roman"/>
          <w:szCs w:val="24"/>
        </w:rPr>
        <w:t xml:space="preserve">. </w:t>
      </w:r>
    </w:p>
    <w:p w14:paraId="08C5A25E" w14:textId="77777777" w:rsidR="00EC105F" w:rsidRDefault="00EC105F" w:rsidP="00EC105F">
      <w:pPr>
        <w:spacing w:after="0" w:line="240" w:lineRule="auto"/>
        <w:jc w:val="both"/>
        <w:rPr>
          <w:rFonts w:cs="Times New Roman"/>
          <w:szCs w:val="24"/>
        </w:rPr>
      </w:pPr>
    </w:p>
    <w:p w14:paraId="20F2B203" w14:textId="77777777" w:rsidR="00EC105F" w:rsidRDefault="00EC105F" w:rsidP="00EC105F">
      <w:pPr>
        <w:spacing w:after="0" w:line="240" w:lineRule="auto"/>
        <w:jc w:val="both"/>
        <w:rPr>
          <w:rFonts w:cs="Times New Roman"/>
          <w:szCs w:val="24"/>
        </w:rPr>
      </w:pPr>
      <w:r>
        <w:rPr>
          <w:rFonts w:cs="Times New Roman"/>
          <w:szCs w:val="24"/>
        </w:rPr>
        <w:t xml:space="preserve">(3) Hajusraamatu </w:t>
      </w:r>
      <w:r w:rsidRPr="008869D3">
        <w:rPr>
          <w:rFonts w:cs="Times New Roman"/>
          <w:szCs w:val="24"/>
        </w:rPr>
        <w:t xml:space="preserve">süsteem peab tagama </w:t>
      </w:r>
      <w:proofErr w:type="spellStart"/>
      <w:r>
        <w:rPr>
          <w:rFonts w:cs="Times New Roman"/>
          <w:szCs w:val="24"/>
        </w:rPr>
        <w:t>krüptovara</w:t>
      </w:r>
      <w:proofErr w:type="spellEnd"/>
      <w:r w:rsidRPr="008869D3">
        <w:rPr>
          <w:rFonts w:cs="Times New Roman"/>
          <w:szCs w:val="24"/>
        </w:rPr>
        <w:t xml:space="preserve"> ja </w:t>
      </w:r>
      <w:r>
        <w:rPr>
          <w:rFonts w:cs="Times New Roman"/>
          <w:szCs w:val="24"/>
        </w:rPr>
        <w:t>selle</w:t>
      </w:r>
      <w:r w:rsidRPr="008869D3">
        <w:rPr>
          <w:rFonts w:cs="Times New Roman"/>
          <w:szCs w:val="24"/>
        </w:rPr>
        <w:t xml:space="preserve"> omanike ning piirangute kohta teabe digitaalse esitamise ja avalikustamise</w:t>
      </w:r>
      <w:r>
        <w:rPr>
          <w:rFonts w:cs="Times New Roman"/>
          <w:szCs w:val="24"/>
        </w:rPr>
        <w:t>, samuti</w:t>
      </w:r>
      <w:r w:rsidRPr="008869D3">
        <w:rPr>
          <w:rFonts w:cs="Times New Roman"/>
          <w:szCs w:val="24"/>
        </w:rPr>
        <w:t xml:space="preserve"> </w:t>
      </w:r>
      <w:proofErr w:type="spellStart"/>
      <w:r>
        <w:rPr>
          <w:rFonts w:cs="Times New Roman"/>
          <w:szCs w:val="24"/>
        </w:rPr>
        <w:t>krüptovaraga</w:t>
      </w:r>
      <w:proofErr w:type="spellEnd"/>
      <w:r w:rsidRPr="008869D3">
        <w:rPr>
          <w:rFonts w:cs="Times New Roman"/>
          <w:szCs w:val="24"/>
        </w:rPr>
        <w:t xml:space="preserve"> tehtud tehingute kohta terviklike andmete esitamise ja </w:t>
      </w:r>
      <w:r>
        <w:rPr>
          <w:rFonts w:cs="Times New Roman"/>
          <w:szCs w:val="24"/>
        </w:rPr>
        <w:t xml:space="preserve">tähtajatu </w:t>
      </w:r>
      <w:r w:rsidRPr="008869D3">
        <w:rPr>
          <w:rFonts w:cs="Times New Roman"/>
          <w:szCs w:val="24"/>
        </w:rPr>
        <w:t>säilimise muutum</w:t>
      </w:r>
      <w:r>
        <w:rPr>
          <w:rFonts w:cs="Times New Roman"/>
          <w:szCs w:val="24"/>
        </w:rPr>
        <w:t>atul kujul</w:t>
      </w:r>
      <w:r w:rsidRPr="008869D3">
        <w:rPr>
          <w:rFonts w:cs="Times New Roman"/>
          <w:szCs w:val="24"/>
        </w:rPr>
        <w:t>.</w:t>
      </w:r>
    </w:p>
    <w:p w14:paraId="19A3E9F8" w14:textId="77777777" w:rsidR="00EC105F" w:rsidRPr="008869D3" w:rsidRDefault="00EC105F" w:rsidP="00EC105F">
      <w:pPr>
        <w:spacing w:after="0" w:line="240" w:lineRule="auto"/>
        <w:jc w:val="both"/>
        <w:rPr>
          <w:rFonts w:cs="Times New Roman"/>
          <w:szCs w:val="24"/>
        </w:rPr>
      </w:pPr>
    </w:p>
    <w:p w14:paraId="79D7A8A8" w14:textId="75BAA9F0" w:rsidR="00EC105F" w:rsidRDefault="00EC105F" w:rsidP="009A2171">
      <w:pPr>
        <w:spacing w:after="0" w:line="240" w:lineRule="auto"/>
        <w:jc w:val="both"/>
        <w:rPr>
          <w:rFonts w:cs="Times New Roman"/>
          <w:szCs w:val="24"/>
        </w:rPr>
      </w:pPr>
      <w:r>
        <w:rPr>
          <w:rFonts w:cs="Times New Roman"/>
          <w:szCs w:val="24"/>
        </w:rPr>
        <w:t xml:space="preserve">(4) Andmed </w:t>
      </w:r>
      <w:proofErr w:type="spellStart"/>
      <w:r>
        <w:rPr>
          <w:rFonts w:cs="Times New Roman"/>
          <w:szCs w:val="24"/>
        </w:rPr>
        <w:t>krüptovaraga</w:t>
      </w:r>
      <w:proofErr w:type="spellEnd"/>
      <w:r w:rsidRPr="008869D3">
        <w:rPr>
          <w:rFonts w:cs="Times New Roman"/>
          <w:szCs w:val="24"/>
        </w:rPr>
        <w:t xml:space="preserve"> </w:t>
      </w:r>
      <w:r>
        <w:rPr>
          <w:rFonts w:cs="Times New Roman"/>
          <w:szCs w:val="24"/>
        </w:rPr>
        <w:t>tehtud tehingute kohta</w:t>
      </w:r>
      <w:r w:rsidRPr="008869D3">
        <w:rPr>
          <w:rFonts w:cs="Times New Roman"/>
          <w:szCs w:val="24"/>
        </w:rPr>
        <w:t xml:space="preserve"> </w:t>
      </w:r>
      <w:r>
        <w:rPr>
          <w:rFonts w:cs="Times New Roman"/>
          <w:szCs w:val="24"/>
        </w:rPr>
        <w:t>hajusraamatu</w:t>
      </w:r>
      <w:r w:rsidRPr="008869D3">
        <w:rPr>
          <w:rFonts w:cs="Times New Roman"/>
          <w:szCs w:val="24"/>
        </w:rPr>
        <w:t xml:space="preserve"> süsteemis on avalik</w:t>
      </w:r>
      <w:r>
        <w:rPr>
          <w:rFonts w:cs="Times New Roman"/>
          <w:szCs w:val="24"/>
        </w:rPr>
        <w:t>ud</w:t>
      </w:r>
      <w:r w:rsidRPr="008869D3">
        <w:rPr>
          <w:rFonts w:cs="Times New Roman"/>
          <w:szCs w:val="24"/>
        </w:rPr>
        <w:t xml:space="preserve"> </w:t>
      </w:r>
      <w:r>
        <w:rPr>
          <w:rFonts w:cs="Times New Roman"/>
          <w:szCs w:val="24"/>
        </w:rPr>
        <w:t>ning</w:t>
      </w:r>
      <w:r w:rsidRPr="008869D3">
        <w:rPr>
          <w:rFonts w:cs="Times New Roman"/>
          <w:szCs w:val="24"/>
        </w:rPr>
        <w:t xml:space="preserve"> kasutatav tehnoloogia peab tagama igaühele õiguse </w:t>
      </w:r>
      <w:r>
        <w:rPr>
          <w:rFonts w:cs="Times New Roman"/>
          <w:szCs w:val="24"/>
        </w:rPr>
        <w:t>nendega</w:t>
      </w:r>
      <w:r w:rsidRPr="008869D3">
        <w:rPr>
          <w:rFonts w:cs="Times New Roman"/>
          <w:szCs w:val="24"/>
        </w:rPr>
        <w:t xml:space="preserve"> tutvuda.</w:t>
      </w:r>
    </w:p>
    <w:p w14:paraId="151660BD" w14:textId="77777777" w:rsidR="003222AE" w:rsidRDefault="003222AE" w:rsidP="009A2171">
      <w:pPr>
        <w:spacing w:after="0" w:line="240" w:lineRule="auto"/>
        <w:jc w:val="both"/>
        <w:rPr>
          <w:rFonts w:cs="Times New Roman"/>
          <w:color w:val="000000" w:themeColor="text1"/>
          <w:szCs w:val="24"/>
        </w:rPr>
      </w:pPr>
    </w:p>
    <w:p w14:paraId="6B7BE89E" w14:textId="770AD5D8" w:rsidR="00640419" w:rsidRDefault="00640419" w:rsidP="009A2171">
      <w:pPr>
        <w:pStyle w:val="Heading2"/>
        <w:spacing w:before="0" w:line="240" w:lineRule="auto"/>
        <w:jc w:val="both"/>
        <w:rPr>
          <w:rFonts w:cs="Times New Roman"/>
          <w:szCs w:val="24"/>
        </w:rPr>
      </w:pPr>
      <w:bookmarkStart w:id="47" w:name="_Toc48637154"/>
      <w:r w:rsidRPr="006B1EE0">
        <w:rPr>
          <w:rFonts w:cs="Times New Roman"/>
          <w:szCs w:val="24"/>
        </w:rPr>
        <w:t>§</w:t>
      </w:r>
      <w:r>
        <w:rPr>
          <w:rFonts w:cs="Times New Roman"/>
          <w:szCs w:val="24"/>
        </w:rPr>
        <w:t xml:space="preserve"> </w:t>
      </w:r>
      <w:r w:rsidR="00483685">
        <w:rPr>
          <w:rFonts w:cs="Times New Roman"/>
          <w:szCs w:val="24"/>
        </w:rPr>
        <w:t>42</w:t>
      </w:r>
      <w:r w:rsidRPr="006B1EE0">
        <w:rPr>
          <w:rFonts w:cs="Times New Roman"/>
          <w:szCs w:val="24"/>
        </w:rPr>
        <w:t>. Kliendi kaebuse lahendamine</w:t>
      </w:r>
      <w:bookmarkEnd w:id="47"/>
    </w:p>
    <w:p w14:paraId="0B97EF4F" w14:textId="77777777" w:rsidR="00640419" w:rsidRPr="00193BF8" w:rsidRDefault="00640419" w:rsidP="009A2171">
      <w:pPr>
        <w:spacing w:after="0" w:line="240" w:lineRule="auto"/>
        <w:jc w:val="both"/>
      </w:pPr>
    </w:p>
    <w:p w14:paraId="5EC4718E" w14:textId="77777777" w:rsidR="00640419" w:rsidRPr="00193BF8" w:rsidRDefault="00640419" w:rsidP="009A2171">
      <w:pPr>
        <w:spacing w:after="0" w:line="240" w:lineRule="auto"/>
        <w:jc w:val="both"/>
        <w:rPr>
          <w:rFonts w:cs="Times New Roman"/>
          <w:szCs w:val="24"/>
        </w:rPr>
      </w:pPr>
      <w:r>
        <w:rPr>
          <w:rFonts w:cs="Times New Roman"/>
          <w:szCs w:val="24"/>
        </w:rPr>
        <w:t>(1) Teenuseosutaja</w:t>
      </w:r>
      <w:r w:rsidRPr="007C6463">
        <w:rPr>
          <w:rFonts w:cs="Times New Roman"/>
          <w:szCs w:val="24"/>
        </w:rPr>
        <w:t xml:space="preserve"> peab </w:t>
      </w:r>
      <w:proofErr w:type="spellStart"/>
      <w:r w:rsidRPr="007C6463">
        <w:rPr>
          <w:rFonts w:cs="Times New Roman"/>
          <w:szCs w:val="24"/>
        </w:rPr>
        <w:t>sise</w:t>
      </w:r>
      <w:proofErr w:type="spellEnd"/>
      <w:r w:rsidRPr="007C6463">
        <w:rPr>
          <w:rFonts w:cs="Times New Roman"/>
          <w:szCs w:val="24"/>
        </w:rPr>
        <w:t>-eeskirjadega kehtestama toimiva ja läbipaistva korra klientidelt saadud kaebuste mõistlikuks ja kiireks lahendamiseks</w:t>
      </w:r>
      <w:r>
        <w:rPr>
          <w:rFonts w:cs="Times New Roman"/>
          <w:szCs w:val="24"/>
        </w:rPr>
        <w:t>.</w:t>
      </w:r>
    </w:p>
    <w:p w14:paraId="314535D8" w14:textId="77777777" w:rsidR="00640419" w:rsidRDefault="00640419" w:rsidP="009A2171">
      <w:pPr>
        <w:spacing w:after="0" w:line="240" w:lineRule="auto"/>
        <w:jc w:val="both"/>
        <w:rPr>
          <w:rFonts w:cs="Times New Roman"/>
          <w:szCs w:val="24"/>
        </w:rPr>
      </w:pPr>
    </w:p>
    <w:p w14:paraId="472F7077" w14:textId="77777777" w:rsidR="00640419" w:rsidRPr="00193BF8" w:rsidRDefault="00640419" w:rsidP="009A2171">
      <w:pPr>
        <w:spacing w:after="0" w:line="240" w:lineRule="auto"/>
        <w:jc w:val="both"/>
        <w:rPr>
          <w:rFonts w:cs="Times New Roman"/>
          <w:szCs w:val="24"/>
        </w:rPr>
      </w:pPr>
      <w:r>
        <w:rPr>
          <w:rFonts w:cs="Times New Roman"/>
          <w:szCs w:val="24"/>
        </w:rPr>
        <w:t xml:space="preserve">(2) </w:t>
      </w:r>
      <w:r w:rsidRPr="00193BF8">
        <w:rPr>
          <w:rFonts w:cs="Times New Roman"/>
          <w:szCs w:val="24"/>
        </w:rPr>
        <w:t>Kliendil peab olema võimalik esitada teenuseosutajale kaebus tasuta.</w:t>
      </w:r>
    </w:p>
    <w:p w14:paraId="01FA6CA3" w14:textId="77777777" w:rsidR="00640419" w:rsidRDefault="00640419" w:rsidP="009A2171">
      <w:pPr>
        <w:spacing w:after="0" w:line="240" w:lineRule="auto"/>
        <w:jc w:val="both"/>
        <w:rPr>
          <w:rFonts w:cs="Times New Roman"/>
          <w:szCs w:val="24"/>
        </w:rPr>
      </w:pPr>
    </w:p>
    <w:p w14:paraId="7F264FCD" w14:textId="77777777" w:rsidR="00640419" w:rsidRPr="00193BF8" w:rsidRDefault="00640419" w:rsidP="009A2171">
      <w:pPr>
        <w:spacing w:after="0" w:line="240" w:lineRule="auto"/>
        <w:jc w:val="both"/>
        <w:rPr>
          <w:rFonts w:cs="Times New Roman"/>
          <w:szCs w:val="24"/>
        </w:rPr>
      </w:pPr>
      <w:r>
        <w:rPr>
          <w:rFonts w:cs="Times New Roman"/>
          <w:szCs w:val="24"/>
        </w:rPr>
        <w:t xml:space="preserve">(3) </w:t>
      </w:r>
      <w:r w:rsidRPr="00193BF8">
        <w:rPr>
          <w:rFonts w:cs="Times New Roman"/>
          <w:szCs w:val="24"/>
        </w:rPr>
        <w:t xml:space="preserve">Teenuseosutaja avalikustab </w:t>
      </w:r>
      <w:r>
        <w:rPr>
          <w:rFonts w:cs="Times New Roman"/>
          <w:szCs w:val="24"/>
        </w:rPr>
        <w:t xml:space="preserve">kaebuste lahendamise korra ja </w:t>
      </w:r>
      <w:r w:rsidRPr="00193BF8">
        <w:rPr>
          <w:rFonts w:cs="Times New Roman"/>
          <w:szCs w:val="24"/>
        </w:rPr>
        <w:t>standardiseeritud kaebuse esitamise dokumendipõhja oma veebilehel.</w:t>
      </w:r>
    </w:p>
    <w:p w14:paraId="7BD05A37" w14:textId="77777777" w:rsidR="00640419" w:rsidRDefault="00640419" w:rsidP="009A2171">
      <w:pPr>
        <w:spacing w:after="0" w:line="240" w:lineRule="auto"/>
        <w:jc w:val="both"/>
        <w:rPr>
          <w:rFonts w:cs="Times New Roman"/>
          <w:szCs w:val="24"/>
        </w:rPr>
      </w:pPr>
    </w:p>
    <w:p w14:paraId="0321F2BC" w14:textId="3BC7BF34" w:rsidR="00640419" w:rsidRPr="00193BF8" w:rsidRDefault="00640419" w:rsidP="009A2171">
      <w:pPr>
        <w:spacing w:after="0" w:line="240" w:lineRule="auto"/>
        <w:jc w:val="both"/>
        <w:rPr>
          <w:rFonts w:cs="Times New Roman"/>
          <w:szCs w:val="24"/>
        </w:rPr>
      </w:pPr>
      <w:r>
        <w:rPr>
          <w:rFonts w:cs="Times New Roman"/>
          <w:szCs w:val="24"/>
        </w:rPr>
        <w:t xml:space="preserve">(4) </w:t>
      </w:r>
      <w:r w:rsidRPr="00193BF8">
        <w:rPr>
          <w:rFonts w:cs="Times New Roman"/>
          <w:szCs w:val="24"/>
        </w:rPr>
        <w:t>Teenuseosutaja registreerib kõik saadud kaebused, säilitab teavet esitatud kaebuste</w:t>
      </w:r>
      <w:r>
        <w:rPr>
          <w:rFonts w:cs="Times New Roman"/>
          <w:szCs w:val="24"/>
        </w:rPr>
        <w:t>,</w:t>
      </w:r>
      <w:r w:rsidRPr="00193BF8">
        <w:rPr>
          <w:rFonts w:cs="Times New Roman"/>
          <w:szCs w:val="24"/>
        </w:rPr>
        <w:t xml:space="preserve"> </w:t>
      </w:r>
      <w:r>
        <w:rPr>
          <w:rFonts w:cs="Times New Roman"/>
          <w:szCs w:val="24"/>
        </w:rPr>
        <w:t>nend</w:t>
      </w:r>
      <w:r w:rsidRPr="00193BF8">
        <w:rPr>
          <w:rFonts w:cs="Times New Roman"/>
          <w:szCs w:val="24"/>
        </w:rPr>
        <w:t xml:space="preserve">ega tegelemiseks võetud meetmete </w:t>
      </w:r>
      <w:r>
        <w:rPr>
          <w:rFonts w:cs="Times New Roman"/>
          <w:szCs w:val="24"/>
        </w:rPr>
        <w:t>ja nende</w:t>
      </w:r>
      <w:r w:rsidRPr="00193BF8">
        <w:rPr>
          <w:rFonts w:cs="Times New Roman"/>
          <w:szCs w:val="24"/>
        </w:rPr>
        <w:t xml:space="preserve"> lahendamise tulemuste kohta.</w:t>
      </w:r>
    </w:p>
    <w:p w14:paraId="4869C86C" w14:textId="77777777" w:rsidR="00640419" w:rsidRDefault="00640419" w:rsidP="009A2171">
      <w:pPr>
        <w:spacing w:after="0" w:line="240" w:lineRule="auto"/>
        <w:jc w:val="both"/>
        <w:rPr>
          <w:rFonts w:cs="Times New Roman"/>
          <w:szCs w:val="24"/>
        </w:rPr>
      </w:pPr>
    </w:p>
    <w:p w14:paraId="1D3AC4EF" w14:textId="77777777" w:rsidR="00640419" w:rsidRPr="00193BF8" w:rsidRDefault="00640419" w:rsidP="009A2171">
      <w:pPr>
        <w:spacing w:after="0" w:line="240" w:lineRule="auto"/>
        <w:jc w:val="both"/>
        <w:rPr>
          <w:rFonts w:cs="Times New Roman"/>
          <w:szCs w:val="24"/>
        </w:rPr>
      </w:pPr>
      <w:r>
        <w:rPr>
          <w:rFonts w:cs="Times New Roman"/>
          <w:szCs w:val="24"/>
        </w:rPr>
        <w:t xml:space="preserve">(5) </w:t>
      </w:r>
      <w:r w:rsidRPr="00193BF8">
        <w:rPr>
          <w:rFonts w:cs="Times New Roman"/>
          <w:szCs w:val="24"/>
        </w:rPr>
        <w:t>Teenuseosutaja on kohustatud kliendi esitatud kaebusele kirjalikult või kirjalikku taasesitamist võimaldavas vormis vastama ja teavitama klien</w:t>
      </w:r>
      <w:r>
        <w:rPr>
          <w:rFonts w:cs="Times New Roman"/>
          <w:szCs w:val="24"/>
        </w:rPr>
        <w:t>t</w:t>
      </w:r>
      <w:r w:rsidRPr="00193BF8">
        <w:rPr>
          <w:rFonts w:cs="Times New Roman"/>
          <w:szCs w:val="24"/>
        </w:rPr>
        <w:t xml:space="preserve">i kaebuse võimalikust lahendusest mõistliku aja jooksul, kuid mitte hiljem kui </w:t>
      </w:r>
      <w:r>
        <w:rPr>
          <w:rFonts w:cs="Times New Roman"/>
          <w:szCs w:val="24"/>
        </w:rPr>
        <w:t>kümme</w:t>
      </w:r>
      <w:r w:rsidRPr="00193BF8">
        <w:rPr>
          <w:rFonts w:cs="Times New Roman"/>
          <w:szCs w:val="24"/>
        </w:rPr>
        <w:t> tööpäeva pärast kaebuse saamist.</w:t>
      </w:r>
    </w:p>
    <w:p w14:paraId="72A1CC4E" w14:textId="77777777" w:rsidR="00640419" w:rsidRDefault="00640419" w:rsidP="009A2171">
      <w:pPr>
        <w:spacing w:after="0" w:line="240" w:lineRule="auto"/>
        <w:jc w:val="both"/>
        <w:rPr>
          <w:rFonts w:cs="Times New Roman"/>
          <w:szCs w:val="24"/>
        </w:rPr>
      </w:pPr>
    </w:p>
    <w:p w14:paraId="4427B11D" w14:textId="77777777" w:rsidR="00640419" w:rsidRPr="00193BF8" w:rsidRDefault="00640419" w:rsidP="009A2171">
      <w:pPr>
        <w:spacing w:after="0" w:line="240" w:lineRule="auto"/>
        <w:jc w:val="both"/>
        <w:rPr>
          <w:rFonts w:cs="Times New Roman"/>
          <w:szCs w:val="24"/>
        </w:rPr>
      </w:pPr>
      <w:r>
        <w:rPr>
          <w:rFonts w:cs="Times New Roman"/>
          <w:szCs w:val="24"/>
        </w:rPr>
        <w:t xml:space="preserve">(6) </w:t>
      </w:r>
      <w:r w:rsidRPr="00193BF8">
        <w:rPr>
          <w:rFonts w:cs="Times New Roman"/>
          <w:szCs w:val="24"/>
        </w:rPr>
        <w:t xml:space="preserve">Kui käesoleva paragrahvi lõikes </w:t>
      </w:r>
      <w:r>
        <w:rPr>
          <w:rFonts w:cs="Times New Roman"/>
          <w:szCs w:val="24"/>
        </w:rPr>
        <w:t>5</w:t>
      </w:r>
      <w:r w:rsidRPr="00193BF8">
        <w:rPr>
          <w:rFonts w:cs="Times New Roman"/>
          <w:szCs w:val="24"/>
        </w:rPr>
        <w:t xml:space="preserve"> nimetatud tähtaja jooksul ei ole teenuseosutajast mitteoleneval põhjusel võimalik kaebusele vastata või kaebuse lahendamiseks kõiki vajalikke toiminguid teha, on teenuseosutaja kohustatud kliendile viivitust põhjendama ning määrama vajalike toimingute lõpetamise eeldatava tähtaja, mis ei või olla pikem kui 35 tööpäeva.</w:t>
      </w:r>
    </w:p>
    <w:p w14:paraId="41C28B37" w14:textId="77777777" w:rsidR="00640419" w:rsidRDefault="00640419" w:rsidP="009A2171">
      <w:pPr>
        <w:spacing w:after="0" w:line="240" w:lineRule="auto"/>
        <w:jc w:val="both"/>
        <w:rPr>
          <w:rFonts w:cs="Times New Roman"/>
          <w:szCs w:val="24"/>
        </w:rPr>
      </w:pPr>
    </w:p>
    <w:p w14:paraId="5F63831D" w14:textId="77777777" w:rsidR="00640419" w:rsidRDefault="00640419" w:rsidP="009A2171">
      <w:pPr>
        <w:spacing w:after="0" w:line="240" w:lineRule="auto"/>
        <w:jc w:val="both"/>
        <w:rPr>
          <w:rFonts w:cs="Times New Roman"/>
          <w:szCs w:val="24"/>
        </w:rPr>
      </w:pPr>
      <w:r>
        <w:rPr>
          <w:rFonts w:cs="Times New Roman"/>
          <w:szCs w:val="24"/>
        </w:rPr>
        <w:t xml:space="preserve">(7) </w:t>
      </w:r>
      <w:r w:rsidRPr="00193BF8">
        <w:rPr>
          <w:rFonts w:cs="Times New Roman"/>
          <w:szCs w:val="24"/>
        </w:rPr>
        <w:t>Valdkonna eest vastutav minister võib määrusega kehtestada täpsemad nõuded kaebuste käsitlemisele</w:t>
      </w:r>
      <w:r>
        <w:rPr>
          <w:rFonts w:cs="Times New Roman"/>
          <w:szCs w:val="24"/>
        </w:rPr>
        <w:t xml:space="preserve"> ja </w:t>
      </w:r>
      <w:r w:rsidRPr="007C6463">
        <w:rPr>
          <w:rFonts w:cs="Times New Roman"/>
          <w:szCs w:val="24"/>
        </w:rPr>
        <w:t>standardiseeritud kaebuse esitamise dokumendipõhja</w:t>
      </w:r>
      <w:r>
        <w:rPr>
          <w:rFonts w:cs="Times New Roman"/>
          <w:szCs w:val="24"/>
        </w:rPr>
        <w:t>le</w:t>
      </w:r>
      <w:r w:rsidRPr="00193BF8">
        <w:rPr>
          <w:rFonts w:cs="Times New Roman"/>
          <w:szCs w:val="24"/>
        </w:rPr>
        <w:t>.</w:t>
      </w:r>
    </w:p>
    <w:p w14:paraId="318C9C18" w14:textId="77777777" w:rsidR="00640419" w:rsidRDefault="00640419" w:rsidP="009A2171">
      <w:pPr>
        <w:spacing w:after="0" w:line="240" w:lineRule="auto"/>
        <w:jc w:val="both"/>
        <w:rPr>
          <w:rFonts w:cs="Times New Roman"/>
          <w:color w:val="000000" w:themeColor="text1"/>
          <w:szCs w:val="24"/>
        </w:rPr>
      </w:pPr>
    </w:p>
    <w:p w14:paraId="01EBEAF2" w14:textId="52A0F186" w:rsidR="00FB3659" w:rsidRDefault="00FB3659" w:rsidP="009A2171">
      <w:pPr>
        <w:spacing w:after="0" w:line="240" w:lineRule="auto"/>
        <w:jc w:val="both"/>
        <w:rPr>
          <w:rFonts w:cs="Times New Roman"/>
          <w:color w:val="000000" w:themeColor="text1"/>
          <w:szCs w:val="24"/>
        </w:rPr>
      </w:pPr>
    </w:p>
    <w:p w14:paraId="035E7096" w14:textId="7CE8A683" w:rsidR="00FB3659" w:rsidRPr="009A2171" w:rsidRDefault="00FB3659" w:rsidP="009A2171">
      <w:pPr>
        <w:spacing w:after="0" w:line="240" w:lineRule="auto"/>
        <w:jc w:val="center"/>
        <w:rPr>
          <w:rFonts w:cs="Times New Roman"/>
          <w:b/>
          <w:bCs/>
          <w:color w:val="000000" w:themeColor="text1"/>
          <w:szCs w:val="24"/>
        </w:rPr>
      </w:pPr>
      <w:r w:rsidRPr="009A2171">
        <w:rPr>
          <w:rFonts w:cs="Times New Roman"/>
          <w:b/>
          <w:bCs/>
          <w:color w:val="000000" w:themeColor="text1"/>
          <w:szCs w:val="24"/>
        </w:rPr>
        <w:t>3. jagu</w:t>
      </w:r>
    </w:p>
    <w:p w14:paraId="0448F903" w14:textId="0A52D3AA" w:rsidR="00FB3659" w:rsidRPr="009A2171" w:rsidRDefault="00FB3659" w:rsidP="009A2171">
      <w:pPr>
        <w:spacing w:after="0" w:line="240" w:lineRule="auto"/>
        <w:jc w:val="center"/>
        <w:rPr>
          <w:rFonts w:cs="Times New Roman"/>
          <w:b/>
          <w:bCs/>
          <w:color w:val="000000" w:themeColor="text1"/>
          <w:szCs w:val="24"/>
        </w:rPr>
      </w:pPr>
      <w:r w:rsidRPr="009A2171">
        <w:rPr>
          <w:rFonts w:cs="Times New Roman"/>
          <w:b/>
          <w:bCs/>
          <w:color w:val="000000" w:themeColor="text1"/>
          <w:szCs w:val="24"/>
        </w:rPr>
        <w:t xml:space="preserve">Nõuded teenuseosutaja talitluspidevuse ja </w:t>
      </w:r>
      <w:proofErr w:type="spellStart"/>
      <w:r w:rsidRPr="009A2171">
        <w:rPr>
          <w:rFonts w:cs="Times New Roman"/>
          <w:b/>
          <w:bCs/>
          <w:color w:val="000000" w:themeColor="text1"/>
          <w:szCs w:val="24"/>
        </w:rPr>
        <w:t>küberturvalisuse</w:t>
      </w:r>
      <w:proofErr w:type="spellEnd"/>
      <w:r w:rsidRPr="009A2171">
        <w:rPr>
          <w:rFonts w:cs="Times New Roman"/>
          <w:b/>
          <w:bCs/>
          <w:color w:val="000000" w:themeColor="text1"/>
          <w:szCs w:val="24"/>
        </w:rPr>
        <w:t xml:space="preserve"> tagamisele</w:t>
      </w:r>
    </w:p>
    <w:p w14:paraId="2A46D8C6" w14:textId="7AF6FE5D" w:rsidR="00FB3659" w:rsidRDefault="00FB3659" w:rsidP="009A2171">
      <w:pPr>
        <w:spacing w:after="0" w:line="240" w:lineRule="auto"/>
        <w:jc w:val="both"/>
        <w:rPr>
          <w:rFonts w:cs="Times New Roman"/>
          <w:color w:val="000000" w:themeColor="text1"/>
          <w:szCs w:val="24"/>
        </w:rPr>
      </w:pPr>
    </w:p>
    <w:p w14:paraId="5C4A8CD3" w14:textId="78FF13F1" w:rsidR="00FB3659" w:rsidRPr="000843B3" w:rsidRDefault="00FB3659" w:rsidP="009A2171">
      <w:pPr>
        <w:keepNext/>
        <w:keepLines/>
        <w:spacing w:after="0" w:line="240" w:lineRule="auto"/>
        <w:jc w:val="both"/>
        <w:outlineLvl w:val="1"/>
      </w:pPr>
      <w:r w:rsidRPr="000843B3">
        <w:rPr>
          <w:rFonts w:eastAsiaTheme="majorEastAsia" w:cs="Times New Roman"/>
          <w:b/>
          <w:szCs w:val="24"/>
        </w:rPr>
        <w:t xml:space="preserve">§ </w:t>
      </w:r>
      <w:r w:rsidR="00483685">
        <w:rPr>
          <w:rFonts w:eastAsiaTheme="majorEastAsia" w:cs="Times New Roman"/>
          <w:b/>
          <w:szCs w:val="24"/>
        </w:rPr>
        <w:t>43</w:t>
      </w:r>
      <w:r w:rsidRPr="000843B3">
        <w:rPr>
          <w:rFonts w:eastAsiaTheme="majorEastAsia" w:cs="Times New Roman"/>
          <w:b/>
          <w:szCs w:val="24"/>
        </w:rPr>
        <w:t>. Teenuseosutaja talit</w:t>
      </w:r>
      <w:r>
        <w:rPr>
          <w:rFonts w:eastAsiaTheme="majorEastAsia" w:cs="Times New Roman"/>
          <w:b/>
          <w:szCs w:val="24"/>
        </w:rPr>
        <w:t>l</w:t>
      </w:r>
      <w:r w:rsidRPr="000843B3">
        <w:rPr>
          <w:rFonts w:eastAsiaTheme="majorEastAsia" w:cs="Times New Roman"/>
          <w:b/>
          <w:szCs w:val="24"/>
        </w:rPr>
        <w:t>uspidevuse tagamine</w:t>
      </w:r>
      <w:r>
        <w:rPr>
          <w:rFonts w:eastAsiaTheme="majorEastAsia" w:cs="Times New Roman"/>
          <w:b/>
          <w:szCs w:val="24"/>
        </w:rPr>
        <w:t xml:space="preserve"> </w:t>
      </w:r>
    </w:p>
    <w:p w14:paraId="330959E3" w14:textId="77777777" w:rsidR="00FB3659" w:rsidRDefault="00FB3659" w:rsidP="009A2171">
      <w:pPr>
        <w:spacing w:after="0" w:line="240" w:lineRule="auto"/>
        <w:jc w:val="both"/>
      </w:pPr>
      <w:r>
        <w:t xml:space="preserve"> </w:t>
      </w:r>
    </w:p>
    <w:p w14:paraId="08CA2E23" w14:textId="77777777" w:rsidR="00FB3659" w:rsidRDefault="00FB3659" w:rsidP="009A2171">
      <w:pPr>
        <w:spacing w:after="0" w:line="240" w:lineRule="auto"/>
        <w:jc w:val="both"/>
      </w:pPr>
      <w:r>
        <w:lastRenderedPageBreak/>
        <w:t xml:space="preserve">(1) Talitluspidevuse planeerimine on protsess, mille kaudu teenuseosutaja kindlustab ärikatkestuste või erakorraliste sündmuste esinemisel oma tegevuse jätkuvuse või taastamise, sealhulgas teenuste osutamise klientidele. </w:t>
      </w:r>
    </w:p>
    <w:p w14:paraId="4F58B1EE" w14:textId="77777777" w:rsidR="00FB3659" w:rsidRDefault="00FB3659" w:rsidP="009A2171">
      <w:pPr>
        <w:spacing w:after="0" w:line="240" w:lineRule="auto"/>
        <w:jc w:val="both"/>
      </w:pPr>
    </w:p>
    <w:p w14:paraId="18AEE0AA" w14:textId="77777777" w:rsidR="00FB3659" w:rsidRDefault="00FB3659" w:rsidP="009A2171">
      <w:pPr>
        <w:spacing w:after="0" w:line="240" w:lineRule="auto"/>
        <w:jc w:val="both"/>
      </w:pPr>
      <w:r>
        <w:t>(2) Teenuseosutaja peab pidevalt hindama oluliste ärikatkestuste mõju äri- ja muudele protsessidele, võimalikke ohtusid ning selgitama välja olulisemad riskid.</w:t>
      </w:r>
    </w:p>
    <w:p w14:paraId="07ED8E23" w14:textId="77777777" w:rsidR="00FB3659" w:rsidRDefault="00FB3659" w:rsidP="009A2171">
      <w:pPr>
        <w:spacing w:after="0" w:line="240" w:lineRule="auto"/>
        <w:jc w:val="both"/>
      </w:pPr>
    </w:p>
    <w:p w14:paraId="3F7286EB" w14:textId="6CACED86" w:rsidR="00FB3659" w:rsidRDefault="00FB3659" w:rsidP="009A2171">
      <w:pPr>
        <w:spacing w:after="0" w:line="240" w:lineRule="auto"/>
        <w:jc w:val="both"/>
      </w:pPr>
      <w:r>
        <w:t>(3) Teenuseosutaja peab oluliste ärikatkestuste juhtimiseks ja oma tegevuste jätkamiseks välja töötama ärimõju analüüsi abil tuvastatud taaste-eesmärkidel põhineva talitluspidevuse plaani</w:t>
      </w:r>
      <w:r w:rsidRPr="00B35ACA">
        <w:t xml:space="preserve"> </w:t>
      </w:r>
      <w:r>
        <w:t xml:space="preserve">ning seda rakendama. Teenuseosutaja vaatab plaanid </w:t>
      </w:r>
      <w:r w:rsidRPr="000843B3">
        <w:t xml:space="preserve">regulaarselt üle, </w:t>
      </w:r>
      <w:r>
        <w:t>testib</w:t>
      </w:r>
      <w:r w:rsidRPr="000843B3">
        <w:t xml:space="preserve"> ja vajaduse korral uuenda</w:t>
      </w:r>
      <w:r>
        <w:t>b neid</w:t>
      </w:r>
      <w:r w:rsidRPr="000843B3">
        <w:t>.</w:t>
      </w:r>
    </w:p>
    <w:p w14:paraId="27AEB3AC" w14:textId="77777777" w:rsidR="00FB3659" w:rsidRPr="000843B3" w:rsidRDefault="00FB3659" w:rsidP="009A2171">
      <w:pPr>
        <w:spacing w:after="0" w:line="240" w:lineRule="auto"/>
        <w:jc w:val="both"/>
        <w:rPr>
          <w:rFonts w:cs="Times New Roman"/>
          <w:color w:val="000000" w:themeColor="text1"/>
          <w:szCs w:val="24"/>
        </w:rPr>
      </w:pPr>
    </w:p>
    <w:p w14:paraId="742FA034" w14:textId="77777777" w:rsidR="00FB3659" w:rsidRDefault="00FB3659" w:rsidP="009A2171">
      <w:pPr>
        <w:spacing w:after="0" w:line="240" w:lineRule="auto"/>
        <w:jc w:val="both"/>
        <w:rPr>
          <w:rFonts w:cs="Times New Roman"/>
          <w:color w:val="000000" w:themeColor="text1"/>
          <w:szCs w:val="24"/>
        </w:rPr>
      </w:pPr>
      <w:r w:rsidRPr="000843B3">
        <w:rPr>
          <w:rFonts w:cs="Times New Roman"/>
          <w:color w:val="000000" w:themeColor="text1"/>
          <w:szCs w:val="24"/>
        </w:rPr>
        <w:t>(</w:t>
      </w:r>
      <w:r>
        <w:rPr>
          <w:rFonts w:cs="Times New Roman"/>
          <w:color w:val="000000" w:themeColor="text1"/>
          <w:szCs w:val="24"/>
        </w:rPr>
        <w:t>4</w:t>
      </w:r>
      <w:r w:rsidRPr="000843B3">
        <w:rPr>
          <w:rFonts w:cs="Times New Roman"/>
          <w:color w:val="000000" w:themeColor="text1"/>
          <w:szCs w:val="24"/>
        </w:rPr>
        <w:t xml:space="preserve">) Käesoleva paragrahvi lõikes </w:t>
      </w:r>
      <w:r>
        <w:rPr>
          <w:rFonts w:cs="Times New Roman"/>
          <w:color w:val="000000" w:themeColor="text1"/>
          <w:szCs w:val="24"/>
        </w:rPr>
        <w:t>3</w:t>
      </w:r>
      <w:r w:rsidRPr="000843B3">
        <w:rPr>
          <w:rFonts w:cs="Times New Roman"/>
          <w:color w:val="000000" w:themeColor="text1"/>
          <w:szCs w:val="24"/>
        </w:rPr>
        <w:t xml:space="preserve"> nimetatud plaan</w:t>
      </w:r>
      <w:r>
        <w:rPr>
          <w:rFonts w:cs="Times New Roman"/>
          <w:color w:val="000000" w:themeColor="text1"/>
          <w:szCs w:val="24"/>
        </w:rPr>
        <w:t>is</w:t>
      </w:r>
      <w:r w:rsidRPr="000843B3">
        <w:rPr>
          <w:rFonts w:cs="Times New Roman"/>
          <w:color w:val="000000" w:themeColor="text1"/>
          <w:szCs w:val="24"/>
        </w:rPr>
        <w:t xml:space="preserve"> </w:t>
      </w:r>
      <w:r>
        <w:rPr>
          <w:rFonts w:cs="Times New Roman"/>
          <w:color w:val="000000" w:themeColor="text1"/>
          <w:szCs w:val="24"/>
        </w:rPr>
        <w:t>peab määrama vähemalt</w:t>
      </w:r>
      <w:r w:rsidRPr="000843B3">
        <w:rPr>
          <w:rFonts w:cs="Times New Roman"/>
          <w:color w:val="000000" w:themeColor="text1"/>
          <w:szCs w:val="24"/>
        </w:rPr>
        <w:t>:</w:t>
      </w:r>
    </w:p>
    <w:p w14:paraId="6221D91C" w14:textId="77777777" w:rsidR="00FB3659" w:rsidRDefault="00FB3659" w:rsidP="009A2171">
      <w:pPr>
        <w:spacing w:after="0" w:line="240" w:lineRule="auto"/>
        <w:jc w:val="both"/>
      </w:pPr>
      <w:r>
        <w:t xml:space="preserve">1) talituspidevuse plaani otstarbe, ulatuse ja eesmärgid; </w:t>
      </w:r>
    </w:p>
    <w:p w14:paraId="4792E881" w14:textId="77777777" w:rsidR="00FB3659" w:rsidRDefault="00FB3659" w:rsidP="009A2171">
      <w:pPr>
        <w:spacing w:after="0" w:line="240" w:lineRule="auto"/>
        <w:jc w:val="both"/>
      </w:pPr>
      <w:r>
        <w:t xml:space="preserve">2) plaani kasutuselevõtu tingimused; </w:t>
      </w:r>
    </w:p>
    <w:p w14:paraId="69EE74D4" w14:textId="77777777" w:rsidR="00FB3659" w:rsidRDefault="00FB3659" w:rsidP="009A2171">
      <w:pPr>
        <w:spacing w:after="0" w:line="240" w:lineRule="auto"/>
        <w:jc w:val="both"/>
      </w:pPr>
      <w:r>
        <w:t xml:space="preserve">3) rakendusprotseduurid; </w:t>
      </w:r>
    </w:p>
    <w:p w14:paraId="7C04CC4B" w14:textId="77777777" w:rsidR="00FB3659" w:rsidRDefault="00FB3659" w:rsidP="009A2171">
      <w:pPr>
        <w:spacing w:after="0" w:line="240" w:lineRule="auto"/>
        <w:jc w:val="both"/>
      </w:pPr>
      <w:r>
        <w:t xml:space="preserve">4) rollid, kohustused ja volitused; </w:t>
      </w:r>
    </w:p>
    <w:p w14:paraId="5F1E4CEF" w14:textId="77777777" w:rsidR="00FB3659" w:rsidRDefault="00FB3659" w:rsidP="009A2171">
      <w:pPr>
        <w:spacing w:after="0" w:line="240" w:lineRule="auto"/>
        <w:jc w:val="both"/>
      </w:pPr>
      <w:r>
        <w:t xml:space="preserve">5) kommunikatsiooniprotseduurid asutusesiseseks ja oluliste osapooltega väliseks suhtlemiseks; </w:t>
      </w:r>
    </w:p>
    <w:p w14:paraId="287A580C" w14:textId="77777777" w:rsidR="00FB3659" w:rsidRDefault="00FB3659" w:rsidP="009A2171">
      <w:pPr>
        <w:spacing w:after="0" w:line="240" w:lineRule="auto"/>
        <w:jc w:val="both"/>
      </w:pPr>
      <w:r>
        <w:t xml:space="preserve">6) ettevõttesisesed ja -välised sõltuvused; </w:t>
      </w:r>
    </w:p>
    <w:p w14:paraId="78909B6C" w14:textId="77777777" w:rsidR="00FB3659" w:rsidRDefault="00FB3659" w:rsidP="009A2171">
      <w:pPr>
        <w:spacing w:after="0" w:line="240" w:lineRule="auto"/>
        <w:jc w:val="both"/>
      </w:pPr>
      <w:r>
        <w:t xml:space="preserve">7) ressursinõuded; </w:t>
      </w:r>
    </w:p>
    <w:p w14:paraId="5EA780FC" w14:textId="77777777" w:rsidR="00FB3659" w:rsidRPr="000843B3" w:rsidRDefault="00FB3659" w:rsidP="009A2171">
      <w:pPr>
        <w:spacing w:after="0" w:line="240" w:lineRule="auto"/>
        <w:jc w:val="both"/>
        <w:rPr>
          <w:rFonts w:cs="Times New Roman"/>
          <w:color w:val="000000" w:themeColor="text1"/>
          <w:szCs w:val="24"/>
        </w:rPr>
      </w:pPr>
      <w:r>
        <w:t>8) dokumendihalduse.</w:t>
      </w:r>
    </w:p>
    <w:p w14:paraId="5B0C1C09" w14:textId="77777777" w:rsidR="00FB3659" w:rsidRDefault="00FB3659" w:rsidP="009A2171">
      <w:pPr>
        <w:keepNext/>
        <w:keepLines/>
        <w:spacing w:after="0" w:line="240" w:lineRule="auto"/>
        <w:jc w:val="both"/>
        <w:outlineLvl w:val="1"/>
        <w:rPr>
          <w:rFonts w:eastAsiaTheme="majorEastAsia" w:cs="Times New Roman"/>
          <w:b/>
          <w:szCs w:val="26"/>
        </w:rPr>
      </w:pPr>
    </w:p>
    <w:p w14:paraId="7A9C72F6" w14:textId="08384647" w:rsidR="00FB3659" w:rsidRPr="000843B3" w:rsidRDefault="00FB3659" w:rsidP="009A2171">
      <w:pPr>
        <w:keepNext/>
        <w:keepLines/>
        <w:spacing w:after="0" w:line="240" w:lineRule="auto"/>
        <w:jc w:val="both"/>
        <w:outlineLvl w:val="1"/>
        <w:rPr>
          <w:rFonts w:cs="Times New Roman"/>
          <w:color w:val="000000" w:themeColor="text1"/>
          <w:szCs w:val="24"/>
        </w:rPr>
      </w:pPr>
      <w:r>
        <w:t>(5) Talitluspidevuse planeerimise käigus tuleb koostada süsteemide taasteplaanid, mis kirjeldaksid, kuidas oluliste ärikatkestuse korral saavad süsteemid taas tegevust alustada.</w:t>
      </w:r>
    </w:p>
    <w:p w14:paraId="5EF34492" w14:textId="77777777" w:rsidR="00FB3659" w:rsidRPr="000843B3" w:rsidRDefault="00FB3659" w:rsidP="009A2171">
      <w:pPr>
        <w:keepNext/>
        <w:keepLines/>
        <w:spacing w:after="0" w:line="240" w:lineRule="auto"/>
        <w:jc w:val="both"/>
        <w:outlineLvl w:val="1"/>
        <w:rPr>
          <w:rFonts w:eastAsiaTheme="majorEastAsia" w:cs="Times New Roman"/>
          <w:b/>
          <w:szCs w:val="26"/>
        </w:rPr>
      </w:pPr>
    </w:p>
    <w:p w14:paraId="359A82F6" w14:textId="71ECC4F7" w:rsidR="00FB3659" w:rsidRPr="000843B3" w:rsidRDefault="00FB3659" w:rsidP="009A2171">
      <w:pPr>
        <w:keepNext/>
        <w:keepLines/>
        <w:spacing w:after="0" w:line="240" w:lineRule="auto"/>
        <w:jc w:val="both"/>
        <w:outlineLvl w:val="1"/>
        <w:rPr>
          <w:rFonts w:eastAsiaTheme="majorEastAsia" w:cs="Times New Roman"/>
          <w:b/>
          <w:szCs w:val="26"/>
        </w:rPr>
      </w:pPr>
      <w:r w:rsidRPr="000843B3">
        <w:rPr>
          <w:rFonts w:eastAsiaTheme="majorEastAsia" w:cs="Times New Roman"/>
          <w:b/>
          <w:szCs w:val="26"/>
        </w:rPr>
        <w:t xml:space="preserve">§ </w:t>
      </w:r>
      <w:r w:rsidR="00483685">
        <w:rPr>
          <w:rFonts w:eastAsiaTheme="majorEastAsia" w:cs="Times New Roman"/>
          <w:b/>
          <w:szCs w:val="26"/>
        </w:rPr>
        <w:t>44</w:t>
      </w:r>
      <w:r w:rsidRPr="000843B3">
        <w:rPr>
          <w:rFonts w:eastAsiaTheme="majorEastAsia" w:cs="Times New Roman"/>
          <w:b/>
          <w:szCs w:val="26"/>
        </w:rPr>
        <w:t xml:space="preserve">. </w:t>
      </w:r>
      <w:r>
        <w:rPr>
          <w:rFonts w:eastAsiaTheme="majorEastAsia" w:cs="Times New Roman"/>
          <w:b/>
          <w:szCs w:val="26"/>
        </w:rPr>
        <w:t xml:space="preserve">Nõuded </w:t>
      </w:r>
      <w:proofErr w:type="spellStart"/>
      <w:r>
        <w:rPr>
          <w:rFonts w:eastAsiaTheme="majorEastAsia" w:cs="Times New Roman"/>
          <w:b/>
          <w:szCs w:val="26"/>
        </w:rPr>
        <w:t>kübert</w:t>
      </w:r>
      <w:r w:rsidRPr="000843B3">
        <w:rPr>
          <w:rFonts w:eastAsiaTheme="majorEastAsia" w:cs="Times New Roman"/>
          <w:b/>
          <w:szCs w:val="26"/>
        </w:rPr>
        <w:t>urvalisuse</w:t>
      </w:r>
      <w:r>
        <w:rPr>
          <w:rFonts w:eastAsiaTheme="majorEastAsia" w:cs="Times New Roman"/>
          <w:b/>
          <w:szCs w:val="26"/>
        </w:rPr>
        <w:t>le</w:t>
      </w:r>
      <w:proofErr w:type="spellEnd"/>
    </w:p>
    <w:p w14:paraId="039EDCC1" w14:textId="77777777" w:rsidR="00FB3659" w:rsidRPr="000843B3" w:rsidRDefault="00FB3659" w:rsidP="009A2171">
      <w:pPr>
        <w:shd w:val="clear" w:color="auto" w:fill="FFFFFF"/>
        <w:spacing w:after="0" w:line="240" w:lineRule="auto"/>
        <w:jc w:val="both"/>
        <w:rPr>
          <w:rFonts w:eastAsia="Times New Roman" w:cs="Times New Roman"/>
          <w:szCs w:val="24"/>
          <w:lang w:eastAsia="et-EE"/>
        </w:rPr>
      </w:pPr>
    </w:p>
    <w:p w14:paraId="0087933C" w14:textId="77777777" w:rsidR="00FB3659" w:rsidRPr="000843B3" w:rsidRDefault="00FB3659" w:rsidP="009A2171">
      <w:pPr>
        <w:shd w:val="clear" w:color="auto" w:fill="FFFFFF"/>
        <w:spacing w:after="0" w:line="240" w:lineRule="auto"/>
        <w:jc w:val="both"/>
        <w:rPr>
          <w:rFonts w:eastAsia="Times New Roman" w:cs="Times New Roman"/>
          <w:color w:val="202020"/>
          <w:szCs w:val="24"/>
          <w:lang w:eastAsia="et-EE"/>
        </w:rPr>
      </w:pPr>
      <w:r w:rsidRPr="000843B3">
        <w:rPr>
          <w:rFonts w:eastAsia="Times New Roman" w:cs="Times New Roman"/>
          <w:szCs w:val="24"/>
          <w:lang w:eastAsia="et-EE"/>
        </w:rPr>
        <w:t xml:space="preserve">(1) Teenuseosutaja rakendab kõiki asjakohaseid meetmeid, et vähendada </w:t>
      </w:r>
      <w:r>
        <w:rPr>
          <w:rFonts w:eastAsia="Times New Roman" w:cs="Times New Roman"/>
          <w:szCs w:val="24"/>
          <w:lang w:eastAsia="et-EE"/>
        </w:rPr>
        <w:t>info- ja kommunikatsioonitehnoloogiaga seotud riski</w:t>
      </w:r>
      <w:r w:rsidRPr="000843B3">
        <w:rPr>
          <w:rFonts w:eastAsia="Times New Roman" w:cs="Times New Roman"/>
          <w:szCs w:val="24"/>
          <w:lang w:eastAsia="et-EE"/>
        </w:rPr>
        <w:t>de mõju osutatava teenuse jätkusuutlikkusele.</w:t>
      </w:r>
    </w:p>
    <w:p w14:paraId="6C282455" w14:textId="77777777" w:rsidR="00FB3659" w:rsidRPr="000843B3" w:rsidRDefault="00FB3659" w:rsidP="009A2171">
      <w:pPr>
        <w:shd w:val="clear" w:color="auto" w:fill="FFFFFF"/>
        <w:spacing w:after="0" w:line="240" w:lineRule="auto"/>
        <w:jc w:val="both"/>
        <w:rPr>
          <w:rFonts w:eastAsia="Times New Roman" w:cs="Times New Roman"/>
          <w:szCs w:val="24"/>
          <w:lang w:eastAsia="et-EE"/>
        </w:rPr>
      </w:pPr>
    </w:p>
    <w:p w14:paraId="5B06D248" w14:textId="77777777" w:rsidR="00FB3659" w:rsidRPr="000843B3" w:rsidRDefault="00FB3659" w:rsidP="009A2171">
      <w:pPr>
        <w:shd w:val="clear" w:color="auto" w:fill="FFFFFF"/>
        <w:spacing w:after="0" w:line="240" w:lineRule="auto"/>
        <w:jc w:val="both"/>
        <w:rPr>
          <w:rFonts w:eastAsia="Times New Roman" w:cs="Times New Roman"/>
          <w:color w:val="202020"/>
          <w:szCs w:val="24"/>
          <w:lang w:eastAsia="et-EE"/>
        </w:rPr>
      </w:pPr>
      <w:r w:rsidRPr="000843B3">
        <w:rPr>
          <w:rFonts w:eastAsia="Times New Roman" w:cs="Times New Roman"/>
          <w:szCs w:val="24"/>
          <w:lang w:eastAsia="et-EE"/>
        </w:rPr>
        <w:t xml:space="preserve">(2) Teenuseosutaja töötab välja </w:t>
      </w:r>
      <w:proofErr w:type="spellStart"/>
      <w:r>
        <w:rPr>
          <w:rFonts w:eastAsia="Times New Roman" w:cs="Times New Roman"/>
          <w:szCs w:val="24"/>
          <w:lang w:eastAsia="et-EE"/>
        </w:rPr>
        <w:t>küber</w:t>
      </w:r>
      <w:r w:rsidRPr="000843B3">
        <w:rPr>
          <w:rFonts w:eastAsia="Times New Roman" w:cs="Times New Roman"/>
          <w:szCs w:val="24"/>
          <w:lang w:eastAsia="et-EE"/>
        </w:rPr>
        <w:t>turvalisusega</w:t>
      </w:r>
      <w:proofErr w:type="spellEnd"/>
      <w:r w:rsidRPr="000843B3">
        <w:rPr>
          <w:rFonts w:eastAsia="Times New Roman" w:cs="Times New Roman"/>
          <w:szCs w:val="24"/>
          <w:lang w:eastAsia="et-EE"/>
        </w:rPr>
        <w:t xml:space="preserve"> seotud kliendikaebuste ning </w:t>
      </w:r>
      <w:r>
        <w:rPr>
          <w:rFonts w:eastAsia="Times New Roman" w:cs="Times New Roman"/>
          <w:szCs w:val="24"/>
          <w:lang w:eastAsia="et-EE"/>
        </w:rPr>
        <w:t xml:space="preserve">info- ja kommunikatsioonitehnoloogiaga seotud </w:t>
      </w:r>
      <w:r w:rsidRPr="000843B3">
        <w:rPr>
          <w:rFonts w:eastAsia="Times New Roman" w:cs="Times New Roman"/>
          <w:szCs w:val="24"/>
          <w:lang w:eastAsia="et-EE"/>
        </w:rPr>
        <w:t>intsidentide väljaselgitamise ja lahendamise ning nende suhtes meetmete rakendami</w:t>
      </w:r>
      <w:r>
        <w:rPr>
          <w:rFonts w:eastAsia="Times New Roman" w:cs="Times New Roman"/>
          <w:szCs w:val="24"/>
          <w:lang w:eastAsia="et-EE"/>
        </w:rPr>
        <w:t>se korra, mis sisaldab vähemalt</w:t>
      </w:r>
      <w:r w:rsidRPr="000843B3">
        <w:rPr>
          <w:rFonts w:eastAsia="Times New Roman" w:cs="Times New Roman"/>
          <w:szCs w:val="24"/>
          <w:lang w:eastAsia="et-EE"/>
        </w:rPr>
        <w:t>:</w:t>
      </w:r>
    </w:p>
    <w:p w14:paraId="2FBDEDD9" w14:textId="77777777" w:rsidR="00FB3659" w:rsidRPr="000843B3" w:rsidRDefault="00FB3659" w:rsidP="009A2171">
      <w:pPr>
        <w:shd w:val="clear" w:color="auto" w:fill="FFFFFF"/>
        <w:spacing w:after="0" w:line="240" w:lineRule="auto"/>
        <w:jc w:val="both"/>
        <w:rPr>
          <w:rFonts w:eastAsia="Times New Roman" w:cs="Times New Roman"/>
          <w:color w:val="202020"/>
          <w:szCs w:val="24"/>
          <w:lang w:eastAsia="et-EE"/>
        </w:rPr>
      </w:pPr>
      <w:r w:rsidRPr="000843B3">
        <w:rPr>
          <w:rFonts w:eastAsia="Times New Roman" w:cs="Times New Roman"/>
          <w:szCs w:val="24"/>
          <w:lang w:eastAsia="et-EE"/>
        </w:rPr>
        <w:t>1) teenuseosutaja võrgu- ja info</w:t>
      </w:r>
      <w:r w:rsidRPr="008D6C6A">
        <w:rPr>
          <w:rFonts w:eastAsia="Times New Roman" w:cs="Times New Roman"/>
          <w:szCs w:val="24"/>
          <w:lang w:eastAsia="et-EE"/>
        </w:rPr>
        <w:t>süsteemide pidamise</w:t>
      </w:r>
      <w:r w:rsidRPr="000843B3">
        <w:rPr>
          <w:rFonts w:eastAsia="Times New Roman" w:cs="Times New Roman"/>
          <w:szCs w:val="24"/>
          <w:lang w:eastAsia="et-EE"/>
        </w:rPr>
        <w:t xml:space="preserve"> nõude</w:t>
      </w:r>
      <w:r>
        <w:rPr>
          <w:rFonts w:eastAsia="Times New Roman" w:cs="Times New Roman"/>
          <w:szCs w:val="24"/>
          <w:lang w:eastAsia="et-EE"/>
        </w:rPr>
        <w:t>i</w:t>
      </w:r>
      <w:r w:rsidRPr="000843B3">
        <w:rPr>
          <w:rFonts w:eastAsia="Times New Roman" w:cs="Times New Roman"/>
          <w:szCs w:val="24"/>
          <w:lang w:eastAsia="et-EE"/>
        </w:rPr>
        <w:t>d;</w:t>
      </w:r>
    </w:p>
    <w:p w14:paraId="245A6192" w14:textId="77777777" w:rsidR="00FB3659" w:rsidRPr="000843B3" w:rsidRDefault="00FB3659" w:rsidP="009A2171">
      <w:pPr>
        <w:shd w:val="clear" w:color="auto" w:fill="FFFFFF"/>
        <w:spacing w:after="0" w:line="240" w:lineRule="auto"/>
        <w:jc w:val="both"/>
        <w:rPr>
          <w:rFonts w:eastAsia="Times New Roman" w:cs="Times New Roman"/>
          <w:szCs w:val="24"/>
          <w:lang w:eastAsia="et-EE"/>
        </w:rPr>
      </w:pPr>
      <w:r w:rsidRPr="000843B3">
        <w:rPr>
          <w:rFonts w:eastAsia="Times New Roman" w:cs="Times New Roman"/>
          <w:szCs w:val="24"/>
          <w:lang w:eastAsia="et-EE"/>
        </w:rPr>
        <w:t>2) intsidentidest teatamise kord</w:t>
      </w:r>
      <w:r>
        <w:rPr>
          <w:rFonts w:eastAsia="Times New Roman" w:cs="Times New Roman"/>
          <w:szCs w:val="24"/>
          <w:lang w:eastAsia="et-EE"/>
        </w:rPr>
        <w:t>a</w:t>
      </w:r>
      <w:r w:rsidRPr="000843B3">
        <w:rPr>
          <w:rFonts w:eastAsia="Times New Roman" w:cs="Times New Roman"/>
          <w:szCs w:val="24"/>
          <w:lang w:eastAsia="et-EE"/>
        </w:rPr>
        <w:t>.</w:t>
      </w:r>
    </w:p>
    <w:p w14:paraId="3A5DD94F" w14:textId="77777777" w:rsidR="00FB3659" w:rsidRPr="000843B3" w:rsidRDefault="00FB3659" w:rsidP="009A2171">
      <w:pPr>
        <w:shd w:val="clear" w:color="auto" w:fill="FFFFFF"/>
        <w:spacing w:after="0" w:line="240" w:lineRule="auto"/>
        <w:jc w:val="both"/>
        <w:rPr>
          <w:rFonts w:eastAsia="Times New Roman" w:cs="Times New Roman"/>
          <w:szCs w:val="24"/>
          <w:lang w:eastAsia="et-EE"/>
        </w:rPr>
      </w:pPr>
    </w:p>
    <w:p w14:paraId="3D66792D" w14:textId="77777777" w:rsidR="00FB3659" w:rsidRPr="000843B3" w:rsidRDefault="00FB3659" w:rsidP="009A2171">
      <w:pPr>
        <w:shd w:val="clear" w:color="auto" w:fill="FFFFFF"/>
        <w:spacing w:after="0" w:line="240" w:lineRule="auto"/>
        <w:jc w:val="both"/>
        <w:rPr>
          <w:rFonts w:eastAsia="Times New Roman" w:cs="Times New Roman"/>
          <w:szCs w:val="24"/>
          <w:lang w:eastAsia="et-EE"/>
        </w:rPr>
      </w:pPr>
      <w:r w:rsidRPr="000843B3">
        <w:rPr>
          <w:rFonts w:eastAsia="Times New Roman" w:cs="Times New Roman"/>
          <w:szCs w:val="24"/>
          <w:lang w:eastAsia="et-EE"/>
        </w:rPr>
        <w:t>(3) Teenuseosutaja ajakohastab käesoleva paragrahvi lõikes 2 nimetatud korda vähemalt üks kord kalendriaasta jooksul.</w:t>
      </w:r>
    </w:p>
    <w:p w14:paraId="1F438625" w14:textId="77777777" w:rsidR="00FB3659" w:rsidRPr="000843B3" w:rsidRDefault="00FB3659" w:rsidP="009A2171">
      <w:pPr>
        <w:shd w:val="clear" w:color="auto" w:fill="FFFFFF"/>
        <w:spacing w:after="0" w:line="240" w:lineRule="auto"/>
        <w:jc w:val="both"/>
        <w:rPr>
          <w:rFonts w:eastAsia="Times New Roman" w:cs="Times New Roman"/>
          <w:szCs w:val="24"/>
          <w:lang w:eastAsia="et-EE"/>
        </w:rPr>
      </w:pPr>
    </w:p>
    <w:p w14:paraId="7C7E0843" w14:textId="77777777" w:rsidR="00FB3659" w:rsidRPr="000843B3" w:rsidRDefault="00FB3659" w:rsidP="009A2171">
      <w:pPr>
        <w:shd w:val="clear" w:color="auto" w:fill="FFFFFF"/>
        <w:spacing w:after="0" w:line="240" w:lineRule="auto"/>
        <w:jc w:val="both"/>
        <w:rPr>
          <w:rFonts w:eastAsia="Times New Roman" w:cs="Times New Roman"/>
          <w:szCs w:val="24"/>
          <w:lang w:eastAsia="et-EE"/>
        </w:rPr>
      </w:pPr>
      <w:r w:rsidRPr="000843B3">
        <w:rPr>
          <w:rFonts w:eastAsia="Times New Roman" w:cs="Times New Roman"/>
          <w:szCs w:val="24"/>
          <w:lang w:eastAsia="et-EE"/>
        </w:rPr>
        <w:t>(4) Teenuseosutaja teavitab viivitamata Finantsinspektsiooni olulise</w:t>
      </w:r>
      <w:r>
        <w:rPr>
          <w:rFonts w:eastAsia="Times New Roman" w:cs="Times New Roman"/>
          <w:szCs w:val="24"/>
          <w:lang w:eastAsia="et-EE"/>
        </w:rPr>
        <w:t xml:space="preserve"> mõjuga</w:t>
      </w:r>
      <w:r w:rsidRPr="000843B3">
        <w:rPr>
          <w:rFonts w:eastAsia="Times New Roman" w:cs="Times New Roman"/>
          <w:szCs w:val="24"/>
          <w:lang w:eastAsia="et-EE"/>
        </w:rPr>
        <w:t xml:space="preserve"> </w:t>
      </w:r>
      <w:r>
        <w:rPr>
          <w:rFonts w:eastAsia="Times New Roman" w:cs="Times New Roman"/>
          <w:szCs w:val="24"/>
          <w:lang w:eastAsia="et-EE"/>
        </w:rPr>
        <w:t xml:space="preserve">info- ja kommunikatsioonitehnoloogiaga seotud </w:t>
      </w:r>
      <w:r w:rsidRPr="000843B3">
        <w:rPr>
          <w:rFonts w:eastAsia="Times New Roman" w:cs="Times New Roman"/>
          <w:szCs w:val="24"/>
          <w:lang w:eastAsia="et-EE"/>
        </w:rPr>
        <w:t xml:space="preserve">intsidendist, mis on seotud </w:t>
      </w:r>
      <w:r>
        <w:rPr>
          <w:rFonts w:eastAsia="Times New Roman" w:cs="Times New Roman"/>
          <w:szCs w:val="24"/>
          <w:lang w:eastAsia="et-EE"/>
        </w:rPr>
        <w:t>tema</w:t>
      </w:r>
      <w:r w:rsidRPr="000843B3">
        <w:rPr>
          <w:rFonts w:eastAsia="Times New Roman" w:cs="Times New Roman"/>
          <w:szCs w:val="24"/>
          <w:lang w:eastAsia="et-EE"/>
        </w:rPr>
        <w:t xml:space="preserve"> pakutavate teenustega</w:t>
      </w:r>
      <w:r>
        <w:rPr>
          <w:rFonts w:eastAsia="Times New Roman" w:cs="Times New Roman"/>
          <w:szCs w:val="24"/>
          <w:lang w:eastAsia="et-EE"/>
        </w:rPr>
        <w:t xml:space="preserve">. Olulist mõju käsitatakse </w:t>
      </w:r>
      <w:proofErr w:type="spellStart"/>
      <w:r>
        <w:rPr>
          <w:rFonts w:eastAsia="Times New Roman" w:cs="Times New Roman"/>
          <w:szCs w:val="24"/>
          <w:lang w:eastAsia="et-EE"/>
        </w:rPr>
        <w:t>küberturvalisuse</w:t>
      </w:r>
      <w:proofErr w:type="spellEnd"/>
      <w:r>
        <w:rPr>
          <w:rFonts w:eastAsia="Times New Roman" w:cs="Times New Roman"/>
          <w:szCs w:val="24"/>
          <w:lang w:eastAsia="et-EE"/>
        </w:rPr>
        <w:t xml:space="preserve"> seaduse § 8 lõike 2 punktide 1–5 tähenduses</w:t>
      </w:r>
      <w:r w:rsidRPr="000843B3">
        <w:rPr>
          <w:rFonts w:eastAsia="Times New Roman" w:cs="Times New Roman"/>
          <w:szCs w:val="24"/>
          <w:lang w:eastAsia="et-EE"/>
        </w:rPr>
        <w:t>.</w:t>
      </w:r>
    </w:p>
    <w:p w14:paraId="0A0FF5D8" w14:textId="77777777" w:rsidR="00FB3659" w:rsidRPr="000843B3" w:rsidRDefault="00FB3659" w:rsidP="009A2171">
      <w:pPr>
        <w:shd w:val="clear" w:color="auto" w:fill="FFFFFF"/>
        <w:spacing w:after="0" w:line="240" w:lineRule="auto"/>
        <w:jc w:val="both"/>
        <w:rPr>
          <w:rFonts w:eastAsia="Times New Roman" w:cs="Times New Roman"/>
          <w:szCs w:val="24"/>
          <w:lang w:eastAsia="et-EE"/>
        </w:rPr>
      </w:pPr>
    </w:p>
    <w:p w14:paraId="21570A8E" w14:textId="77777777" w:rsidR="00FB3659" w:rsidRDefault="00FB3659" w:rsidP="009A2171">
      <w:pPr>
        <w:shd w:val="clear" w:color="auto" w:fill="FFFFFF"/>
        <w:spacing w:after="0" w:line="240" w:lineRule="auto"/>
        <w:jc w:val="both"/>
        <w:rPr>
          <w:rFonts w:eastAsia="Times New Roman" w:cs="Times New Roman"/>
          <w:szCs w:val="24"/>
          <w:lang w:eastAsia="et-EE"/>
        </w:rPr>
      </w:pPr>
      <w:r w:rsidRPr="000843B3">
        <w:rPr>
          <w:rFonts w:eastAsia="Times New Roman" w:cs="Times New Roman"/>
          <w:szCs w:val="24"/>
          <w:lang w:eastAsia="et-EE"/>
        </w:rPr>
        <w:t>(5) Kui käesoleva paragrahvi lõikes 4 nimetatud intsidendil on või võib olla mõju klientide finantshuvidele, teavitab teenuseosutaja viivitamata kliente intsidendist ja kõigist abinõudest, mida saab võtta kasutusele intsidendi negatiivse mõju leevendamiseks.</w:t>
      </w:r>
    </w:p>
    <w:p w14:paraId="233CAE13" w14:textId="77777777" w:rsidR="00FB3659" w:rsidRDefault="00FB3659" w:rsidP="009A2171">
      <w:pPr>
        <w:shd w:val="clear" w:color="auto" w:fill="FFFFFF"/>
        <w:spacing w:after="0" w:line="240" w:lineRule="auto"/>
        <w:jc w:val="both"/>
        <w:rPr>
          <w:rFonts w:eastAsia="Times New Roman" w:cs="Times New Roman"/>
          <w:szCs w:val="24"/>
          <w:lang w:eastAsia="et-EE"/>
        </w:rPr>
      </w:pPr>
    </w:p>
    <w:p w14:paraId="69EEC320" w14:textId="234D3A42" w:rsidR="00FB3659" w:rsidRPr="000843B3" w:rsidRDefault="00FB3659" w:rsidP="009A2171">
      <w:pPr>
        <w:shd w:val="clear" w:color="auto" w:fill="FFFFFF"/>
        <w:spacing w:after="0" w:line="240" w:lineRule="auto"/>
        <w:jc w:val="both"/>
        <w:rPr>
          <w:rFonts w:eastAsia="Times New Roman" w:cs="Times New Roman"/>
          <w:szCs w:val="24"/>
          <w:lang w:eastAsia="et-EE"/>
        </w:rPr>
      </w:pPr>
      <w:r>
        <w:rPr>
          <w:rFonts w:eastAsia="Times New Roman" w:cs="Times New Roman"/>
          <w:szCs w:val="24"/>
          <w:lang w:eastAsia="et-EE"/>
        </w:rPr>
        <w:t xml:space="preserve">(6) Valdkonna eest vastutav minister võib määrusega kehtestada info- ja kommunikatsioonitehnoloogiaga seotud riskide juhtimisele ja intsidentidest teavitamisele täpsemad nõuded. </w:t>
      </w:r>
    </w:p>
    <w:p w14:paraId="70893F33" w14:textId="77777777" w:rsidR="00FB3659" w:rsidRDefault="00FB3659" w:rsidP="009A2171">
      <w:pPr>
        <w:spacing w:after="0" w:line="240" w:lineRule="auto"/>
        <w:jc w:val="both"/>
        <w:rPr>
          <w:rFonts w:cs="Times New Roman"/>
          <w:color w:val="000000" w:themeColor="text1"/>
          <w:szCs w:val="24"/>
        </w:rPr>
      </w:pPr>
    </w:p>
    <w:p w14:paraId="4938EF83" w14:textId="77777777" w:rsidR="00876A4D" w:rsidRDefault="00876A4D" w:rsidP="009A2171">
      <w:pPr>
        <w:spacing w:after="0" w:line="240" w:lineRule="auto"/>
        <w:jc w:val="both"/>
        <w:rPr>
          <w:rFonts w:cs="Times New Roman"/>
          <w:color w:val="202020"/>
        </w:rPr>
      </w:pPr>
    </w:p>
    <w:p w14:paraId="06E972DB" w14:textId="64782456" w:rsidR="001B34FB" w:rsidRPr="006F6281" w:rsidRDefault="0005319B" w:rsidP="009A2171">
      <w:pPr>
        <w:spacing w:after="0" w:line="240" w:lineRule="auto"/>
        <w:jc w:val="center"/>
        <w:rPr>
          <w:rFonts w:cs="Times New Roman"/>
          <w:b/>
          <w:szCs w:val="24"/>
        </w:rPr>
      </w:pPr>
      <w:r>
        <w:rPr>
          <w:rFonts w:cs="Times New Roman"/>
          <w:b/>
          <w:szCs w:val="24"/>
        </w:rPr>
        <w:t>6</w:t>
      </w:r>
      <w:r w:rsidR="001B34FB" w:rsidRPr="006F6281">
        <w:rPr>
          <w:rFonts w:cs="Times New Roman"/>
          <w:b/>
          <w:szCs w:val="24"/>
        </w:rPr>
        <w:t>. peatükk</w:t>
      </w:r>
    </w:p>
    <w:p w14:paraId="7B8BBB1F" w14:textId="509E7CE1" w:rsidR="002C5214" w:rsidRPr="006F6281" w:rsidRDefault="009F063D" w:rsidP="009A2171">
      <w:pPr>
        <w:spacing w:after="0" w:line="240" w:lineRule="auto"/>
        <w:jc w:val="center"/>
        <w:rPr>
          <w:rFonts w:cs="Times New Roman"/>
          <w:b/>
          <w:szCs w:val="24"/>
        </w:rPr>
      </w:pPr>
      <w:proofErr w:type="spellStart"/>
      <w:r>
        <w:rPr>
          <w:rFonts w:cs="Times New Roman"/>
          <w:b/>
          <w:szCs w:val="24"/>
        </w:rPr>
        <w:t>Krüptovara</w:t>
      </w:r>
      <w:r w:rsidR="00D929C1">
        <w:rPr>
          <w:rFonts w:cs="Times New Roman"/>
          <w:b/>
          <w:szCs w:val="24"/>
        </w:rPr>
        <w:t>teenuse</w:t>
      </w:r>
      <w:proofErr w:type="spellEnd"/>
      <w:r>
        <w:rPr>
          <w:rFonts w:cs="Times New Roman"/>
          <w:b/>
          <w:szCs w:val="24"/>
        </w:rPr>
        <w:t xml:space="preserve"> ja </w:t>
      </w:r>
      <w:proofErr w:type="spellStart"/>
      <w:r>
        <w:rPr>
          <w:rFonts w:cs="Times New Roman"/>
          <w:b/>
          <w:szCs w:val="24"/>
        </w:rPr>
        <w:t>ühisrahastusteenuse</w:t>
      </w:r>
      <w:proofErr w:type="spellEnd"/>
      <w:r>
        <w:rPr>
          <w:rFonts w:cs="Times New Roman"/>
          <w:b/>
          <w:szCs w:val="24"/>
        </w:rPr>
        <w:t xml:space="preserve"> osutamine</w:t>
      </w:r>
    </w:p>
    <w:p w14:paraId="7D6E95AD" w14:textId="77777777" w:rsidR="001B34FB" w:rsidRDefault="001B34FB" w:rsidP="009A2171">
      <w:pPr>
        <w:spacing w:after="0" w:line="240" w:lineRule="auto"/>
        <w:jc w:val="both"/>
        <w:rPr>
          <w:rFonts w:cs="Times New Roman"/>
          <w:b/>
          <w:szCs w:val="24"/>
        </w:rPr>
      </w:pPr>
    </w:p>
    <w:p w14:paraId="4B6822BE" w14:textId="5F97F613" w:rsidR="00CB48D5" w:rsidRPr="002C5214" w:rsidRDefault="001B34FB" w:rsidP="009A2171">
      <w:pPr>
        <w:spacing w:after="0" w:line="240" w:lineRule="auto"/>
        <w:jc w:val="center"/>
        <w:rPr>
          <w:rFonts w:cs="Times New Roman"/>
          <w:b/>
          <w:szCs w:val="24"/>
        </w:rPr>
      </w:pPr>
      <w:bookmarkStart w:id="48" w:name="_Hlk100321655"/>
      <w:r>
        <w:rPr>
          <w:rFonts w:cs="Times New Roman"/>
          <w:b/>
          <w:szCs w:val="24"/>
        </w:rPr>
        <w:t>1</w:t>
      </w:r>
      <w:r w:rsidR="00CB48D5" w:rsidRPr="002C5214">
        <w:rPr>
          <w:rFonts w:cs="Times New Roman"/>
          <w:b/>
          <w:szCs w:val="24"/>
        </w:rPr>
        <w:t>. jagu</w:t>
      </w:r>
    </w:p>
    <w:p w14:paraId="44D36887" w14:textId="5F17F5EF" w:rsidR="00CA7B3D" w:rsidRDefault="009F063D" w:rsidP="009A2171">
      <w:pPr>
        <w:spacing w:after="0" w:line="240" w:lineRule="auto"/>
        <w:jc w:val="center"/>
        <w:rPr>
          <w:rFonts w:cs="Times New Roman"/>
          <w:szCs w:val="24"/>
        </w:rPr>
      </w:pPr>
      <w:r>
        <w:rPr>
          <w:rFonts w:cs="Times New Roman"/>
          <w:b/>
          <w:szCs w:val="24"/>
        </w:rPr>
        <w:t>Ü</w:t>
      </w:r>
      <w:r w:rsidR="005E04EE">
        <w:rPr>
          <w:rFonts w:cs="Times New Roman"/>
          <w:b/>
          <w:szCs w:val="24"/>
        </w:rPr>
        <w:t>ld</w:t>
      </w:r>
      <w:r w:rsidR="008D17FD" w:rsidRPr="002C5214">
        <w:rPr>
          <w:rFonts w:cs="Times New Roman"/>
          <w:b/>
          <w:szCs w:val="24"/>
        </w:rPr>
        <w:t>nõuded</w:t>
      </w:r>
      <w:r>
        <w:rPr>
          <w:rFonts w:cs="Times New Roman"/>
          <w:b/>
          <w:szCs w:val="24"/>
        </w:rPr>
        <w:t xml:space="preserve"> teenuse osutamisele</w:t>
      </w:r>
    </w:p>
    <w:bookmarkEnd w:id="48"/>
    <w:p w14:paraId="7554AEEC" w14:textId="29B1C0B6" w:rsidR="00CA7B3D" w:rsidRDefault="00CA7B3D" w:rsidP="009A2171">
      <w:pPr>
        <w:spacing w:after="0" w:line="240" w:lineRule="auto"/>
        <w:jc w:val="both"/>
        <w:rPr>
          <w:rFonts w:cs="Times New Roman"/>
          <w:szCs w:val="24"/>
        </w:rPr>
      </w:pPr>
    </w:p>
    <w:p w14:paraId="56D6AE3E" w14:textId="551829DD" w:rsidR="004F50E8" w:rsidRDefault="004F50E8" w:rsidP="009A2171">
      <w:pPr>
        <w:spacing w:after="0" w:line="240" w:lineRule="auto"/>
        <w:jc w:val="both"/>
        <w:rPr>
          <w:rFonts w:cs="Times New Roman"/>
          <w:b/>
          <w:szCs w:val="24"/>
        </w:rPr>
      </w:pPr>
      <w:r w:rsidRPr="007B1D3F">
        <w:rPr>
          <w:rFonts w:cs="Times New Roman"/>
          <w:b/>
          <w:szCs w:val="24"/>
        </w:rPr>
        <w:t xml:space="preserve">§ </w:t>
      </w:r>
      <w:r w:rsidR="00483685">
        <w:rPr>
          <w:rFonts w:cs="Times New Roman"/>
          <w:b/>
          <w:szCs w:val="24"/>
        </w:rPr>
        <w:t>45</w:t>
      </w:r>
      <w:r w:rsidR="00BB23EF">
        <w:rPr>
          <w:rFonts w:cs="Times New Roman"/>
          <w:b/>
          <w:szCs w:val="24"/>
        </w:rPr>
        <w:t>.</w:t>
      </w:r>
      <w:r w:rsidRPr="007B1D3F">
        <w:rPr>
          <w:rFonts w:cs="Times New Roman"/>
          <w:b/>
          <w:szCs w:val="24"/>
        </w:rPr>
        <w:t xml:space="preserve"> Üldnõuded </w:t>
      </w:r>
      <w:proofErr w:type="spellStart"/>
      <w:r w:rsidR="0071302F">
        <w:rPr>
          <w:rFonts w:cs="Times New Roman"/>
          <w:b/>
          <w:szCs w:val="24"/>
        </w:rPr>
        <w:t>krüptovara</w:t>
      </w:r>
      <w:r w:rsidR="00D929C1">
        <w:rPr>
          <w:rFonts w:cs="Times New Roman"/>
          <w:b/>
          <w:szCs w:val="24"/>
        </w:rPr>
        <w:t>teenuse</w:t>
      </w:r>
      <w:proofErr w:type="spellEnd"/>
      <w:r w:rsidR="0071302F">
        <w:rPr>
          <w:rFonts w:cs="Times New Roman"/>
          <w:b/>
          <w:szCs w:val="24"/>
        </w:rPr>
        <w:t xml:space="preserve"> ja </w:t>
      </w:r>
      <w:proofErr w:type="spellStart"/>
      <w:r w:rsidR="0071302F">
        <w:rPr>
          <w:rFonts w:cs="Times New Roman"/>
          <w:b/>
          <w:szCs w:val="24"/>
        </w:rPr>
        <w:t>ühisrahastus</w:t>
      </w:r>
      <w:r w:rsidRPr="007B1D3F">
        <w:rPr>
          <w:rFonts w:cs="Times New Roman"/>
          <w:b/>
          <w:szCs w:val="24"/>
        </w:rPr>
        <w:t>teenuse</w:t>
      </w:r>
      <w:proofErr w:type="spellEnd"/>
      <w:r w:rsidRPr="007B1D3F">
        <w:rPr>
          <w:rFonts w:cs="Times New Roman"/>
          <w:b/>
          <w:szCs w:val="24"/>
        </w:rPr>
        <w:t xml:space="preserve"> osutamisele</w:t>
      </w:r>
    </w:p>
    <w:p w14:paraId="5850A97E" w14:textId="77777777" w:rsidR="00005B86" w:rsidRPr="007B1D3F" w:rsidRDefault="00005B86" w:rsidP="009A2171">
      <w:pPr>
        <w:spacing w:after="0" w:line="240" w:lineRule="auto"/>
        <w:jc w:val="both"/>
        <w:rPr>
          <w:rFonts w:cs="Times New Roman"/>
          <w:b/>
          <w:szCs w:val="24"/>
        </w:rPr>
      </w:pPr>
    </w:p>
    <w:p w14:paraId="77A582EE" w14:textId="3A5AFB1A" w:rsidR="000029E2" w:rsidRDefault="00174CAA" w:rsidP="009A2171">
      <w:pPr>
        <w:spacing w:after="0" w:line="240" w:lineRule="auto"/>
        <w:jc w:val="both"/>
      </w:pPr>
      <w:bookmarkStart w:id="49" w:name="_Hlk100321872"/>
      <w:r>
        <w:t xml:space="preserve">(1) </w:t>
      </w:r>
      <w:r w:rsidR="00E9095F">
        <w:t>Teenuseosutaja</w:t>
      </w:r>
      <w:r w:rsidR="003222AE">
        <w:t xml:space="preserve"> </w:t>
      </w:r>
      <w:r w:rsidR="000029E2">
        <w:t xml:space="preserve">on </w:t>
      </w:r>
      <w:r w:rsidR="00220C61">
        <w:t xml:space="preserve">teenuse osutamisel </w:t>
      </w:r>
      <w:r w:rsidR="000029E2" w:rsidRPr="000029E2">
        <w:t>kohustatud:</w:t>
      </w:r>
    </w:p>
    <w:bookmarkEnd w:id="49"/>
    <w:p w14:paraId="2A0E1D4B" w14:textId="1CD534E5" w:rsidR="000029E2" w:rsidRDefault="000C6491" w:rsidP="009A2171">
      <w:pPr>
        <w:spacing w:after="0" w:line="240" w:lineRule="auto"/>
        <w:jc w:val="both"/>
      </w:pPr>
      <w:r>
        <w:t xml:space="preserve">1) </w:t>
      </w:r>
      <w:r w:rsidR="0062384C" w:rsidRPr="0062384C">
        <w:t xml:space="preserve">tegutsema lähtuvalt kliendi huvist ja </w:t>
      </w:r>
      <w:r w:rsidR="0062384C">
        <w:t>õigusaktides</w:t>
      </w:r>
      <w:r w:rsidR="0062384C" w:rsidRPr="0062384C">
        <w:t xml:space="preserve"> esitatud nõuetest, teenuse keerukusastmele vastava hoolsuse ning teenuseosutajalt eeldatav</w:t>
      </w:r>
      <w:r w:rsidR="0062384C">
        <w:t>a ettenägelikkuse ja pädevusega</w:t>
      </w:r>
      <w:r w:rsidR="00220C61">
        <w:t xml:space="preserve"> ning</w:t>
      </w:r>
      <w:r w:rsidR="00220C61" w:rsidRPr="00220C61">
        <w:t xml:space="preserve"> </w:t>
      </w:r>
      <w:r w:rsidR="00220C61" w:rsidRPr="000029E2">
        <w:t xml:space="preserve">järgima </w:t>
      </w:r>
      <w:r w:rsidR="00A96AF6">
        <w:t>sellekohaseid</w:t>
      </w:r>
      <w:r w:rsidR="00A96AF6" w:rsidRPr="000029E2">
        <w:t xml:space="preserve"> </w:t>
      </w:r>
      <w:proofErr w:type="spellStart"/>
      <w:r w:rsidR="00220C61" w:rsidRPr="000029E2">
        <w:t>sise</w:t>
      </w:r>
      <w:proofErr w:type="spellEnd"/>
      <w:r w:rsidR="00220C61" w:rsidRPr="000029E2">
        <w:t>-eeskirju</w:t>
      </w:r>
      <w:r w:rsidR="0062384C">
        <w:t>;</w:t>
      </w:r>
    </w:p>
    <w:p w14:paraId="5AFE96E1" w14:textId="2B3A3B3E" w:rsidR="0062384C" w:rsidRDefault="000C6491" w:rsidP="009A2171">
      <w:pPr>
        <w:spacing w:after="0" w:line="240" w:lineRule="auto"/>
        <w:jc w:val="both"/>
      </w:pPr>
      <w:r>
        <w:t xml:space="preserve">2) </w:t>
      </w:r>
      <w:r w:rsidR="0062384C" w:rsidRPr="0062384C">
        <w:t>taga</w:t>
      </w:r>
      <w:r w:rsidR="0062384C">
        <w:t>ma</w:t>
      </w:r>
      <w:r w:rsidR="0062384C" w:rsidRPr="0062384C">
        <w:t xml:space="preserve"> teenuse osutamisega seotud asjaolude, sealhulgas </w:t>
      </w:r>
      <w:r w:rsidR="0082651B" w:rsidRPr="0062384C">
        <w:t>investeerimis</w:t>
      </w:r>
      <w:r w:rsidR="0082651B">
        <w:t>projekti</w:t>
      </w:r>
      <w:r w:rsidR="0082651B" w:rsidRPr="0062384C">
        <w:t xml:space="preserve"> </w:t>
      </w:r>
      <w:r w:rsidR="0062384C" w:rsidRPr="0062384C">
        <w:t>pakkumise kohta ajakohase, selge, tõese, täpse ja täieliku teabe avalikustamise ning te</w:t>
      </w:r>
      <w:r w:rsidR="0062384C">
        <w:t>gema</w:t>
      </w:r>
      <w:r w:rsidR="0062384C" w:rsidRPr="0062384C">
        <w:t xml:space="preserve"> selle ühetaoliselt kättesaadavaks kõi</w:t>
      </w:r>
      <w:r w:rsidR="0021735E">
        <w:t>gile</w:t>
      </w:r>
      <w:r w:rsidR="0062384C" w:rsidRPr="0062384C">
        <w:t xml:space="preserve"> klientidele</w:t>
      </w:r>
      <w:r w:rsidR="0062384C">
        <w:t>;</w:t>
      </w:r>
    </w:p>
    <w:p w14:paraId="07A6DB08" w14:textId="50FD5504" w:rsidR="009E17C5" w:rsidRDefault="000C6491" w:rsidP="009A2171">
      <w:pPr>
        <w:spacing w:after="0" w:line="240" w:lineRule="auto"/>
        <w:jc w:val="both"/>
      </w:pPr>
      <w:r>
        <w:t xml:space="preserve">3) </w:t>
      </w:r>
      <w:r w:rsidR="002760A6" w:rsidRPr="000029E2">
        <w:t>teavitama klienti teenuse olemusest ja sellega seonduvatest riskidest</w:t>
      </w:r>
      <w:r w:rsidR="009E17C5">
        <w:t>;</w:t>
      </w:r>
    </w:p>
    <w:p w14:paraId="7388B40B" w14:textId="29980414" w:rsidR="009E17C5" w:rsidRDefault="000C6491" w:rsidP="009A2171">
      <w:pPr>
        <w:spacing w:after="0" w:line="240" w:lineRule="auto"/>
        <w:jc w:val="both"/>
      </w:pPr>
      <w:r>
        <w:t xml:space="preserve">4) </w:t>
      </w:r>
      <w:r w:rsidR="009E17C5" w:rsidRPr="000029E2">
        <w:t>hoidma ja kaitsma kliendi raha</w:t>
      </w:r>
      <w:r w:rsidR="009E17C5">
        <w:t xml:space="preserve"> </w:t>
      </w:r>
      <w:r w:rsidR="00D929C1">
        <w:t>ning</w:t>
      </w:r>
      <w:r w:rsidR="009E17C5">
        <w:t xml:space="preserve"> </w:t>
      </w:r>
      <w:r w:rsidR="0082651B">
        <w:t>muid</w:t>
      </w:r>
      <w:r w:rsidR="009E17C5">
        <w:t xml:space="preserve"> vahendeid</w:t>
      </w:r>
      <w:r w:rsidR="009E17C5" w:rsidRPr="000029E2">
        <w:t xml:space="preserve">, mis on antud </w:t>
      </w:r>
      <w:r w:rsidR="009E17C5">
        <w:t>teenuseosutajale</w:t>
      </w:r>
      <w:r w:rsidR="009E17C5" w:rsidRPr="000029E2">
        <w:t xml:space="preserve"> hoiule või tema käsutusse;</w:t>
      </w:r>
    </w:p>
    <w:p w14:paraId="5E6FEEEC" w14:textId="66878B63" w:rsidR="009E17C5" w:rsidRDefault="000C6491" w:rsidP="009A2171">
      <w:pPr>
        <w:spacing w:after="0" w:line="240" w:lineRule="auto"/>
        <w:jc w:val="both"/>
      </w:pPr>
      <w:r>
        <w:t xml:space="preserve">5) </w:t>
      </w:r>
      <w:r w:rsidR="009E17C5" w:rsidRPr="000029E2">
        <w:t>andma kliendile regulaar</w:t>
      </w:r>
      <w:r w:rsidR="00220C61">
        <w:t>selt teavet teenuse osutamisest;</w:t>
      </w:r>
    </w:p>
    <w:p w14:paraId="4EB89482" w14:textId="1B02BAC0" w:rsidR="00192E0E" w:rsidRDefault="00192E0E" w:rsidP="009A2171">
      <w:pPr>
        <w:spacing w:after="0" w:line="240" w:lineRule="auto"/>
        <w:jc w:val="both"/>
      </w:pPr>
      <w:r>
        <w:t>6</w:t>
      </w:r>
      <w:r w:rsidRPr="00192E0E">
        <w:t>) avalikusta</w:t>
      </w:r>
      <w:r>
        <w:t>ma</w:t>
      </w:r>
      <w:r w:rsidRPr="00192E0E">
        <w:t xml:space="preserve"> </w:t>
      </w:r>
      <w:r>
        <w:t>osutatavate teenuste eest võetavad tasud selgel ja arusaadaval viisil</w:t>
      </w:r>
      <w:r w:rsidRPr="00192E0E">
        <w:t xml:space="preserve"> </w:t>
      </w:r>
      <w:r w:rsidR="00E008AD">
        <w:t xml:space="preserve">ning </w:t>
      </w:r>
      <w:r w:rsidRPr="00192E0E">
        <w:t xml:space="preserve">nende suuruse </w:t>
      </w:r>
      <w:r w:rsidR="00E008AD">
        <w:t>ja</w:t>
      </w:r>
      <w:r w:rsidRPr="00192E0E">
        <w:t xml:space="preserve"> arvestamise korra</w:t>
      </w:r>
      <w:r>
        <w:t>;</w:t>
      </w:r>
    </w:p>
    <w:p w14:paraId="7C63A4C1" w14:textId="0E1294E4" w:rsidR="00192E0E" w:rsidRPr="009469BF" w:rsidRDefault="00192E0E" w:rsidP="009A2171">
      <w:pPr>
        <w:spacing w:after="0" w:line="240" w:lineRule="auto"/>
        <w:jc w:val="both"/>
      </w:pPr>
      <w:r w:rsidRPr="007142C6">
        <w:t>7</w:t>
      </w:r>
      <w:r w:rsidR="000C6491" w:rsidRPr="007142C6">
        <w:t xml:space="preserve">) avalikustama veebilehel kirjelduse selle kohta, milliste teenuste osutamisega seoses </w:t>
      </w:r>
      <w:r w:rsidR="005F5745" w:rsidRPr="007142C6">
        <w:t xml:space="preserve">tekib või </w:t>
      </w:r>
      <w:r w:rsidR="000C6491" w:rsidRPr="007142C6">
        <w:t xml:space="preserve">võib tekkida huvide konflikt </w:t>
      </w:r>
      <w:r w:rsidR="00E008AD">
        <w:t>ja</w:t>
      </w:r>
      <w:r w:rsidR="000C6491" w:rsidRPr="007142C6">
        <w:t xml:space="preserve"> kuidas seda maandatakse või välditakse;</w:t>
      </w:r>
    </w:p>
    <w:p w14:paraId="72EA4B0F" w14:textId="62A812A8" w:rsidR="000C6491" w:rsidRPr="009469BF" w:rsidRDefault="00192E0E" w:rsidP="009A2171">
      <w:pPr>
        <w:spacing w:after="0" w:line="240" w:lineRule="auto"/>
        <w:jc w:val="both"/>
      </w:pPr>
      <w:r w:rsidRPr="009469BF">
        <w:t>8) teavitama kliente teenuseosuta</w:t>
      </w:r>
      <w:r w:rsidR="009C36FA" w:rsidRPr="009469BF">
        <w:t>ja</w:t>
      </w:r>
      <w:r w:rsidRPr="009469BF">
        <w:t xml:space="preserve"> juhtorgani liikmete ja töötajate ning teenuseosutajas olulist osalust omavad isikute või mis tahes isikute, kes otseselt või kaudselt on kontrolli kaudu nendega seotud, osalustest investeerimisprojektides;</w:t>
      </w:r>
    </w:p>
    <w:p w14:paraId="5662CBDD" w14:textId="4DB244DD" w:rsidR="00220C61" w:rsidRPr="009469BF" w:rsidRDefault="00192E0E" w:rsidP="009A2171">
      <w:pPr>
        <w:spacing w:after="0" w:line="240" w:lineRule="auto"/>
        <w:jc w:val="both"/>
      </w:pPr>
      <w:r w:rsidRPr="009469BF">
        <w:t>9</w:t>
      </w:r>
      <w:r w:rsidR="000C6491" w:rsidRPr="009469BF">
        <w:t xml:space="preserve">) </w:t>
      </w:r>
      <w:r w:rsidR="00220C61" w:rsidRPr="009469BF">
        <w:t xml:space="preserve">registreerima ja säilitama teenuse osutamisel kogutud </w:t>
      </w:r>
      <w:r w:rsidR="00E008AD">
        <w:t>ning</w:t>
      </w:r>
      <w:r w:rsidR="00220C61" w:rsidRPr="009469BF">
        <w:t xml:space="preserve"> käesoleva seadusega </w:t>
      </w:r>
      <w:r w:rsidR="00E008AD">
        <w:t>ja</w:t>
      </w:r>
      <w:r w:rsidR="00220C61" w:rsidRPr="009469BF">
        <w:t xml:space="preserve"> selle alusel kehtestatud õigusaktidega registreerimiseks ning säilitamiseks nõutud andmeid;</w:t>
      </w:r>
    </w:p>
    <w:p w14:paraId="2733CF7A" w14:textId="7B7C9946" w:rsidR="00220C61" w:rsidRPr="009469BF" w:rsidRDefault="00192E0E" w:rsidP="009A2171">
      <w:pPr>
        <w:spacing w:after="0" w:line="240" w:lineRule="auto"/>
        <w:jc w:val="both"/>
      </w:pPr>
      <w:r w:rsidRPr="009469BF">
        <w:t>10</w:t>
      </w:r>
      <w:r w:rsidR="000C6491" w:rsidRPr="009469BF">
        <w:t xml:space="preserve">) </w:t>
      </w:r>
      <w:r w:rsidR="00220C61" w:rsidRPr="009469BF">
        <w:t>lahendama kliendi kaebuse seoses teenuse osutamisega võimalikult kiiresti ja läbipaistvalt;</w:t>
      </w:r>
    </w:p>
    <w:p w14:paraId="25EDEEE4" w14:textId="234EA036" w:rsidR="00F2560A" w:rsidRDefault="00A31F73" w:rsidP="009A2171">
      <w:pPr>
        <w:spacing w:after="0" w:line="240" w:lineRule="auto"/>
        <w:jc w:val="both"/>
      </w:pPr>
      <w:r w:rsidRPr="009469BF">
        <w:t>1</w:t>
      </w:r>
      <w:r w:rsidR="00254537">
        <w:t>1</w:t>
      </w:r>
      <w:r w:rsidRPr="009469BF">
        <w:t>) rakendama teenuse osutamisel ühetaolis</w:t>
      </w:r>
      <w:r w:rsidR="00E008AD">
        <w:t>i</w:t>
      </w:r>
      <w:r w:rsidRPr="009469BF">
        <w:t xml:space="preserve"> reegleid ning mitte diskrimineerima kliente või klientide gruppe, kellele teenust osutatakse või kellele teenuse osutamisest keeldutakse</w:t>
      </w:r>
      <w:r w:rsidR="00F2560A">
        <w:t>;</w:t>
      </w:r>
    </w:p>
    <w:p w14:paraId="0AFB5E9B" w14:textId="2D53C11D" w:rsidR="00010A7D" w:rsidRDefault="00010A7D" w:rsidP="009A2171">
      <w:pPr>
        <w:spacing w:after="0" w:line="240" w:lineRule="auto"/>
        <w:jc w:val="both"/>
      </w:pPr>
      <w:r>
        <w:t>1</w:t>
      </w:r>
      <w:r w:rsidR="00254537">
        <w:t>2</w:t>
      </w:r>
      <w:r>
        <w:t xml:space="preserve">) </w:t>
      </w:r>
      <w:r w:rsidRPr="00311DEC">
        <w:t xml:space="preserve">täitma </w:t>
      </w:r>
      <w:r w:rsidR="00C745DA">
        <w:t>kliendi</w:t>
      </w:r>
      <w:r w:rsidRPr="00311DEC">
        <w:t xml:space="preserve"> korralduse parimal viisil ning vastavalt käesolevas seaduses ja selle alusel kehtestatud õigusaktides sätestatule;</w:t>
      </w:r>
    </w:p>
    <w:p w14:paraId="12AA549B" w14:textId="1E84BCE9" w:rsidR="001E303B" w:rsidRDefault="00010A7D" w:rsidP="009A2171">
      <w:pPr>
        <w:spacing w:after="0" w:line="240" w:lineRule="auto"/>
        <w:jc w:val="both"/>
        <w:rPr>
          <w:rFonts w:cs="Times New Roman"/>
          <w:szCs w:val="24"/>
        </w:rPr>
      </w:pPr>
      <w:r>
        <w:rPr>
          <w:rFonts w:cs="Times New Roman"/>
          <w:szCs w:val="24"/>
        </w:rPr>
        <w:t>1</w:t>
      </w:r>
      <w:r w:rsidR="00254537">
        <w:rPr>
          <w:rFonts w:cs="Times New Roman"/>
          <w:szCs w:val="24"/>
        </w:rPr>
        <w:t>3</w:t>
      </w:r>
      <w:r w:rsidR="00F2560A">
        <w:rPr>
          <w:rFonts w:cs="Times New Roman"/>
          <w:szCs w:val="24"/>
        </w:rPr>
        <w:t xml:space="preserve">) </w:t>
      </w:r>
      <w:r w:rsidR="00F2560A" w:rsidRPr="00193BF8">
        <w:rPr>
          <w:rFonts w:cs="Times New Roman"/>
          <w:szCs w:val="24"/>
        </w:rPr>
        <w:t>avalda</w:t>
      </w:r>
      <w:r w:rsidR="00F2560A">
        <w:rPr>
          <w:rFonts w:cs="Times New Roman"/>
          <w:szCs w:val="24"/>
        </w:rPr>
        <w:t>ma</w:t>
      </w:r>
      <w:r w:rsidR="00F2560A" w:rsidRPr="00193BF8">
        <w:rPr>
          <w:rFonts w:cs="Times New Roman"/>
          <w:szCs w:val="24"/>
        </w:rPr>
        <w:t xml:space="preserve"> oma veebilehel viited </w:t>
      </w:r>
      <w:r w:rsidR="00F2560A">
        <w:rPr>
          <w:rFonts w:cs="Times New Roman"/>
          <w:szCs w:val="24"/>
        </w:rPr>
        <w:t>teenuseosutaja üle järelevalvet teostavatele asutustele ja vaidluste kohtuvälise lahendamise asutusele, kelle poole klient võib pöörduda teenuse sisu puututava vaidluse lahendamiseks.</w:t>
      </w:r>
    </w:p>
    <w:p w14:paraId="654FFFB3" w14:textId="77777777" w:rsidR="00254537" w:rsidRDefault="00254537" w:rsidP="009A2171">
      <w:pPr>
        <w:spacing w:after="0" w:line="240" w:lineRule="auto"/>
        <w:jc w:val="both"/>
        <w:rPr>
          <w:rFonts w:cs="Times New Roman"/>
          <w:szCs w:val="24"/>
        </w:rPr>
      </w:pPr>
    </w:p>
    <w:p w14:paraId="6C64AA56" w14:textId="7E0116BA" w:rsidR="00A95B54" w:rsidRPr="00A95B54" w:rsidRDefault="00A95B54" w:rsidP="009A2171">
      <w:pPr>
        <w:spacing w:after="0" w:line="240" w:lineRule="auto"/>
        <w:jc w:val="both"/>
        <w:rPr>
          <w:rFonts w:cs="Times New Roman"/>
          <w:szCs w:val="24"/>
        </w:rPr>
      </w:pPr>
      <w:r w:rsidRPr="00A95B54">
        <w:rPr>
          <w:rFonts w:cs="Times New Roman"/>
          <w:szCs w:val="24"/>
        </w:rPr>
        <w:t>(</w:t>
      </w:r>
      <w:r w:rsidR="00044E1E">
        <w:rPr>
          <w:rFonts w:cs="Times New Roman"/>
          <w:szCs w:val="24"/>
        </w:rPr>
        <w:t>2</w:t>
      </w:r>
      <w:r w:rsidRPr="00A95B54">
        <w:rPr>
          <w:rFonts w:cs="Times New Roman"/>
          <w:szCs w:val="24"/>
        </w:rPr>
        <w:t xml:space="preserve">) </w:t>
      </w:r>
      <w:r w:rsidR="00E9095F">
        <w:rPr>
          <w:rFonts w:cs="Times New Roman"/>
          <w:szCs w:val="24"/>
        </w:rPr>
        <w:t>Teenuseosutaja</w:t>
      </w:r>
      <w:r w:rsidRPr="00A95B54">
        <w:rPr>
          <w:rFonts w:cs="Times New Roman"/>
          <w:szCs w:val="24"/>
        </w:rPr>
        <w:t xml:space="preserve"> on kohustatud kliendi nõudmisel andma talle </w:t>
      </w:r>
      <w:r w:rsidR="0021735E">
        <w:rPr>
          <w:rFonts w:cs="Times New Roman"/>
          <w:szCs w:val="24"/>
        </w:rPr>
        <w:t xml:space="preserve">järgmist </w:t>
      </w:r>
      <w:r w:rsidRPr="00A95B54">
        <w:rPr>
          <w:rFonts w:cs="Times New Roman"/>
          <w:szCs w:val="24"/>
        </w:rPr>
        <w:t>teavet:</w:t>
      </w:r>
    </w:p>
    <w:p w14:paraId="6CE78945" w14:textId="3425D820" w:rsidR="00A95B54" w:rsidRPr="0017356E" w:rsidRDefault="0017356E" w:rsidP="009A2171">
      <w:pPr>
        <w:spacing w:after="0" w:line="240" w:lineRule="auto"/>
        <w:jc w:val="both"/>
        <w:rPr>
          <w:rFonts w:cs="Times New Roman"/>
          <w:szCs w:val="24"/>
        </w:rPr>
      </w:pPr>
      <w:r>
        <w:rPr>
          <w:rFonts w:cs="Times New Roman"/>
          <w:szCs w:val="24"/>
        </w:rPr>
        <w:t xml:space="preserve">1) </w:t>
      </w:r>
      <w:r w:rsidR="00A95B54" w:rsidRPr="0017356E">
        <w:rPr>
          <w:rFonts w:cs="Times New Roman"/>
          <w:szCs w:val="24"/>
        </w:rPr>
        <w:t xml:space="preserve">teenuseosutajas olulist osalust omavate </w:t>
      </w:r>
      <w:r w:rsidR="0021735E">
        <w:rPr>
          <w:rFonts w:cs="Times New Roman"/>
          <w:szCs w:val="24"/>
        </w:rPr>
        <w:t>isikute ja nende osaluse suurus</w:t>
      </w:r>
      <w:r w:rsidR="00A95B54" w:rsidRPr="0017356E">
        <w:rPr>
          <w:rFonts w:cs="Times New Roman"/>
          <w:szCs w:val="24"/>
        </w:rPr>
        <w:t xml:space="preserve"> teenuseosutaja aktsia- või osakapitalis;</w:t>
      </w:r>
    </w:p>
    <w:p w14:paraId="098A08CA" w14:textId="195E9553" w:rsidR="00A95B54" w:rsidRPr="0017356E" w:rsidRDefault="0017356E" w:rsidP="009A2171">
      <w:pPr>
        <w:spacing w:after="0" w:line="240" w:lineRule="auto"/>
        <w:jc w:val="both"/>
        <w:rPr>
          <w:rFonts w:cs="Times New Roman"/>
          <w:szCs w:val="24"/>
        </w:rPr>
      </w:pPr>
      <w:r>
        <w:rPr>
          <w:rFonts w:cs="Times New Roman"/>
          <w:szCs w:val="24"/>
        </w:rPr>
        <w:t xml:space="preserve">2) </w:t>
      </w:r>
      <w:r w:rsidR="007E3BE0">
        <w:rPr>
          <w:rFonts w:cs="Times New Roman"/>
          <w:szCs w:val="24"/>
        </w:rPr>
        <w:t>teenuseosutaja juriidiline vorm</w:t>
      </w:r>
      <w:r w:rsidR="0057051B">
        <w:rPr>
          <w:rFonts w:cs="Times New Roman"/>
          <w:szCs w:val="24"/>
        </w:rPr>
        <w:t xml:space="preserve"> </w:t>
      </w:r>
      <w:r w:rsidR="00E008AD">
        <w:rPr>
          <w:rFonts w:cs="Times New Roman"/>
          <w:szCs w:val="24"/>
        </w:rPr>
        <w:t>ja</w:t>
      </w:r>
      <w:r w:rsidR="007E3BE0">
        <w:rPr>
          <w:rFonts w:cs="Times New Roman"/>
          <w:szCs w:val="24"/>
        </w:rPr>
        <w:t xml:space="preserve"> organisatsiooniline ülesehitus</w:t>
      </w:r>
      <w:r w:rsidR="00A95B54" w:rsidRPr="0017356E">
        <w:rPr>
          <w:rFonts w:cs="Times New Roman"/>
          <w:szCs w:val="24"/>
        </w:rPr>
        <w:t>;</w:t>
      </w:r>
    </w:p>
    <w:p w14:paraId="3B1E0459" w14:textId="109D9AD2" w:rsidR="00A95B54" w:rsidRPr="0017356E" w:rsidRDefault="0017356E" w:rsidP="009A2171">
      <w:pPr>
        <w:spacing w:after="0" w:line="240" w:lineRule="auto"/>
        <w:jc w:val="both"/>
        <w:rPr>
          <w:rFonts w:cs="Times New Roman"/>
          <w:szCs w:val="24"/>
        </w:rPr>
      </w:pPr>
      <w:r>
        <w:rPr>
          <w:rFonts w:cs="Times New Roman"/>
          <w:szCs w:val="24"/>
        </w:rPr>
        <w:t xml:space="preserve">3) </w:t>
      </w:r>
      <w:r w:rsidR="00A95B54" w:rsidRPr="0017356E">
        <w:rPr>
          <w:rFonts w:cs="Times New Roman"/>
          <w:szCs w:val="24"/>
        </w:rPr>
        <w:t>teenuseosutaja</w:t>
      </w:r>
      <w:r w:rsidR="003352F5" w:rsidRPr="0017356E">
        <w:rPr>
          <w:rFonts w:cs="Times New Roman"/>
          <w:szCs w:val="24"/>
        </w:rPr>
        <w:t xml:space="preserve"> </w:t>
      </w:r>
      <w:r w:rsidR="000C6491" w:rsidRPr="0017356E">
        <w:rPr>
          <w:rFonts w:cs="Times New Roman"/>
          <w:szCs w:val="24"/>
        </w:rPr>
        <w:t xml:space="preserve">juhtorganite liikmete </w:t>
      </w:r>
      <w:r w:rsidR="00A95B54" w:rsidRPr="0017356E">
        <w:rPr>
          <w:rFonts w:cs="Times New Roman"/>
          <w:szCs w:val="24"/>
        </w:rPr>
        <w:t>ees- ja perekonnanim</w:t>
      </w:r>
      <w:r w:rsidR="001D13F8">
        <w:rPr>
          <w:rFonts w:cs="Times New Roman"/>
          <w:szCs w:val="24"/>
        </w:rPr>
        <w:t>ed</w:t>
      </w:r>
      <w:r w:rsidR="006746E5">
        <w:rPr>
          <w:rFonts w:cs="Times New Roman"/>
          <w:szCs w:val="24"/>
        </w:rPr>
        <w:t xml:space="preserve"> </w:t>
      </w:r>
      <w:r w:rsidR="00A300E7">
        <w:rPr>
          <w:rFonts w:cs="Times New Roman"/>
          <w:szCs w:val="24"/>
        </w:rPr>
        <w:t>ning</w:t>
      </w:r>
      <w:r w:rsidR="006746E5">
        <w:rPr>
          <w:rFonts w:cs="Times New Roman"/>
          <w:szCs w:val="24"/>
        </w:rPr>
        <w:t xml:space="preserve"> nende</w:t>
      </w:r>
      <w:r w:rsidR="00A243CB">
        <w:rPr>
          <w:rFonts w:cs="Times New Roman"/>
          <w:szCs w:val="24"/>
        </w:rPr>
        <w:t xml:space="preserve"> </w:t>
      </w:r>
      <w:r w:rsidR="00A95B54" w:rsidRPr="0017356E">
        <w:rPr>
          <w:rFonts w:cs="Times New Roman"/>
          <w:szCs w:val="24"/>
        </w:rPr>
        <w:t>ülesan</w:t>
      </w:r>
      <w:r w:rsidR="00735EF0">
        <w:rPr>
          <w:rFonts w:cs="Times New Roman"/>
          <w:szCs w:val="24"/>
        </w:rPr>
        <w:t xml:space="preserve">ded </w:t>
      </w:r>
      <w:r w:rsidR="00A95B54" w:rsidRPr="0017356E">
        <w:rPr>
          <w:rFonts w:cs="Times New Roman"/>
          <w:szCs w:val="24"/>
        </w:rPr>
        <w:t>teenuseosutajas;</w:t>
      </w:r>
    </w:p>
    <w:p w14:paraId="0999A61F" w14:textId="222DBEDF" w:rsidR="00A95B54" w:rsidRPr="0017356E" w:rsidRDefault="00CC293D" w:rsidP="009A2171">
      <w:pPr>
        <w:spacing w:after="0" w:line="240" w:lineRule="auto"/>
        <w:jc w:val="both"/>
        <w:rPr>
          <w:rFonts w:cs="Times New Roman"/>
          <w:szCs w:val="24"/>
        </w:rPr>
      </w:pPr>
      <w:r>
        <w:rPr>
          <w:rFonts w:cs="Times New Roman"/>
          <w:szCs w:val="24"/>
        </w:rPr>
        <w:t>4</w:t>
      </w:r>
      <w:r w:rsidR="0017356E">
        <w:rPr>
          <w:rFonts w:cs="Times New Roman"/>
          <w:szCs w:val="24"/>
        </w:rPr>
        <w:t xml:space="preserve">) </w:t>
      </w:r>
      <w:r w:rsidR="00735EF0">
        <w:rPr>
          <w:rFonts w:cs="Times New Roman"/>
          <w:szCs w:val="24"/>
        </w:rPr>
        <w:t>osutatavad teenused</w:t>
      </w:r>
      <w:r w:rsidR="00A95B54" w:rsidRPr="0017356E">
        <w:rPr>
          <w:rFonts w:cs="Times New Roman"/>
          <w:szCs w:val="24"/>
        </w:rPr>
        <w:t>.</w:t>
      </w:r>
    </w:p>
    <w:p w14:paraId="22B92466" w14:textId="77777777" w:rsidR="006C1079" w:rsidRDefault="006C1079" w:rsidP="009A2171">
      <w:pPr>
        <w:spacing w:after="0" w:line="240" w:lineRule="auto"/>
        <w:jc w:val="both"/>
        <w:rPr>
          <w:rFonts w:cs="Times New Roman"/>
          <w:color w:val="000000" w:themeColor="text1"/>
          <w:szCs w:val="24"/>
        </w:rPr>
      </w:pPr>
    </w:p>
    <w:p w14:paraId="36BBD337" w14:textId="30978248" w:rsidR="006C1079" w:rsidRDefault="006C1079" w:rsidP="009A2171">
      <w:pPr>
        <w:spacing w:after="0" w:line="240" w:lineRule="auto"/>
        <w:jc w:val="both"/>
        <w:rPr>
          <w:rFonts w:cs="Times New Roman"/>
          <w:color w:val="000000" w:themeColor="text1"/>
          <w:szCs w:val="24"/>
        </w:rPr>
      </w:pPr>
      <w:r>
        <w:rPr>
          <w:rFonts w:cs="Times New Roman"/>
          <w:color w:val="000000" w:themeColor="text1"/>
          <w:szCs w:val="24"/>
        </w:rPr>
        <w:t>(</w:t>
      </w:r>
      <w:r w:rsidR="00044E1E">
        <w:rPr>
          <w:rFonts w:cs="Times New Roman"/>
          <w:color w:val="000000" w:themeColor="text1"/>
          <w:szCs w:val="24"/>
        </w:rPr>
        <w:t>3</w:t>
      </w:r>
      <w:r>
        <w:rPr>
          <w:rFonts w:cs="Times New Roman"/>
          <w:color w:val="000000" w:themeColor="text1"/>
          <w:szCs w:val="24"/>
        </w:rPr>
        <w:t xml:space="preserve">) Käesoleva paragrahvi lõikes </w:t>
      </w:r>
      <w:r w:rsidR="00044E1E">
        <w:rPr>
          <w:rFonts w:cs="Times New Roman"/>
          <w:color w:val="000000" w:themeColor="text1"/>
          <w:szCs w:val="24"/>
        </w:rPr>
        <w:t xml:space="preserve">2 </w:t>
      </w:r>
      <w:r>
        <w:rPr>
          <w:rFonts w:cs="Times New Roman"/>
          <w:color w:val="000000" w:themeColor="text1"/>
          <w:szCs w:val="24"/>
        </w:rPr>
        <w:t>sätestatud teave esitatakse kliendile tema taotlusel püsival andmekandjal.</w:t>
      </w:r>
    </w:p>
    <w:p w14:paraId="3EC7FA27" w14:textId="2EBAE10D" w:rsidR="00227D52" w:rsidRDefault="00227D52" w:rsidP="009A2171">
      <w:pPr>
        <w:spacing w:after="0" w:line="240" w:lineRule="auto"/>
        <w:jc w:val="both"/>
        <w:rPr>
          <w:rFonts w:cs="Times New Roman"/>
          <w:b/>
          <w:color w:val="000000" w:themeColor="text1"/>
          <w:szCs w:val="24"/>
        </w:rPr>
      </w:pPr>
    </w:p>
    <w:p w14:paraId="7C2B5FA0" w14:textId="430148EC" w:rsidR="006C1079" w:rsidRDefault="006C1079" w:rsidP="009A2171">
      <w:pPr>
        <w:spacing w:after="0" w:line="240" w:lineRule="auto"/>
        <w:jc w:val="both"/>
        <w:rPr>
          <w:rFonts w:cs="Times New Roman"/>
          <w:b/>
          <w:szCs w:val="24"/>
        </w:rPr>
      </w:pPr>
      <w:r w:rsidRPr="007B1D3F">
        <w:rPr>
          <w:rFonts w:cs="Times New Roman"/>
          <w:b/>
          <w:szCs w:val="24"/>
        </w:rPr>
        <w:t xml:space="preserve">§ </w:t>
      </w:r>
      <w:r w:rsidR="00483685">
        <w:rPr>
          <w:rFonts w:cs="Times New Roman"/>
          <w:b/>
          <w:szCs w:val="24"/>
        </w:rPr>
        <w:t>46</w:t>
      </w:r>
      <w:r>
        <w:rPr>
          <w:rFonts w:cs="Times New Roman"/>
          <w:b/>
          <w:szCs w:val="24"/>
        </w:rPr>
        <w:t>.</w:t>
      </w:r>
      <w:r w:rsidRPr="007B1D3F">
        <w:rPr>
          <w:rFonts w:cs="Times New Roman"/>
          <w:b/>
          <w:szCs w:val="24"/>
        </w:rPr>
        <w:t xml:space="preserve"> Üldnõuded </w:t>
      </w:r>
      <w:r>
        <w:rPr>
          <w:rFonts w:cs="Times New Roman"/>
          <w:b/>
          <w:szCs w:val="24"/>
        </w:rPr>
        <w:t>teenuseosutajale seoses rahastuse taotlejaga</w:t>
      </w:r>
    </w:p>
    <w:p w14:paraId="37BA32AD" w14:textId="77777777" w:rsidR="00E8093A" w:rsidRDefault="00E8093A" w:rsidP="009A2171">
      <w:pPr>
        <w:spacing w:after="0" w:line="240" w:lineRule="auto"/>
        <w:jc w:val="both"/>
      </w:pPr>
    </w:p>
    <w:p w14:paraId="2700844C" w14:textId="37BD1F14" w:rsidR="006C1079" w:rsidRDefault="006C1079" w:rsidP="009A2171">
      <w:pPr>
        <w:spacing w:after="0" w:line="240" w:lineRule="auto"/>
        <w:jc w:val="both"/>
      </w:pPr>
      <w:r>
        <w:lastRenderedPageBreak/>
        <w:t xml:space="preserve">(1) </w:t>
      </w:r>
      <w:r w:rsidR="00E9095F">
        <w:t>Teenuseosutaja</w:t>
      </w:r>
      <w:r>
        <w:t xml:space="preserve"> on teenuse osutamisel </w:t>
      </w:r>
      <w:r w:rsidRPr="000029E2">
        <w:t>kohustatud:</w:t>
      </w:r>
    </w:p>
    <w:p w14:paraId="59E02529" w14:textId="6D5E034D" w:rsidR="006C1079" w:rsidRDefault="006C1079" w:rsidP="009A2171">
      <w:pPr>
        <w:tabs>
          <w:tab w:val="left" w:pos="0"/>
        </w:tabs>
        <w:spacing w:after="0" w:line="240" w:lineRule="auto"/>
        <w:jc w:val="both"/>
      </w:pPr>
      <w:r>
        <w:t>1) mitte jätma</w:t>
      </w:r>
      <w:r w:rsidRPr="0062384C">
        <w:t xml:space="preserve"> avalikustamata olulist infot rahastuse taotleja tegevuse kohta, mis on te</w:t>
      </w:r>
      <w:r>
        <w:t>enuseosutajale</w:t>
      </w:r>
      <w:r w:rsidRPr="0062384C">
        <w:t xml:space="preserve"> teada ja mis võib potentsiaalselt mõjutada </w:t>
      </w:r>
      <w:r w:rsidR="00C745DA">
        <w:t>klienti</w:t>
      </w:r>
      <w:r>
        <w:t xml:space="preserve"> </w:t>
      </w:r>
      <w:r w:rsidRPr="0062384C">
        <w:t>investeerimisotsuse tegemis</w:t>
      </w:r>
      <w:r>
        <w:t>el;</w:t>
      </w:r>
    </w:p>
    <w:p w14:paraId="06FE6FAA" w14:textId="3CA8107F" w:rsidR="006C1079" w:rsidRDefault="006C1079" w:rsidP="009A2171">
      <w:pPr>
        <w:spacing w:after="0" w:line="240" w:lineRule="auto"/>
        <w:jc w:val="both"/>
      </w:pPr>
      <w:r>
        <w:t xml:space="preserve">2) kontrollima rahastuse taotleja makse- või krediidivõimelisust, välja arvatud juhul, kui teine teenuseosutaja, krediidiasutus või krediidiandja on rahastuse taotleja makse- või krediidivõimelisust </w:t>
      </w:r>
      <w:r w:rsidRPr="00254537">
        <w:rPr>
          <w:szCs w:val="24"/>
        </w:rPr>
        <w:t>eelnevalt mõistliku aja jooksul</w:t>
      </w:r>
      <w:r>
        <w:t xml:space="preserve"> juba kontrollinud;</w:t>
      </w:r>
    </w:p>
    <w:p w14:paraId="4715A998" w14:textId="120BEA34" w:rsidR="006C1079" w:rsidRDefault="006C1079" w:rsidP="00495C4C">
      <w:pPr>
        <w:spacing w:after="0" w:line="240" w:lineRule="auto"/>
        <w:jc w:val="both"/>
      </w:pPr>
      <w:r>
        <w:rPr>
          <w:rFonts w:cs="Times New Roman"/>
          <w:szCs w:val="24"/>
        </w:rPr>
        <w:t xml:space="preserve">3) kontrollima, et juriidilisest isikust rahastuse taotleja juhtorgani liikmed </w:t>
      </w:r>
      <w:r w:rsidRPr="006B1EE0">
        <w:rPr>
          <w:rFonts w:cs="Times New Roman"/>
          <w:szCs w:val="24"/>
        </w:rPr>
        <w:t xml:space="preserve">on </w:t>
      </w:r>
      <w:r>
        <w:rPr>
          <w:rFonts w:cs="Times New Roman"/>
          <w:szCs w:val="24"/>
        </w:rPr>
        <w:t xml:space="preserve">laitmatu </w:t>
      </w:r>
      <w:r w:rsidRPr="009B10E3">
        <w:rPr>
          <w:rFonts w:cs="Times New Roman"/>
          <w:szCs w:val="24"/>
        </w:rPr>
        <w:t xml:space="preserve">ärialase mainega </w:t>
      </w:r>
      <w:r>
        <w:rPr>
          <w:rFonts w:cs="Times New Roman"/>
          <w:szCs w:val="24"/>
        </w:rPr>
        <w:t>ja</w:t>
      </w:r>
      <w:r w:rsidRPr="009B10E3">
        <w:rPr>
          <w:rFonts w:cs="Times New Roman"/>
          <w:szCs w:val="24"/>
        </w:rPr>
        <w:t xml:space="preserve"> nende tegevus rahastuse taotleja juhtidena vastab usaldusväärse juhtimise põhimõtetele</w:t>
      </w:r>
      <w:r w:rsidR="00495C4C">
        <w:rPr>
          <w:rFonts w:cs="Times New Roman"/>
          <w:szCs w:val="24"/>
        </w:rPr>
        <w:t>.</w:t>
      </w:r>
    </w:p>
    <w:p w14:paraId="253072D3" w14:textId="77777777" w:rsidR="006C1079" w:rsidRDefault="006C1079" w:rsidP="009A2171">
      <w:pPr>
        <w:spacing w:after="0" w:line="240" w:lineRule="auto"/>
        <w:jc w:val="both"/>
        <w:rPr>
          <w:rFonts w:cs="Times New Roman"/>
          <w:color w:val="000000" w:themeColor="text1"/>
          <w:szCs w:val="24"/>
        </w:rPr>
      </w:pPr>
    </w:p>
    <w:p w14:paraId="4EB1DC92" w14:textId="5BA0C3A3" w:rsidR="006C1079" w:rsidRDefault="006C1079" w:rsidP="009A2171">
      <w:pPr>
        <w:spacing w:after="0" w:line="240" w:lineRule="auto"/>
        <w:jc w:val="both"/>
        <w:rPr>
          <w:rFonts w:cs="Times New Roman"/>
          <w:color w:val="000000" w:themeColor="text1"/>
          <w:szCs w:val="24"/>
        </w:rPr>
      </w:pPr>
      <w:r>
        <w:rPr>
          <w:rFonts w:cs="Times New Roman"/>
          <w:color w:val="000000" w:themeColor="text1"/>
          <w:szCs w:val="24"/>
        </w:rPr>
        <w:t>(</w:t>
      </w:r>
      <w:r w:rsidR="00044E1E">
        <w:rPr>
          <w:rFonts w:cs="Times New Roman"/>
          <w:color w:val="000000" w:themeColor="text1"/>
          <w:szCs w:val="24"/>
        </w:rPr>
        <w:t>2</w:t>
      </w:r>
      <w:r>
        <w:rPr>
          <w:rFonts w:cs="Times New Roman"/>
          <w:color w:val="000000" w:themeColor="text1"/>
          <w:szCs w:val="24"/>
        </w:rPr>
        <w:t xml:space="preserve">) </w:t>
      </w:r>
      <w:r w:rsidR="003E462F">
        <w:rPr>
          <w:rFonts w:cs="Times New Roman"/>
          <w:szCs w:val="24"/>
        </w:rPr>
        <w:t>T</w:t>
      </w:r>
      <w:r w:rsidRPr="00293C9A">
        <w:rPr>
          <w:rFonts w:cs="Times New Roman"/>
        </w:rPr>
        <w:t>eenuseosutaja</w:t>
      </w:r>
      <w:r>
        <w:rPr>
          <w:rFonts w:cs="Times New Roman"/>
          <w:color w:val="000000" w:themeColor="text1"/>
          <w:szCs w:val="24"/>
        </w:rPr>
        <w:t xml:space="preserve"> keeldub</w:t>
      </w:r>
      <w:r w:rsidR="00191036">
        <w:rPr>
          <w:rFonts w:cs="Times New Roman"/>
          <w:color w:val="000000" w:themeColor="text1"/>
          <w:szCs w:val="24"/>
        </w:rPr>
        <w:t xml:space="preserve"> rahastuse taotlejaga</w:t>
      </w:r>
      <w:r>
        <w:rPr>
          <w:rFonts w:cs="Times New Roman"/>
          <w:color w:val="000000" w:themeColor="text1"/>
          <w:szCs w:val="24"/>
        </w:rPr>
        <w:t xml:space="preserve"> lepingu sõlmimisest või peab lõpetama sõlmitud lepingu mõistliku aja jooksul, kui rahastuse taotleja ei avalda </w:t>
      </w:r>
      <w:r w:rsidRPr="00FA1F4E">
        <w:rPr>
          <w:rFonts w:cs="Times New Roman"/>
          <w:color w:val="000000" w:themeColor="text1"/>
          <w:szCs w:val="24"/>
        </w:rPr>
        <w:t xml:space="preserve">käesoleva </w:t>
      </w:r>
      <w:r w:rsidRPr="009469BF">
        <w:rPr>
          <w:rFonts w:cs="Times New Roman"/>
          <w:color w:val="000000" w:themeColor="text1"/>
          <w:szCs w:val="24"/>
        </w:rPr>
        <w:t xml:space="preserve">seaduse </w:t>
      </w:r>
      <w:r w:rsidRPr="008E240A">
        <w:rPr>
          <w:rFonts w:cs="Times New Roman"/>
          <w:color w:val="000000" w:themeColor="text1"/>
          <w:szCs w:val="24"/>
        </w:rPr>
        <w:t>§ 4</w:t>
      </w:r>
      <w:r w:rsidR="008E240A">
        <w:rPr>
          <w:rFonts w:cs="Times New Roman"/>
          <w:color w:val="000000" w:themeColor="text1"/>
          <w:szCs w:val="24"/>
        </w:rPr>
        <w:t>9</w:t>
      </w:r>
      <w:r w:rsidRPr="009469BF">
        <w:rPr>
          <w:rFonts w:cs="Times New Roman"/>
          <w:color w:val="000000" w:themeColor="text1"/>
          <w:szCs w:val="24"/>
        </w:rPr>
        <w:t xml:space="preserve"> kohaselt</w:t>
      </w:r>
      <w:r>
        <w:rPr>
          <w:rFonts w:cs="Times New Roman"/>
          <w:color w:val="000000" w:themeColor="text1"/>
          <w:szCs w:val="24"/>
        </w:rPr>
        <w:t xml:space="preserve"> teenuseosutajale investeerimisprojekti kohta nõutud andmeid või </w:t>
      </w:r>
      <w:r w:rsidR="00191036">
        <w:rPr>
          <w:rFonts w:cs="Times New Roman"/>
          <w:color w:val="000000" w:themeColor="text1"/>
          <w:szCs w:val="24"/>
        </w:rPr>
        <w:t xml:space="preserve">kui juriidilisest isikust rahastuse taotleja </w:t>
      </w:r>
      <w:r>
        <w:rPr>
          <w:rFonts w:cs="Times New Roman"/>
          <w:color w:val="000000" w:themeColor="text1"/>
          <w:szCs w:val="24"/>
        </w:rPr>
        <w:t>ei täida</w:t>
      </w:r>
      <w:r w:rsidR="00191036">
        <w:rPr>
          <w:rFonts w:cs="Times New Roman"/>
          <w:color w:val="000000" w:themeColor="text1"/>
          <w:szCs w:val="24"/>
        </w:rPr>
        <w:t xml:space="preserve"> temale</w:t>
      </w:r>
      <w:r>
        <w:rPr>
          <w:rFonts w:cs="Times New Roman"/>
          <w:color w:val="000000" w:themeColor="text1"/>
          <w:szCs w:val="24"/>
        </w:rPr>
        <w:t xml:space="preserve"> pandud kohustusi vastavalt käesoleva </w:t>
      </w:r>
      <w:r w:rsidRPr="009469BF">
        <w:rPr>
          <w:rFonts w:cs="Times New Roman"/>
          <w:color w:val="000000" w:themeColor="text1"/>
          <w:szCs w:val="24"/>
        </w:rPr>
        <w:t xml:space="preserve">seaduse </w:t>
      </w:r>
      <w:r w:rsidRPr="00483685">
        <w:rPr>
          <w:rFonts w:cs="Times New Roman"/>
          <w:color w:val="000000" w:themeColor="text1"/>
          <w:szCs w:val="24"/>
        </w:rPr>
        <w:t xml:space="preserve">§-le </w:t>
      </w:r>
      <w:r w:rsidR="008E240A">
        <w:rPr>
          <w:rFonts w:cs="Times New Roman"/>
          <w:color w:val="000000" w:themeColor="text1"/>
          <w:szCs w:val="24"/>
        </w:rPr>
        <w:t>65</w:t>
      </w:r>
      <w:r w:rsidRPr="00483685">
        <w:rPr>
          <w:rFonts w:cs="Times New Roman"/>
          <w:color w:val="000000" w:themeColor="text1"/>
          <w:szCs w:val="24"/>
        </w:rPr>
        <w:t>.</w:t>
      </w:r>
    </w:p>
    <w:p w14:paraId="5BB7DD0A" w14:textId="37A7B2F5" w:rsidR="006C1079" w:rsidRDefault="006C1079" w:rsidP="009A2171">
      <w:pPr>
        <w:spacing w:after="0" w:line="240" w:lineRule="auto"/>
        <w:jc w:val="both"/>
      </w:pPr>
    </w:p>
    <w:p w14:paraId="52586DD6" w14:textId="417E38F4" w:rsidR="006C1079" w:rsidRDefault="006C1079" w:rsidP="009A2171">
      <w:pPr>
        <w:spacing w:after="0" w:line="240" w:lineRule="auto"/>
        <w:jc w:val="both"/>
        <w:rPr>
          <w:rFonts w:cs="Times New Roman"/>
          <w:b/>
          <w:color w:val="000000" w:themeColor="text1"/>
          <w:szCs w:val="24"/>
        </w:rPr>
      </w:pPr>
      <w:r w:rsidRPr="008E240A">
        <w:t xml:space="preserve">(3) Kui rahastuse taotleja on füüsiline isik, kellele </w:t>
      </w:r>
      <w:r w:rsidR="006A7BAC" w:rsidRPr="008E240A">
        <w:t xml:space="preserve">teenuseosutaja väljastab tarbimiskrediiti, </w:t>
      </w:r>
      <w:proofErr w:type="spellStart"/>
      <w:r w:rsidR="006A7BAC" w:rsidRPr="008E240A">
        <w:t>siis</w:t>
      </w:r>
      <w:r w:rsidRPr="008E240A">
        <w:t>kohaldatakse</w:t>
      </w:r>
      <w:proofErr w:type="spellEnd"/>
      <w:r w:rsidRPr="008E240A">
        <w:t xml:space="preserve"> krediidivõimelisuse hindamise korral krediidiandjate ja -vahendajate seaduse 6. peatükis ja võlaõigusseaduse §-s 403</w:t>
      </w:r>
      <w:r w:rsidRPr="008E240A">
        <w:rPr>
          <w:vertAlign w:val="superscript"/>
        </w:rPr>
        <w:t>4</w:t>
      </w:r>
      <w:r w:rsidRPr="008E240A">
        <w:t xml:space="preserve"> sätestatut, kui käesolevas seaduses ei ole sätestatud teisti.</w:t>
      </w:r>
    </w:p>
    <w:p w14:paraId="7F2DAA4A" w14:textId="77777777" w:rsidR="005E04EE" w:rsidRDefault="005E04EE" w:rsidP="009A2171">
      <w:pPr>
        <w:spacing w:after="0" w:line="240" w:lineRule="auto"/>
        <w:jc w:val="both"/>
        <w:rPr>
          <w:rFonts w:cs="Times New Roman"/>
          <w:color w:val="000000" w:themeColor="text1"/>
          <w:szCs w:val="24"/>
        </w:rPr>
      </w:pPr>
    </w:p>
    <w:p w14:paraId="2DFABE9A" w14:textId="2C8A75F3" w:rsidR="005E04EE" w:rsidRDefault="005E04EE" w:rsidP="009A2171">
      <w:pPr>
        <w:pStyle w:val="Heading2"/>
        <w:spacing w:before="0" w:line="240" w:lineRule="auto"/>
        <w:jc w:val="both"/>
        <w:rPr>
          <w:rFonts w:cs="Times New Roman"/>
          <w:szCs w:val="24"/>
        </w:rPr>
      </w:pPr>
      <w:r w:rsidRPr="006B1EE0">
        <w:rPr>
          <w:rFonts w:cs="Times New Roman"/>
          <w:szCs w:val="24"/>
        </w:rPr>
        <w:t xml:space="preserve">§ </w:t>
      </w:r>
      <w:r w:rsidR="00483685">
        <w:rPr>
          <w:rFonts w:cs="Times New Roman"/>
          <w:szCs w:val="24"/>
        </w:rPr>
        <w:t>47</w:t>
      </w:r>
      <w:r w:rsidRPr="006B1EE0">
        <w:rPr>
          <w:rFonts w:cs="Times New Roman"/>
          <w:szCs w:val="24"/>
        </w:rPr>
        <w:t xml:space="preserve">. </w:t>
      </w:r>
      <w:r>
        <w:rPr>
          <w:rFonts w:cs="Times New Roman"/>
          <w:szCs w:val="24"/>
        </w:rPr>
        <w:t xml:space="preserve">Teabe avalikustamine </w:t>
      </w:r>
      <w:r w:rsidR="00E9095F">
        <w:rPr>
          <w:rFonts w:cs="Times New Roman"/>
          <w:szCs w:val="24"/>
        </w:rPr>
        <w:t>teenuseosutaja</w:t>
      </w:r>
      <w:r w:rsidR="00683F84" w:rsidRPr="00683F84">
        <w:rPr>
          <w:rFonts w:cs="Times New Roman"/>
          <w:szCs w:val="24"/>
        </w:rPr>
        <w:t xml:space="preserve"> </w:t>
      </w:r>
      <w:r>
        <w:rPr>
          <w:rFonts w:cs="Times New Roman"/>
          <w:szCs w:val="24"/>
        </w:rPr>
        <w:t>m</w:t>
      </w:r>
      <w:r w:rsidRPr="006B1EE0">
        <w:rPr>
          <w:rFonts w:cs="Times New Roman"/>
          <w:szCs w:val="24"/>
        </w:rPr>
        <w:t xml:space="preserve">ajandustegevuse </w:t>
      </w:r>
      <w:r>
        <w:rPr>
          <w:rFonts w:cs="Times New Roman"/>
          <w:szCs w:val="24"/>
        </w:rPr>
        <w:t>kohta</w:t>
      </w:r>
    </w:p>
    <w:p w14:paraId="076EF4E9" w14:textId="77777777" w:rsidR="005E04EE" w:rsidRPr="00D255C3" w:rsidRDefault="005E04EE" w:rsidP="009A2171">
      <w:pPr>
        <w:spacing w:after="0" w:line="240" w:lineRule="auto"/>
        <w:jc w:val="both"/>
      </w:pPr>
    </w:p>
    <w:p w14:paraId="5C048F0C" w14:textId="3D3C229A" w:rsidR="005E04EE" w:rsidRDefault="005E04EE" w:rsidP="009A2171">
      <w:pPr>
        <w:spacing w:after="0" w:line="240" w:lineRule="auto"/>
        <w:jc w:val="both"/>
        <w:rPr>
          <w:rFonts w:cs="Times New Roman"/>
          <w:szCs w:val="24"/>
        </w:rPr>
      </w:pPr>
      <w:r>
        <w:rPr>
          <w:rFonts w:cs="Times New Roman"/>
          <w:szCs w:val="24"/>
        </w:rPr>
        <w:t xml:space="preserve">(1) </w:t>
      </w:r>
      <w:r w:rsidR="00010A7D">
        <w:rPr>
          <w:rFonts w:cs="Times New Roman"/>
          <w:szCs w:val="24"/>
        </w:rPr>
        <w:t>T</w:t>
      </w:r>
      <w:r w:rsidR="00A6600A" w:rsidRPr="00293C9A">
        <w:rPr>
          <w:rFonts w:cs="Times New Roman"/>
        </w:rPr>
        <w:t>eenuseosutaja</w:t>
      </w:r>
      <w:r w:rsidRPr="00D255C3">
        <w:rPr>
          <w:rFonts w:cs="Times New Roman"/>
          <w:szCs w:val="24"/>
        </w:rPr>
        <w:t xml:space="preserve"> </w:t>
      </w:r>
      <w:r w:rsidR="00010A7D" w:rsidRPr="00D255C3">
        <w:rPr>
          <w:rFonts w:cs="Times New Roman"/>
          <w:szCs w:val="24"/>
        </w:rPr>
        <w:t>avalikusta</w:t>
      </w:r>
      <w:r w:rsidR="00010A7D">
        <w:rPr>
          <w:rFonts w:cs="Times New Roman"/>
          <w:szCs w:val="24"/>
        </w:rPr>
        <w:t>b</w:t>
      </w:r>
      <w:r w:rsidR="00010A7D" w:rsidRPr="00D255C3">
        <w:rPr>
          <w:rFonts w:cs="Times New Roman"/>
          <w:szCs w:val="24"/>
        </w:rPr>
        <w:t xml:space="preserve"> </w:t>
      </w:r>
      <w:r w:rsidRPr="00D255C3">
        <w:rPr>
          <w:rFonts w:cs="Times New Roman"/>
          <w:szCs w:val="24"/>
        </w:rPr>
        <w:t xml:space="preserve">oma veebilehel </w:t>
      </w:r>
      <w:r>
        <w:rPr>
          <w:rFonts w:cs="Times New Roman"/>
          <w:szCs w:val="24"/>
        </w:rPr>
        <w:t>nelja kuu jooksul majandusaasta lõpust a</w:t>
      </w:r>
      <w:r w:rsidR="004F1967">
        <w:rPr>
          <w:rFonts w:cs="Times New Roman"/>
          <w:szCs w:val="24"/>
        </w:rPr>
        <w:t>l</w:t>
      </w:r>
      <w:r>
        <w:rPr>
          <w:rFonts w:cs="Times New Roman"/>
          <w:szCs w:val="24"/>
        </w:rPr>
        <w:t xml:space="preserve">ates </w:t>
      </w:r>
      <w:r w:rsidRPr="00C0250B">
        <w:rPr>
          <w:rFonts w:cs="Times New Roman"/>
          <w:szCs w:val="24"/>
        </w:rPr>
        <w:t>majandusaasta aruande</w:t>
      </w:r>
      <w:r w:rsidR="00E80477">
        <w:rPr>
          <w:rFonts w:cs="Times New Roman"/>
          <w:szCs w:val="24"/>
        </w:rPr>
        <w:t>.</w:t>
      </w:r>
      <w:r w:rsidR="004211E3">
        <w:rPr>
          <w:rFonts w:cs="Times New Roman"/>
          <w:szCs w:val="24"/>
        </w:rPr>
        <w:t xml:space="preserve"> </w:t>
      </w:r>
      <w:r w:rsidR="00010A7D" w:rsidRPr="00254537">
        <w:rPr>
          <w:rFonts w:cs="Times New Roman"/>
          <w:szCs w:val="24"/>
        </w:rPr>
        <w:t>T</w:t>
      </w:r>
      <w:r w:rsidR="004211E3" w:rsidRPr="00254537">
        <w:rPr>
          <w:rFonts w:cs="Times New Roman"/>
          <w:szCs w:val="24"/>
        </w:rPr>
        <w:t xml:space="preserve">eenuseosutaja </w:t>
      </w:r>
      <w:r w:rsidR="004211E3" w:rsidRPr="00254537">
        <w:rPr>
          <w:rFonts w:cs="Times New Roman"/>
          <w:color w:val="202020"/>
          <w:szCs w:val="24"/>
          <w:shd w:val="clear" w:color="auto" w:fill="FFFFFF"/>
        </w:rPr>
        <w:t>veebilehel peavad olema kättesaadavad vähemalt viimase kolme aasta majandusaasta aruanded</w:t>
      </w:r>
      <w:r w:rsidR="00BB792F" w:rsidRPr="008E240A">
        <w:rPr>
          <w:rFonts w:cs="Times New Roman"/>
          <w:color w:val="202020"/>
          <w:szCs w:val="24"/>
          <w:shd w:val="clear" w:color="auto" w:fill="FFFFFF"/>
        </w:rPr>
        <w:t>,</w:t>
      </w:r>
      <w:r w:rsidR="00BB792F">
        <w:rPr>
          <w:rFonts w:cs="Times New Roman"/>
          <w:color w:val="202020"/>
          <w:szCs w:val="24"/>
          <w:shd w:val="clear" w:color="auto" w:fill="FFFFFF"/>
        </w:rPr>
        <w:t xml:space="preserve"> kui teenuseosutajal on olemas vastavas ulatuses tegevusajalugu</w:t>
      </w:r>
      <w:r w:rsidR="00E80477" w:rsidRPr="00514B38">
        <w:rPr>
          <w:color w:val="202020"/>
          <w:shd w:val="clear" w:color="auto" w:fill="FFFFFF"/>
        </w:rPr>
        <w:t>.</w:t>
      </w:r>
    </w:p>
    <w:p w14:paraId="4A42441B" w14:textId="37F880C3" w:rsidR="00B12F9A" w:rsidRPr="00A2736B" w:rsidRDefault="00B12F9A" w:rsidP="009A2171">
      <w:pPr>
        <w:pStyle w:val="oj-normal"/>
        <w:tabs>
          <w:tab w:val="left" w:pos="567"/>
        </w:tabs>
        <w:spacing w:before="0" w:beforeAutospacing="0" w:after="0" w:afterAutospacing="0"/>
        <w:jc w:val="both"/>
      </w:pPr>
    </w:p>
    <w:p w14:paraId="33B72DAF" w14:textId="0FCFE111" w:rsidR="005E04EE" w:rsidRPr="00D255C3" w:rsidRDefault="005E04EE" w:rsidP="009A2171">
      <w:pPr>
        <w:spacing w:after="0" w:line="240" w:lineRule="auto"/>
        <w:jc w:val="both"/>
        <w:rPr>
          <w:rFonts w:cs="Times New Roman"/>
          <w:szCs w:val="24"/>
        </w:rPr>
      </w:pPr>
      <w:r>
        <w:rPr>
          <w:rFonts w:cs="Times New Roman"/>
          <w:szCs w:val="24"/>
        </w:rPr>
        <w:t>(</w:t>
      </w:r>
      <w:r w:rsidR="00010A7D">
        <w:rPr>
          <w:rFonts w:cs="Times New Roman"/>
          <w:szCs w:val="24"/>
        </w:rPr>
        <w:t>2</w:t>
      </w:r>
      <w:r>
        <w:rPr>
          <w:rFonts w:cs="Times New Roman"/>
          <w:szCs w:val="24"/>
        </w:rPr>
        <w:t xml:space="preserve">) </w:t>
      </w:r>
      <w:r w:rsidR="00010A7D">
        <w:rPr>
          <w:rFonts w:cs="Times New Roman"/>
          <w:color w:val="000000" w:themeColor="text1"/>
          <w:szCs w:val="24"/>
        </w:rPr>
        <w:t>T</w:t>
      </w:r>
      <w:r w:rsidR="00A6600A">
        <w:rPr>
          <w:rFonts w:cs="Times New Roman"/>
          <w:color w:val="000000" w:themeColor="text1"/>
          <w:szCs w:val="24"/>
        </w:rPr>
        <w:t>eenuseosutaja</w:t>
      </w:r>
      <w:r w:rsidR="00A6600A" w:rsidRPr="00D255C3">
        <w:rPr>
          <w:rFonts w:cs="Times New Roman"/>
          <w:szCs w:val="24"/>
        </w:rPr>
        <w:t xml:space="preserve"> </w:t>
      </w:r>
      <w:r w:rsidRPr="00D255C3">
        <w:rPr>
          <w:rFonts w:cs="Times New Roman"/>
          <w:szCs w:val="24"/>
        </w:rPr>
        <w:t>avalikusta</w:t>
      </w:r>
      <w:r>
        <w:rPr>
          <w:rFonts w:cs="Times New Roman"/>
          <w:szCs w:val="24"/>
        </w:rPr>
        <w:t>b</w:t>
      </w:r>
      <w:r w:rsidRPr="00D255C3">
        <w:rPr>
          <w:rFonts w:cs="Times New Roman"/>
          <w:szCs w:val="24"/>
        </w:rPr>
        <w:t xml:space="preserve"> oma veebilehel </w:t>
      </w:r>
      <w:r>
        <w:rPr>
          <w:rFonts w:cs="Times New Roman"/>
          <w:szCs w:val="24"/>
        </w:rPr>
        <w:t xml:space="preserve">nelja kuu </w:t>
      </w:r>
      <w:r w:rsidR="00EE197B">
        <w:rPr>
          <w:rFonts w:cs="Times New Roman"/>
          <w:szCs w:val="24"/>
        </w:rPr>
        <w:t xml:space="preserve">jooksul majandusaasta lõpust </w:t>
      </w:r>
      <w:r w:rsidR="00E80477">
        <w:rPr>
          <w:rFonts w:cs="Times New Roman"/>
          <w:szCs w:val="24"/>
        </w:rPr>
        <w:t>ülevaate lõppenud majandusaasta majandustegevuse tulemuste kohta, sealhulgas</w:t>
      </w:r>
      <w:r w:rsidR="00FF4229">
        <w:rPr>
          <w:rFonts w:cs="Times New Roman"/>
          <w:szCs w:val="24"/>
        </w:rPr>
        <w:t xml:space="preserve"> asjakohasel juhul</w:t>
      </w:r>
      <w:r w:rsidRPr="00D255C3">
        <w:rPr>
          <w:rFonts w:cs="Times New Roman"/>
          <w:szCs w:val="24"/>
        </w:rPr>
        <w:t>:</w:t>
      </w:r>
    </w:p>
    <w:p w14:paraId="15606945" w14:textId="0826DFD1" w:rsidR="005E04EE" w:rsidRPr="00C0250B" w:rsidRDefault="005E04EE" w:rsidP="009A2171">
      <w:pPr>
        <w:spacing w:after="0" w:line="240" w:lineRule="auto"/>
        <w:jc w:val="both"/>
        <w:rPr>
          <w:rFonts w:cs="Times New Roman"/>
          <w:color w:val="000000" w:themeColor="text1"/>
          <w:szCs w:val="24"/>
        </w:rPr>
      </w:pPr>
      <w:r>
        <w:rPr>
          <w:rFonts w:cs="Times New Roman"/>
          <w:color w:val="000000" w:themeColor="text1"/>
          <w:szCs w:val="24"/>
        </w:rPr>
        <w:t xml:space="preserve">1) </w:t>
      </w:r>
      <w:r w:rsidRPr="00C0250B">
        <w:rPr>
          <w:rFonts w:cs="Times New Roman"/>
          <w:color w:val="000000" w:themeColor="text1"/>
          <w:szCs w:val="24"/>
        </w:rPr>
        <w:t xml:space="preserve">üldise </w:t>
      </w:r>
      <w:r>
        <w:rPr>
          <w:rFonts w:cs="Times New Roman"/>
          <w:color w:val="000000" w:themeColor="text1"/>
          <w:szCs w:val="24"/>
        </w:rPr>
        <w:t>teabe</w:t>
      </w:r>
      <w:r w:rsidRPr="00C0250B">
        <w:rPr>
          <w:rFonts w:cs="Times New Roman"/>
          <w:color w:val="000000" w:themeColor="text1"/>
          <w:szCs w:val="24"/>
        </w:rPr>
        <w:t xml:space="preserve"> kõi</w:t>
      </w:r>
      <w:r w:rsidR="00EE28CA">
        <w:rPr>
          <w:rFonts w:cs="Times New Roman"/>
          <w:color w:val="000000" w:themeColor="text1"/>
          <w:szCs w:val="24"/>
        </w:rPr>
        <w:t>gi</w:t>
      </w:r>
      <w:r w:rsidRPr="00C0250B">
        <w:rPr>
          <w:rFonts w:cs="Times New Roman"/>
          <w:color w:val="000000" w:themeColor="text1"/>
          <w:szCs w:val="24"/>
        </w:rPr>
        <w:t xml:space="preserve"> </w:t>
      </w:r>
      <w:r>
        <w:rPr>
          <w:rFonts w:cs="Times New Roman"/>
          <w:color w:val="000000" w:themeColor="text1"/>
          <w:szCs w:val="24"/>
        </w:rPr>
        <w:t xml:space="preserve">teenuseosutaja avalikustatud </w:t>
      </w:r>
      <w:r w:rsidRPr="00C0250B">
        <w:rPr>
          <w:rFonts w:cs="Times New Roman"/>
          <w:color w:val="000000" w:themeColor="text1"/>
          <w:szCs w:val="24"/>
        </w:rPr>
        <w:t xml:space="preserve">investeerimisprojektide kohta, sealhulgas </w:t>
      </w:r>
      <w:r>
        <w:rPr>
          <w:rFonts w:cs="Times New Roman"/>
          <w:color w:val="000000" w:themeColor="text1"/>
          <w:szCs w:val="24"/>
        </w:rPr>
        <w:t>tea</w:t>
      </w:r>
      <w:r w:rsidR="00E008AD">
        <w:rPr>
          <w:rFonts w:cs="Times New Roman"/>
          <w:color w:val="000000" w:themeColor="text1"/>
          <w:szCs w:val="24"/>
        </w:rPr>
        <w:t>be</w:t>
      </w:r>
      <w:r w:rsidRPr="00C0250B">
        <w:rPr>
          <w:rFonts w:cs="Times New Roman"/>
          <w:color w:val="000000" w:themeColor="text1"/>
          <w:szCs w:val="24"/>
        </w:rPr>
        <w:t xml:space="preserve"> ebaõnnestunud investeerimisprojektide kohta;</w:t>
      </w:r>
    </w:p>
    <w:p w14:paraId="2EB3359D" w14:textId="4D1F4DE5" w:rsidR="005E04EE" w:rsidRDefault="005E04EE" w:rsidP="009A2171">
      <w:pPr>
        <w:spacing w:after="0" w:line="240" w:lineRule="auto"/>
        <w:jc w:val="both"/>
        <w:rPr>
          <w:rFonts w:cs="Times New Roman"/>
          <w:szCs w:val="24"/>
        </w:rPr>
      </w:pPr>
      <w:r>
        <w:rPr>
          <w:rFonts w:cs="Times New Roman"/>
          <w:szCs w:val="24"/>
        </w:rPr>
        <w:t xml:space="preserve">2) </w:t>
      </w:r>
      <w:r w:rsidRPr="00C0250B">
        <w:rPr>
          <w:rFonts w:cs="Times New Roman"/>
          <w:szCs w:val="24"/>
        </w:rPr>
        <w:t>investeerimisprojektidega kaasatud rahaliste vahendite kogumahu</w:t>
      </w:r>
      <w:r w:rsidR="004F1967">
        <w:rPr>
          <w:rFonts w:cs="Times New Roman"/>
          <w:szCs w:val="24"/>
        </w:rPr>
        <w:t xml:space="preserve"> ning</w:t>
      </w:r>
      <w:r>
        <w:rPr>
          <w:rFonts w:cs="Times New Roman"/>
          <w:szCs w:val="24"/>
        </w:rPr>
        <w:t xml:space="preserve"> </w:t>
      </w:r>
      <w:r w:rsidRPr="00C0250B">
        <w:rPr>
          <w:rFonts w:cs="Times New Roman"/>
          <w:szCs w:val="24"/>
        </w:rPr>
        <w:t>keskmise investeerimisprojekti suuruse</w:t>
      </w:r>
      <w:r>
        <w:rPr>
          <w:rFonts w:cs="Times New Roman"/>
          <w:szCs w:val="24"/>
        </w:rPr>
        <w:t xml:space="preserve"> ja </w:t>
      </w:r>
      <w:r w:rsidRPr="00C0250B">
        <w:rPr>
          <w:rFonts w:cs="Times New Roman"/>
          <w:szCs w:val="24"/>
        </w:rPr>
        <w:t>raha paigutanud isikute arvu iga investeerimisprojekti kohta;</w:t>
      </w:r>
    </w:p>
    <w:p w14:paraId="1834FB6C" w14:textId="34F9F310" w:rsidR="00E537B8" w:rsidRDefault="00E537B8" w:rsidP="009A2171">
      <w:pPr>
        <w:spacing w:after="0" w:line="240" w:lineRule="auto"/>
        <w:jc w:val="both"/>
        <w:rPr>
          <w:rFonts w:cs="Times New Roman"/>
          <w:szCs w:val="24"/>
        </w:rPr>
      </w:pPr>
      <w:r>
        <w:rPr>
          <w:rFonts w:cs="Times New Roman"/>
          <w:szCs w:val="24"/>
        </w:rPr>
        <w:t xml:space="preserve">3) </w:t>
      </w:r>
      <w:r w:rsidRPr="00C0250B">
        <w:rPr>
          <w:rFonts w:cs="Times New Roman"/>
          <w:szCs w:val="24"/>
        </w:rPr>
        <w:t>andmed majandusaastal investeerimis</w:t>
      </w:r>
      <w:r w:rsidR="00BB792F">
        <w:rPr>
          <w:rFonts w:cs="Times New Roman"/>
          <w:szCs w:val="24"/>
        </w:rPr>
        <w:t>pro</w:t>
      </w:r>
      <w:r w:rsidRPr="00C0250B">
        <w:rPr>
          <w:rFonts w:cs="Times New Roman"/>
          <w:szCs w:val="24"/>
        </w:rPr>
        <w:t>jektide kohta esitatud prognooside kohta võrdluses tegelike tulemustega, sealhulgas tegeliku investeeringu tootlikkusega</w:t>
      </w:r>
      <w:r>
        <w:rPr>
          <w:rFonts w:cs="Times New Roman"/>
          <w:szCs w:val="24"/>
        </w:rPr>
        <w:t>.</w:t>
      </w:r>
    </w:p>
    <w:p w14:paraId="30833111" w14:textId="77777777" w:rsidR="005E04EE" w:rsidRPr="006B1EE0" w:rsidRDefault="005E04EE" w:rsidP="009A2171">
      <w:pPr>
        <w:spacing w:after="0" w:line="240" w:lineRule="auto"/>
        <w:jc w:val="both"/>
        <w:rPr>
          <w:rFonts w:cs="Times New Roman"/>
          <w:szCs w:val="24"/>
        </w:rPr>
      </w:pPr>
    </w:p>
    <w:p w14:paraId="33FE381C" w14:textId="754489AC" w:rsidR="005E04EE" w:rsidRPr="003B3C26" w:rsidRDefault="005E04EE" w:rsidP="009A2171">
      <w:pPr>
        <w:tabs>
          <w:tab w:val="left" w:pos="0"/>
        </w:tabs>
        <w:spacing w:after="0" w:line="240" w:lineRule="auto"/>
        <w:jc w:val="both"/>
        <w:rPr>
          <w:rFonts w:cs="Times New Roman"/>
          <w:szCs w:val="24"/>
        </w:rPr>
      </w:pPr>
      <w:r>
        <w:rPr>
          <w:rFonts w:cs="Times New Roman"/>
          <w:szCs w:val="24"/>
        </w:rPr>
        <w:t>(</w:t>
      </w:r>
      <w:r w:rsidR="00010A7D">
        <w:rPr>
          <w:rFonts w:cs="Times New Roman"/>
          <w:szCs w:val="24"/>
        </w:rPr>
        <w:t>3</w:t>
      </w:r>
      <w:r>
        <w:rPr>
          <w:rFonts w:cs="Times New Roman"/>
          <w:szCs w:val="24"/>
        </w:rPr>
        <w:t xml:space="preserve">) </w:t>
      </w:r>
      <w:r w:rsidRPr="00D255C3">
        <w:rPr>
          <w:rFonts w:cs="Times New Roman"/>
          <w:szCs w:val="24"/>
        </w:rPr>
        <w:t xml:space="preserve">Käesoleva paragrahvi </w:t>
      </w:r>
      <w:r w:rsidR="00010A7D">
        <w:rPr>
          <w:rFonts w:cs="Times New Roman"/>
          <w:szCs w:val="24"/>
        </w:rPr>
        <w:t>lõikes 2</w:t>
      </w:r>
      <w:r w:rsidRPr="00D255C3">
        <w:rPr>
          <w:rFonts w:cs="Times New Roman"/>
          <w:szCs w:val="24"/>
        </w:rPr>
        <w:t xml:space="preserve"> nimetatud andmed tuleb </w:t>
      </w:r>
      <w:r>
        <w:rPr>
          <w:rFonts w:cs="Times New Roman"/>
          <w:szCs w:val="24"/>
        </w:rPr>
        <w:t xml:space="preserve">avalikustada käesoleva seaduse </w:t>
      </w:r>
      <w:r w:rsidRPr="00683118">
        <w:rPr>
          <w:rFonts w:cs="Times New Roman"/>
          <w:szCs w:val="24"/>
        </w:rPr>
        <w:t>§-des 3 ja 4</w:t>
      </w:r>
      <w:r>
        <w:rPr>
          <w:rFonts w:cs="Times New Roman"/>
          <w:szCs w:val="24"/>
        </w:rPr>
        <w:t xml:space="preserve"> sätestatud </w:t>
      </w:r>
      <w:r w:rsidR="002718C5">
        <w:rPr>
          <w:rFonts w:cs="Times New Roman"/>
          <w:szCs w:val="24"/>
        </w:rPr>
        <w:t xml:space="preserve">vara </w:t>
      </w:r>
      <w:r>
        <w:rPr>
          <w:rFonts w:cs="Times New Roman"/>
          <w:szCs w:val="24"/>
        </w:rPr>
        <w:t>liigi või teenuse kohta eraldi</w:t>
      </w:r>
      <w:r w:rsidR="0034349D">
        <w:rPr>
          <w:rFonts w:cs="Times New Roman"/>
          <w:szCs w:val="24"/>
        </w:rPr>
        <w:t xml:space="preserve"> ning teha veebilehel kättesaadavaks vähemalt kolme aasta jooksul vastava aruandlusperioodi lõppemisest arvates</w:t>
      </w:r>
      <w:r>
        <w:rPr>
          <w:rFonts w:cs="Times New Roman"/>
          <w:szCs w:val="24"/>
        </w:rPr>
        <w:t>.</w:t>
      </w:r>
    </w:p>
    <w:p w14:paraId="3ABB6955" w14:textId="77777777" w:rsidR="005E04EE" w:rsidRPr="00641618" w:rsidRDefault="005E04EE" w:rsidP="009A2171">
      <w:pPr>
        <w:spacing w:after="0" w:line="240" w:lineRule="auto"/>
        <w:jc w:val="both"/>
        <w:rPr>
          <w:rFonts w:cs="Times New Roman"/>
        </w:rPr>
      </w:pPr>
    </w:p>
    <w:p w14:paraId="0E90A878" w14:textId="0B25340D" w:rsidR="005E04EE" w:rsidRPr="009469BF" w:rsidRDefault="005E04EE" w:rsidP="009A2171">
      <w:pPr>
        <w:spacing w:after="0" w:line="240" w:lineRule="auto"/>
        <w:jc w:val="both"/>
        <w:rPr>
          <w:rFonts w:cs="Times New Roman"/>
          <w:color w:val="000000" w:themeColor="text1"/>
          <w:szCs w:val="24"/>
        </w:rPr>
      </w:pPr>
      <w:r w:rsidRPr="009469BF">
        <w:rPr>
          <w:rFonts w:cs="Times New Roman"/>
          <w:szCs w:val="24"/>
        </w:rPr>
        <w:t>(</w:t>
      </w:r>
      <w:r w:rsidR="00010A7D">
        <w:rPr>
          <w:rFonts w:cs="Times New Roman"/>
          <w:szCs w:val="24"/>
        </w:rPr>
        <w:t>4</w:t>
      </w:r>
      <w:r w:rsidRPr="009469BF">
        <w:rPr>
          <w:rFonts w:cs="Times New Roman"/>
          <w:szCs w:val="24"/>
        </w:rPr>
        <w:t>) Valdkonna eest vastutav minister võib määrusega kehtestada </w:t>
      </w:r>
      <w:r w:rsidR="0054233C">
        <w:rPr>
          <w:rFonts w:cs="Times New Roman"/>
          <w:szCs w:val="24"/>
        </w:rPr>
        <w:t>täpsema</w:t>
      </w:r>
      <w:r w:rsidR="0054233C" w:rsidRPr="009469BF">
        <w:rPr>
          <w:rFonts w:cs="Times New Roman"/>
          <w:szCs w:val="24"/>
        </w:rPr>
        <w:t xml:space="preserve"> </w:t>
      </w:r>
      <w:r w:rsidRPr="009469BF">
        <w:rPr>
          <w:rFonts w:cs="Times New Roman"/>
          <w:szCs w:val="24"/>
        </w:rPr>
        <w:t xml:space="preserve">avalikustamisele kuuluvate andmete </w:t>
      </w:r>
      <w:r w:rsidR="0054233C">
        <w:rPr>
          <w:rFonts w:cs="Times New Roman"/>
          <w:szCs w:val="24"/>
        </w:rPr>
        <w:t xml:space="preserve">korra, sealhulgas nende </w:t>
      </w:r>
      <w:r w:rsidRPr="009469BF">
        <w:rPr>
          <w:rFonts w:cs="Times New Roman"/>
          <w:szCs w:val="24"/>
        </w:rPr>
        <w:t xml:space="preserve">loetelu, aruannete vormid ja </w:t>
      </w:r>
      <w:r w:rsidR="0054233C">
        <w:rPr>
          <w:rFonts w:cs="Times New Roman"/>
          <w:szCs w:val="24"/>
        </w:rPr>
        <w:t>tähtajad.</w:t>
      </w:r>
      <w:r w:rsidR="0054233C" w:rsidRPr="009469BF" w:rsidDel="0054233C">
        <w:rPr>
          <w:rFonts w:cs="Times New Roman"/>
          <w:szCs w:val="24"/>
        </w:rPr>
        <w:t xml:space="preserve"> </w:t>
      </w:r>
    </w:p>
    <w:p w14:paraId="66BA97FA" w14:textId="77777777" w:rsidR="00A7247C" w:rsidRDefault="00A7247C" w:rsidP="009A2171">
      <w:pPr>
        <w:spacing w:after="0" w:line="240" w:lineRule="auto"/>
        <w:jc w:val="both"/>
        <w:rPr>
          <w:rFonts w:cs="Times New Roman"/>
          <w:color w:val="000000" w:themeColor="text1"/>
          <w:szCs w:val="24"/>
        </w:rPr>
      </w:pPr>
    </w:p>
    <w:p w14:paraId="7A3F39DC" w14:textId="7C89FF2A" w:rsidR="006C1079" w:rsidRPr="002C5214" w:rsidRDefault="006C1079" w:rsidP="009A2171">
      <w:pPr>
        <w:spacing w:after="0" w:line="240" w:lineRule="auto"/>
        <w:jc w:val="center"/>
        <w:rPr>
          <w:rFonts w:cs="Times New Roman"/>
          <w:b/>
          <w:szCs w:val="24"/>
        </w:rPr>
      </w:pPr>
      <w:bookmarkStart w:id="50" w:name="_Hlk100309445"/>
      <w:r>
        <w:rPr>
          <w:rFonts w:cs="Times New Roman"/>
          <w:b/>
          <w:szCs w:val="24"/>
        </w:rPr>
        <w:t>2</w:t>
      </w:r>
      <w:r w:rsidRPr="002C5214">
        <w:rPr>
          <w:rFonts w:cs="Times New Roman"/>
          <w:b/>
          <w:szCs w:val="24"/>
        </w:rPr>
        <w:t>. jagu</w:t>
      </w:r>
    </w:p>
    <w:p w14:paraId="669BA807" w14:textId="29FBFE13" w:rsidR="006C1079" w:rsidRPr="00227D52" w:rsidRDefault="006C1079" w:rsidP="009A2171">
      <w:pPr>
        <w:spacing w:after="0" w:line="240" w:lineRule="auto"/>
        <w:jc w:val="center"/>
        <w:rPr>
          <w:rFonts w:cs="Times New Roman"/>
          <w:color w:val="000000" w:themeColor="text1"/>
          <w:szCs w:val="24"/>
        </w:rPr>
      </w:pPr>
      <w:r>
        <w:rPr>
          <w:rFonts w:cs="Times New Roman"/>
          <w:b/>
          <w:szCs w:val="24"/>
        </w:rPr>
        <w:t xml:space="preserve">Täiendavad </w:t>
      </w:r>
      <w:r w:rsidRPr="002C5214">
        <w:rPr>
          <w:rFonts w:cs="Times New Roman"/>
          <w:b/>
          <w:szCs w:val="24"/>
        </w:rPr>
        <w:t>nõuded</w:t>
      </w:r>
      <w:r>
        <w:rPr>
          <w:rFonts w:cs="Times New Roman"/>
          <w:b/>
          <w:szCs w:val="24"/>
        </w:rPr>
        <w:t xml:space="preserve"> </w:t>
      </w:r>
      <w:r w:rsidR="00A7247C">
        <w:rPr>
          <w:rFonts w:cs="Times New Roman"/>
          <w:b/>
          <w:szCs w:val="24"/>
        </w:rPr>
        <w:t xml:space="preserve">teabe avalikustamisele </w:t>
      </w:r>
      <w:r>
        <w:rPr>
          <w:rFonts w:cs="Times New Roman"/>
          <w:b/>
          <w:szCs w:val="24"/>
        </w:rPr>
        <w:t>investeerimisprojekti pakkumise</w:t>
      </w:r>
      <w:r w:rsidR="00BE4087">
        <w:rPr>
          <w:rFonts w:cs="Times New Roman"/>
          <w:b/>
          <w:szCs w:val="24"/>
        </w:rPr>
        <w:t xml:space="preserve"> korral</w:t>
      </w:r>
    </w:p>
    <w:bookmarkEnd w:id="50"/>
    <w:p w14:paraId="7D322F12" w14:textId="1751A107" w:rsidR="00AE471A" w:rsidRDefault="00AE471A" w:rsidP="009A2171">
      <w:pPr>
        <w:spacing w:after="0" w:line="240" w:lineRule="auto"/>
        <w:jc w:val="both"/>
        <w:rPr>
          <w:rFonts w:cs="Times New Roman"/>
          <w:szCs w:val="24"/>
        </w:rPr>
      </w:pPr>
    </w:p>
    <w:p w14:paraId="1DD41053" w14:textId="31DF9583" w:rsidR="00681ED6" w:rsidRPr="00535AEE" w:rsidRDefault="00535AEE" w:rsidP="009A2171">
      <w:pPr>
        <w:spacing w:after="0" w:line="240" w:lineRule="auto"/>
        <w:jc w:val="both"/>
        <w:rPr>
          <w:rFonts w:cs="Times New Roman"/>
          <w:b/>
          <w:szCs w:val="24"/>
        </w:rPr>
      </w:pPr>
      <w:r w:rsidRPr="00535AEE">
        <w:rPr>
          <w:rFonts w:cs="Times New Roman"/>
          <w:b/>
          <w:szCs w:val="24"/>
        </w:rPr>
        <w:t xml:space="preserve">§ </w:t>
      </w:r>
      <w:r w:rsidR="00483685">
        <w:rPr>
          <w:rFonts w:cs="Times New Roman"/>
          <w:b/>
          <w:szCs w:val="24"/>
        </w:rPr>
        <w:t>48</w:t>
      </w:r>
      <w:r w:rsidR="00F13075">
        <w:rPr>
          <w:rFonts w:cs="Times New Roman"/>
          <w:b/>
          <w:szCs w:val="24"/>
        </w:rPr>
        <w:t>.</w:t>
      </w:r>
      <w:r w:rsidRPr="00535AEE">
        <w:rPr>
          <w:rFonts w:cs="Times New Roman"/>
          <w:b/>
          <w:szCs w:val="24"/>
        </w:rPr>
        <w:t xml:space="preserve"> </w:t>
      </w:r>
      <w:r w:rsidR="000D294A">
        <w:rPr>
          <w:rFonts w:cs="Times New Roman"/>
          <w:b/>
          <w:szCs w:val="24"/>
        </w:rPr>
        <w:t>Üldised teabe</w:t>
      </w:r>
      <w:r w:rsidRPr="00535AEE">
        <w:rPr>
          <w:rFonts w:cs="Times New Roman"/>
          <w:b/>
          <w:szCs w:val="24"/>
        </w:rPr>
        <w:t xml:space="preserve"> avalikustami</w:t>
      </w:r>
      <w:r w:rsidR="000D294A">
        <w:rPr>
          <w:rFonts w:cs="Times New Roman"/>
          <w:b/>
          <w:szCs w:val="24"/>
        </w:rPr>
        <w:t>s</w:t>
      </w:r>
      <w:r w:rsidRPr="00535AEE">
        <w:rPr>
          <w:rFonts w:cs="Times New Roman"/>
          <w:b/>
          <w:szCs w:val="24"/>
        </w:rPr>
        <w:t xml:space="preserve">e </w:t>
      </w:r>
      <w:r w:rsidR="000D294A">
        <w:rPr>
          <w:rFonts w:cs="Times New Roman"/>
          <w:b/>
          <w:szCs w:val="24"/>
        </w:rPr>
        <w:t>nõuded</w:t>
      </w:r>
      <w:r w:rsidR="0010791A">
        <w:rPr>
          <w:rFonts w:cs="Times New Roman"/>
          <w:b/>
          <w:szCs w:val="24"/>
        </w:rPr>
        <w:t xml:space="preserve"> </w:t>
      </w:r>
      <w:r w:rsidR="0010791A" w:rsidRPr="0010791A">
        <w:rPr>
          <w:rFonts w:cs="Times New Roman"/>
          <w:b/>
          <w:szCs w:val="24"/>
        </w:rPr>
        <w:t>teenuseosutaja</w:t>
      </w:r>
      <w:r w:rsidR="0010791A">
        <w:rPr>
          <w:rFonts w:cs="Times New Roman"/>
          <w:b/>
          <w:szCs w:val="24"/>
        </w:rPr>
        <w:t>le</w:t>
      </w:r>
      <w:r w:rsidR="0010791A" w:rsidRPr="0010791A">
        <w:rPr>
          <w:rFonts w:cs="Times New Roman"/>
          <w:b/>
          <w:szCs w:val="24"/>
        </w:rPr>
        <w:t xml:space="preserve"> </w:t>
      </w:r>
      <w:r w:rsidR="0010791A">
        <w:rPr>
          <w:rFonts w:cs="Times New Roman"/>
          <w:b/>
          <w:szCs w:val="24"/>
        </w:rPr>
        <w:t>ja</w:t>
      </w:r>
      <w:r w:rsidR="0010791A" w:rsidRPr="0010791A">
        <w:rPr>
          <w:rFonts w:cs="Times New Roman"/>
          <w:b/>
          <w:szCs w:val="24"/>
        </w:rPr>
        <w:t xml:space="preserve"> rahastuse taotleja</w:t>
      </w:r>
      <w:r w:rsidR="0010791A">
        <w:rPr>
          <w:rFonts w:cs="Times New Roman"/>
          <w:b/>
          <w:szCs w:val="24"/>
        </w:rPr>
        <w:t>le</w:t>
      </w:r>
    </w:p>
    <w:p w14:paraId="5FFC5AB3" w14:textId="77777777" w:rsidR="00535AEE" w:rsidRDefault="00535AEE" w:rsidP="009A2171">
      <w:pPr>
        <w:spacing w:after="0" w:line="240" w:lineRule="auto"/>
        <w:jc w:val="both"/>
        <w:rPr>
          <w:rFonts w:cs="Times New Roman"/>
          <w:szCs w:val="24"/>
        </w:rPr>
      </w:pPr>
    </w:p>
    <w:p w14:paraId="2C1AD2FA" w14:textId="0B71D3AB" w:rsidR="00535AEE" w:rsidRDefault="00535AEE" w:rsidP="009A2171">
      <w:pPr>
        <w:spacing w:after="0" w:line="240" w:lineRule="auto"/>
        <w:jc w:val="both"/>
        <w:rPr>
          <w:rFonts w:cs="Times New Roman"/>
          <w:szCs w:val="24"/>
        </w:rPr>
      </w:pPr>
      <w:r>
        <w:rPr>
          <w:rFonts w:cs="Times New Roman"/>
          <w:szCs w:val="24"/>
        </w:rPr>
        <w:t xml:space="preserve">(1) </w:t>
      </w:r>
      <w:r w:rsidR="003E462F">
        <w:rPr>
          <w:rFonts w:cs="Times New Roman"/>
          <w:szCs w:val="24"/>
        </w:rPr>
        <w:t>T</w:t>
      </w:r>
      <w:r w:rsidR="00A6600A">
        <w:rPr>
          <w:rFonts w:cs="Times New Roman"/>
          <w:szCs w:val="24"/>
        </w:rPr>
        <w:t>eenuseosutaja</w:t>
      </w:r>
      <w:r w:rsidR="00BE4087">
        <w:rPr>
          <w:rFonts w:cs="Times New Roman"/>
          <w:szCs w:val="24"/>
        </w:rPr>
        <w:t xml:space="preserve">, kes </w:t>
      </w:r>
      <w:r w:rsidR="00605265">
        <w:rPr>
          <w:rFonts w:cs="Times New Roman"/>
          <w:szCs w:val="24"/>
        </w:rPr>
        <w:t>pakub investeerimisprojekti,</w:t>
      </w:r>
      <w:r w:rsidR="00A6600A">
        <w:rPr>
          <w:rFonts w:cs="Times New Roman"/>
          <w:szCs w:val="24"/>
        </w:rPr>
        <w:t xml:space="preserve"> </w:t>
      </w:r>
      <w:r>
        <w:rPr>
          <w:rFonts w:cs="Times New Roman"/>
          <w:szCs w:val="24"/>
        </w:rPr>
        <w:t xml:space="preserve">avalikustab </w:t>
      </w:r>
      <w:r w:rsidR="00007C41">
        <w:rPr>
          <w:rFonts w:cs="Times New Roman"/>
          <w:szCs w:val="24"/>
        </w:rPr>
        <w:t xml:space="preserve">asjakohasel juhul </w:t>
      </w:r>
      <w:r>
        <w:rPr>
          <w:rFonts w:cs="Times New Roman"/>
          <w:szCs w:val="24"/>
        </w:rPr>
        <w:t>oma veebilehel järgmise teabe:</w:t>
      </w:r>
    </w:p>
    <w:p w14:paraId="52AFB7DF" w14:textId="48D9F89E" w:rsidR="00535AEE" w:rsidRPr="00B54826" w:rsidRDefault="00B54826" w:rsidP="009A2171">
      <w:pPr>
        <w:spacing w:after="0" w:line="240" w:lineRule="auto"/>
        <w:jc w:val="both"/>
        <w:rPr>
          <w:rFonts w:cs="Times New Roman"/>
          <w:color w:val="000000" w:themeColor="text1"/>
          <w:szCs w:val="24"/>
        </w:rPr>
      </w:pPr>
      <w:r>
        <w:rPr>
          <w:rFonts w:cs="Times New Roman"/>
          <w:color w:val="000000" w:themeColor="text1"/>
          <w:szCs w:val="24"/>
        </w:rPr>
        <w:lastRenderedPageBreak/>
        <w:t xml:space="preserve">1) </w:t>
      </w:r>
      <w:r w:rsidR="00535AEE" w:rsidRPr="00B54826">
        <w:rPr>
          <w:rFonts w:cs="Times New Roman"/>
          <w:color w:val="000000" w:themeColor="text1"/>
          <w:szCs w:val="24"/>
        </w:rPr>
        <w:t>investeerimisega seotud üldiste riskide kirjeldus ja hoiatus investeerimisega kaasnevate riskide kohta;</w:t>
      </w:r>
    </w:p>
    <w:p w14:paraId="3A2DD0C9" w14:textId="1CC0B7A6" w:rsidR="00535AEE" w:rsidRPr="00EF235C" w:rsidRDefault="00B54826" w:rsidP="009A2171">
      <w:pPr>
        <w:spacing w:after="0" w:line="240" w:lineRule="auto"/>
        <w:jc w:val="both"/>
        <w:rPr>
          <w:rFonts w:cs="Times New Roman"/>
          <w:szCs w:val="24"/>
        </w:rPr>
      </w:pPr>
      <w:r w:rsidRPr="00EF235C">
        <w:rPr>
          <w:rFonts w:cs="Times New Roman"/>
          <w:szCs w:val="24"/>
        </w:rPr>
        <w:t xml:space="preserve">2) </w:t>
      </w:r>
      <w:r w:rsidR="00535AEE" w:rsidRPr="00EF235C">
        <w:rPr>
          <w:rFonts w:cs="Times New Roman"/>
          <w:szCs w:val="24"/>
        </w:rPr>
        <w:t xml:space="preserve">üleskutse hinnata konkreetse investeerimisprojektiga seotud riske </w:t>
      </w:r>
      <w:r w:rsidR="00C745DA">
        <w:rPr>
          <w:rFonts w:cs="Times New Roman"/>
          <w:szCs w:val="24"/>
        </w:rPr>
        <w:t>klien</w:t>
      </w:r>
      <w:r w:rsidR="00DD6B3C">
        <w:rPr>
          <w:rFonts w:cs="Times New Roman"/>
          <w:szCs w:val="24"/>
        </w:rPr>
        <w:t>di</w:t>
      </w:r>
      <w:r w:rsidR="0054233C" w:rsidRPr="00EF235C">
        <w:rPr>
          <w:rFonts w:cs="Times New Roman"/>
          <w:szCs w:val="24"/>
        </w:rPr>
        <w:t xml:space="preserve"> </w:t>
      </w:r>
      <w:r w:rsidR="00535AEE" w:rsidRPr="00EF235C">
        <w:rPr>
          <w:rFonts w:cs="Times New Roman"/>
          <w:szCs w:val="24"/>
        </w:rPr>
        <w:t>jaoks sõltuvalt tema majanduslikust olukorrast ja pidada enne investeerimisotsuse tegemist vajaduse</w:t>
      </w:r>
      <w:r w:rsidR="009D734E">
        <w:rPr>
          <w:rFonts w:cs="Times New Roman"/>
          <w:szCs w:val="24"/>
        </w:rPr>
        <w:t xml:space="preserve"> korra</w:t>
      </w:r>
      <w:r w:rsidR="00535AEE" w:rsidRPr="00EF235C">
        <w:rPr>
          <w:rFonts w:cs="Times New Roman"/>
          <w:szCs w:val="24"/>
        </w:rPr>
        <w:t>l nõu vastava ala spetsialistiga;</w:t>
      </w:r>
    </w:p>
    <w:p w14:paraId="75CE640A" w14:textId="1D1516DD" w:rsidR="00535AEE" w:rsidRPr="00B54826" w:rsidRDefault="00B54826" w:rsidP="009A2171">
      <w:pPr>
        <w:spacing w:after="0" w:line="240" w:lineRule="auto"/>
        <w:jc w:val="both"/>
        <w:rPr>
          <w:rFonts w:cs="Times New Roman"/>
          <w:szCs w:val="24"/>
        </w:rPr>
      </w:pPr>
      <w:r>
        <w:rPr>
          <w:rFonts w:cs="Times New Roman"/>
          <w:szCs w:val="24"/>
        </w:rPr>
        <w:t xml:space="preserve">3) </w:t>
      </w:r>
      <w:r w:rsidR="00535AEE" w:rsidRPr="00B54826">
        <w:rPr>
          <w:rFonts w:cs="Times New Roman"/>
          <w:szCs w:val="24"/>
        </w:rPr>
        <w:t>finantsvahendusplatvormi või muul viisil tehtavate tehingute tegemise protsessi ja tasude kirjeldus;</w:t>
      </w:r>
    </w:p>
    <w:p w14:paraId="03618800" w14:textId="079C07AC" w:rsidR="00283AFE" w:rsidRPr="00C670D0" w:rsidRDefault="00B54826" w:rsidP="009A2171">
      <w:pPr>
        <w:spacing w:after="0" w:line="240" w:lineRule="auto"/>
        <w:jc w:val="both"/>
        <w:rPr>
          <w:rFonts w:cs="Times New Roman"/>
          <w:szCs w:val="24"/>
        </w:rPr>
      </w:pPr>
      <w:r w:rsidRPr="00C670D0">
        <w:rPr>
          <w:rFonts w:cs="Times New Roman"/>
          <w:szCs w:val="24"/>
        </w:rPr>
        <w:t xml:space="preserve">4) </w:t>
      </w:r>
      <w:r w:rsidR="00AA26C4">
        <w:rPr>
          <w:rFonts w:cs="Times New Roman"/>
          <w:szCs w:val="24"/>
        </w:rPr>
        <w:t>teave</w:t>
      </w:r>
      <w:r w:rsidR="00283AFE" w:rsidRPr="00C670D0">
        <w:rPr>
          <w:rFonts w:cs="Times New Roman"/>
          <w:szCs w:val="24"/>
        </w:rPr>
        <w:t xml:space="preserve"> finantsvahendusplatvormil tehtud tehingute hindade kohta vastavalt käesoleva </w:t>
      </w:r>
      <w:r w:rsidR="00283AFE" w:rsidRPr="008E240A">
        <w:rPr>
          <w:rFonts w:cs="Times New Roman"/>
          <w:szCs w:val="24"/>
        </w:rPr>
        <w:t xml:space="preserve">seaduse §-s </w:t>
      </w:r>
      <w:r w:rsidR="00483685" w:rsidRPr="008E240A">
        <w:rPr>
          <w:rFonts w:cs="Times New Roman"/>
          <w:szCs w:val="24"/>
        </w:rPr>
        <w:t>51</w:t>
      </w:r>
      <w:r w:rsidR="00AA01BF" w:rsidRPr="008E240A">
        <w:rPr>
          <w:rFonts w:cs="Times New Roman"/>
          <w:szCs w:val="24"/>
        </w:rPr>
        <w:t xml:space="preserve"> </w:t>
      </w:r>
      <w:r w:rsidR="00283AFE" w:rsidRPr="008E240A">
        <w:rPr>
          <w:rFonts w:cs="Times New Roman"/>
          <w:szCs w:val="24"/>
        </w:rPr>
        <w:t>sätestatule</w:t>
      </w:r>
      <w:r w:rsidR="00283AFE" w:rsidRPr="00C670D0">
        <w:rPr>
          <w:rFonts w:cs="Times New Roman"/>
          <w:szCs w:val="24"/>
        </w:rPr>
        <w:t>;</w:t>
      </w:r>
    </w:p>
    <w:p w14:paraId="273FF721" w14:textId="07DF1034" w:rsidR="00535AEE" w:rsidRPr="00C670D0" w:rsidRDefault="00B54826" w:rsidP="009A2171">
      <w:pPr>
        <w:spacing w:after="0" w:line="240" w:lineRule="auto"/>
        <w:jc w:val="both"/>
        <w:rPr>
          <w:rFonts w:cs="Times New Roman"/>
          <w:szCs w:val="24"/>
        </w:rPr>
      </w:pPr>
      <w:r w:rsidRPr="00C670D0">
        <w:rPr>
          <w:rFonts w:cs="Times New Roman"/>
          <w:szCs w:val="24"/>
        </w:rPr>
        <w:t xml:space="preserve">5) </w:t>
      </w:r>
      <w:r w:rsidR="00C745DA">
        <w:rPr>
          <w:rFonts w:cs="Times New Roman"/>
          <w:szCs w:val="24"/>
        </w:rPr>
        <w:t>klientide</w:t>
      </w:r>
      <w:r w:rsidR="00535AEE" w:rsidRPr="00C670D0">
        <w:rPr>
          <w:rFonts w:cs="Times New Roman"/>
          <w:szCs w:val="24"/>
        </w:rPr>
        <w:t xml:space="preserve"> vahendite hoidmise ja investeeringute üle arvestuse pidamise kirjeldus;</w:t>
      </w:r>
    </w:p>
    <w:p w14:paraId="44C77153" w14:textId="03854C53" w:rsidR="00227F4F" w:rsidRPr="00C670D0" w:rsidRDefault="00B54826" w:rsidP="009A2171">
      <w:pPr>
        <w:spacing w:after="0" w:line="240" w:lineRule="auto"/>
        <w:jc w:val="both"/>
        <w:rPr>
          <w:rFonts w:cs="Times New Roman"/>
          <w:szCs w:val="24"/>
        </w:rPr>
      </w:pPr>
      <w:r w:rsidRPr="00C670D0">
        <w:rPr>
          <w:rFonts w:cs="Times New Roman"/>
          <w:szCs w:val="24"/>
        </w:rPr>
        <w:t xml:space="preserve">6) </w:t>
      </w:r>
      <w:r w:rsidR="00C670D0">
        <w:rPr>
          <w:rFonts w:cs="Times New Roman"/>
          <w:szCs w:val="24"/>
        </w:rPr>
        <w:t>teave</w:t>
      </w:r>
      <w:r w:rsidR="00227F4F" w:rsidRPr="00C670D0">
        <w:rPr>
          <w:rFonts w:cs="Times New Roman"/>
          <w:szCs w:val="24"/>
        </w:rPr>
        <w:t xml:space="preserve"> selle kohta, millised on teenuseosutaja põhilised tehingupartnerid</w:t>
      </w:r>
      <w:r w:rsidR="00837D33">
        <w:rPr>
          <w:rFonts w:cs="Times New Roman"/>
          <w:szCs w:val="24"/>
        </w:rPr>
        <w:t>, sealhulgas makseteenuste pakkujad</w:t>
      </w:r>
      <w:r w:rsidR="00227F4F" w:rsidRPr="00C670D0">
        <w:rPr>
          <w:rFonts w:cs="Times New Roman"/>
          <w:szCs w:val="24"/>
        </w:rPr>
        <w:t>;</w:t>
      </w:r>
    </w:p>
    <w:p w14:paraId="651586E2" w14:textId="6B825C04" w:rsidR="00283AFE" w:rsidRPr="00C670D0" w:rsidRDefault="00B54826" w:rsidP="009A2171">
      <w:pPr>
        <w:spacing w:after="0" w:line="240" w:lineRule="auto"/>
        <w:jc w:val="both"/>
        <w:rPr>
          <w:rFonts w:cs="Times New Roman"/>
          <w:szCs w:val="24"/>
        </w:rPr>
      </w:pPr>
      <w:r w:rsidRPr="00363FA0">
        <w:rPr>
          <w:rFonts w:cs="Times New Roman"/>
          <w:szCs w:val="24"/>
        </w:rPr>
        <w:t xml:space="preserve">7) </w:t>
      </w:r>
      <w:r w:rsidR="00A0187E">
        <w:rPr>
          <w:rFonts w:cs="Times New Roman"/>
          <w:szCs w:val="24"/>
        </w:rPr>
        <w:t>hoiatus</w:t>
      </w:r>
      <w:r w:rsidR="00C670D0" w:rsidRPr="00C670D0">
        <w:rPr>
          <w:rFonts w:cs="Times New Roman"/>
          <w:szCs w:val="24"/>
        </w:rPr>
        <w:t xml:space="preserve"> </w:t>
      </w:r>
      <w:r w:rsidR="00535AEE" w:rsidRPr="00C670D0">
        <w:rPr>
          <w:rFonts w:cs="Times New Roman"/>
          <w:szCs w:val="24"/>
        </w:rPr>
        <w:t xml:space="preserve">selle kohta, et teenuseosutaja </w:t>
      </w:r>
      <w:r w:rsidR="00CA0FBD" w:rsidRPr="00C670D0">
        <w:rPr>
          <w:rFonts w:cs="Times New Roman"/>
          <w:szCs w:val="24"/>
        </w:rPr>
        <w:t>käsutusse antud vahend</w:t>
      </w:r>
      <w:r w:rsidR="00194C36">
        <w:rPr>
          <w:rFonts w:cs="Times New Roman"/>
          <w:szCs w:val="24"/>
        </w:rPr>
        <w:t>e</w:t>
      </w:r>
      <w:r w:rsidR="00CA0FBD" w:rsidRPr="00C670D0">
        <w:rPr>
          <w:rFonts w:cs="Times New Roman"/>
          <w:szCs w:val="24"/>
        </w:rPr>
        <w:t>id Tagat</w:t>
      </w:r>
      <w:r w:rsidR="00A8328B" w:rsidRPr="00C670D0">
        <w:rPr>
          <w:rFonts w:cs="Times New Roman"/>
          <w:szCs w:val="24"/>
        </w:rPr>
        <w:t>is</w:t>
      </w:r>
      <w:r w:rsidR="00CA0FBD" w:rsidRPr="00C670D0">
        <w:rPr>
          <w:rFonts w:cs="Times New Roman"/>
          <w:szCs w:val="24"/>
        </w:rPr>
        <w:t>fond</w:t>
      </w:r>
      <w:r w:rsidR="00194C36">
        <w:rPr>
          <w:rFonts w:cs="Times New Roman"/>
          <w:szCs w:val="24"/>
        </w:rPr>
        <w:t xml:space="preserve"> ei taga</w:t>
      </w:r>
      <w:r w:rsidR="00CA0FBD" w:rsidRPr="00C670D0">
        <w:rPr>
          <w:rFonts w:cs="Times New Roman"/>
          <w:szCs w:val="24"/>
        </w:rPr>
        <w:t xml:space="preserve"> ja nende suhtes</w:t>
      </w:r>
      <w:r w:rsidR="00D768D6" w:rsidRPr="00C670D0">
        <w:rPr>
          <w:rFonts w:cs="Times New Roman"/>
          <w:szCs w:val="24"/>
        </w:rPr>
        <w:t xml:space="preserve"> </w:t>
      </w:r>
      <w:r w:rsidR="00CA0FBD" w:rsidRPr="00C670D0">
        <w:rPr>
          <w:rFonts w:cs="Times New Roman"/>
          <w:szCs w:val="24"/>
        </w:rPr>
        <w:t>e</w:t>
      </w:r>
      <w:r w:rsidR="00A8328B" w:rsidRPr="00C670D0">
        <w:rPr>
          <w:rFonts w:cs="Times New Roman"/>
          <w:szCs w:val="24"/>
        </w:rPr>
        <w:t>i</w:t>
      </w:r>
      <w:r w:rsidR="00D768D6" w:rsidRPr="00C670D0">
        <w:rPr>
          <w:rFonts w:cs="Times New Roman"/>
          <w:szCs w:val="24"/>
        </w:rPr>
        <w:t xml:space="preserve"> kohaldata väärtpaberituru seaduses sätestatud investorikaitse nõudeid</w:t>
      </w:r>
      <w:r w:rsidR="006E6BF8" w:rsidRPr="00C670D0">
        <w:rPr>
          <w:rFonts w:cs="Times New Roman"/>
          <w:szCs w:val="24"/>
        </w:rPr>
        <w:t>;</w:t>
      </w:r>
      <w:r w:rsidR="00283AFE" w:rsidRPr="00C670D0">
        <w:rPr>
          <w:rFonts w:cs="Times New Roman"/>
          <w:szCs w:val="24"/>
        </w:rPr>
        <w:t xml:space="preserve"> </w:t>
      </w:r>
    </w:p>
    <w:p w14:paraId="1EAD6D96" w14:textId="137D4FA5" w:rsidR="006E6BF8" w:rsidRPr="00B54826" w:rsidRDefault="00B54826" w:rsidP="009A2171">
      <w:pPr>
        <w:spacing w:after="0" w:line="240" w:lineRule="auto"/>
        <w:jc w:val="both"/>
        <w:rPr>
          <w:rFonts w:cs="Times New Roman"/>
          <w:szCs w:val="24"/>
        </w:rPr>
      </w:pPr>
      <w:r>
        <w:rPr>
          <w:rFonts w:cs="Times New Roman"/>
          <w:szCs w:val="24"/>
        </w:rPr>
        <w:t xml:space="preserve">8) </w:t>
      </w:r>
      <w:r w:rsidR="006E6BF8" w:rsidRPr="00B54826">
        <w:rPr>
          <w:rFonts w:cs="Times New Roman"/>
          <w:szCs w:val="24"/>
        </w:rPr>
        <w:t xml:space="preserve">kirjeldus </w:t>
      </w:r>
      <w:r w:rsidR="00DD6B3C">
        <w:rPr>
          <w:rFonts w:cs="Times New Roman"/>
          <w:szCs w:val="24"/>
        </w:rPr>
        <w:t>klientide</w:t>
      </w:r>
      <w:r w:rsidR="006E6BF8" w:rsidRPr="00B54826">
        <w:rPr>
          <w:rFonts w:cs="Times New Roman"/>
          <w:color w:val="000000" w:themeColor="text1"/>
          <w:szCs w:val="24"/>
        </w:rPr>
        <w:t xml:space="preserve"> õigustest ja kohustustest </w:t>
      </w:r>
      <w:r w:rsidR="00AA26C4">
        <w:rPr>
          <w:rFonts w:cs="Times New Roman"/>
          <w:color w:val="000000" w:themeColor="text1"/>
          <w:szCs w:val="24"/>
        </w:rPr>
        <w:t>ning teenuse kasutus- ja muud</w:t>
      </w:r>
      <w:r w:rsidR="006E6BF8" w:rsidRPr="00B54826">
        <w:rPr>
          <w:rFonts w:cs="Times New Roman"/>
          <w:color w:val="000000" w:themeColor="text1"/>
          <w:szCs w:val="24"/>
        </w:rPr>
        <w:t xml:space="preserve"> tingimus</w:t>
      </w:r>
      <w:r w:rsidR="00AA26C4">
        <w:rPr>
          <w:rFonts w:cs="Times New Roman"/>
          <w:color w:val="000000" w:themeColor="text1"/>
          <w:szCs w:val="24"/>
        </w:rPr>
        <w:t>ed</w:t>
      </w:r>
      <w:r w:rsidR="00227D52" w:rsidRPr="00B54826">
        <w:rPr>
          <w:rFonts w:cs="Times New Roman"/>
          <w:color w:val="000000" w:themeColor="text1"/>
          <w:szCs w:val="24"/>
        </w:rPr>
        <w:t>;</w:t>
      </w:r>
    </w:p>
    <w:p w14:paraId="41C95486" w14:textId="49651B9F" w:rsidR="00227D52" w:rsidRPr="00B54826" w:rsidRDefault="00B54826" w:rsidP="009A2171">
      <w:pPr>
        <w:spacing w:after="0" w:line="240" w:lineRule="auto"/>
        <w:jc w:val="both"/>
        <w:rPr>
          <w:rFonts w:cs="Times New Roman"/>
          <w:szCs w:val="24"/>
        </w:rPr>
      </w:pPr>
      <w:r>
        <w:rPr>
          <w:rFonts w:cs="Times New Roman"/>
          <w:szCs w:val="24"/>
        </w:rPr>
        <w:t xml:space="preserve">9) </w:t>
      </w:r>
      <w:r w:rsidR="00227D52" w:rsidRPr="00B54826">
        <w:rPr>
          <w:rFonts w:cs="Times New Roman"/>
          <w:szCs w:val="24"/>
        </w:rPr>
        <w:t>makseteenuste pakkumise tingimus</w:t>
      </w:r>
      <w:r w:rsidR="00AA26C4">
        <w:rPr>
          <w:rFonts w:cs="Times New Roman"/>
          <w:szCs w:val="24"/>
        </w:rPr>
        <w:t>ed</w:t>
      </w:r>
      <w:r>
        <w:rPr>
          <w:rFonts w:cs="Times New Roman"/>
          <w:szCs w:val="24"/>
        </w:rPr>
        <w:t>, sealhulgas juhul</w:t>
      </w:r>
      <w:r w:rsidR="00AA26C4">
        <w:rPr>
          <w:rFonts w:cs="Times New Roman"/>
          <w:szCs w:val="24"/>
        </w:rPr>
        <w:t>,</w:t>
      </w:r>
      <w:r>
        <w:rPr>
          <w:rFonts w:cs="Times New Roman"/>
          <w:szCs w:val="24"/>
        </w:rPr>
        <w:t xml:space="preserve"> kui makseteenuseid pakub kolmas </w:t>
      </w:r>
      <w:r w:rsidR="00461F77">
        <w:rPr>
          <w:rFonts w:cs="Times New Roman"/>
          <w:szCs w:val="24"/>
        </w:rPr>
        <w:t>isik</w:t>
      </w:r>
      <w:r w:rsidR="00227D52" w:rsidRPr="00B54826">
        <w:rPr>
          <w:rFonts w:cs="Times New Roman"/>
          <w:szCs w:val="24"/>
        </w:rPr>
        <w:t>.</w:t>
      </w:r>
    </w:p>
    <w:p w14:paraId="35430AE2" w14:textId="77777777" w:rsidR="001421E6" w:rsidRDefault="001421E6" w:rsidP="009A2171">
      <w:pPr>
        <w:spacing w:after="0" w:line="240" w:lineRule="auto"/>
        <w:jc w:val="both"/>
        <w:rPr>
          <w:rFonts w:cs="Times New Roman"/>
          <w:szCs w:val="24"/>
        </w:rPr>
      </w:pPr>
    </w:p>
    <w:p w14:paraId="06A98812" w14:textId="0CF7FCA9" w:rsidR="001421E6" w:rsidRDefault="001421E6" w:rsidP="009A2171">
      <w:pPr>
        <w:spacing w:after="0" w:line="240" w:lineRule="auto"/>
        <w:jc w:val="both"/>
        <w:rPr>
          <w:rFonts w:cs="Times New Roman"/>
          <w:color w:val="000000" w:themeColor="text1"/>
          <w:szCs w:val="24"/>
        </w:rPr>
      </w:pPr>
      <w:r w:rsidRPr="006B1EE0">
        <w:rPr>
          <w:rFonts w:cs="Times New Roman"/>
          <w:color w:val="000000" w:themeColor="text1"/>
          <w:szCs w:val="24"/>
        </w:rPr>
        <w:t>(</w:t>
      </w:r>
      <w:r>
        <w:rPr>
          <w:rFonts w:cs="Times New Roman"/>
          <w:color w:val="000000" w:themeColor="text1"/>
          <w:szCs w:val="24"/>
        </w:rPr>
        <w:t>2</w:t>
      </w:r>
      <w:r w:rsidRPr="006B1EE0">
        <w:rPr>
          <w:rFonts w:cs="Times New Roman"/>
          <w:color w:val="000000" w:themeColor="text1"/>
          <w:szCs w:val="24"/>
        </w:rPr>
        <w:t xml:space="preserve">) </w:t>
      </w:r>
      <w:r w:rsidR="00542783">
        <w:rPr>
          <w:rFonts w:cs="Times New Roman"/>
          <w:color w:val="000000" w:themeColor="text1"/>
          <w:szCs w:val="24"/>
        </w:rPr>
        <w:t>T</w:t>
      </w:r>
      <w:r w:rsidRPr="006B1EE0">
        <w:rPr>
          <w:rFonts w:cs="Times New Roman"/>
          <w:color w:val="000000" w:themeColor="text1"/>
          <w:szCs w:val="24"/>
        </w:rPr>
        <w:t xml:space="preserve">eenuseosutaja </w:t>
      </w:r>
      <w:r w:rsidRPr="008E240A">
        <w:rPr>
          <w:color w:val="000000" w:themeColor="text1"/>
        </w:rPr>
        <w:t>ei või</w:t>
      </w:r>
      <w:r w:rsidRPr="008E240A">
        <w:rPr>
          <w:rFonts w:cs="Times New Roman"/>
          <w:color w:val="000000" w:themeColor="text1"/>
          <w:szCs w:val="24"/>
        </w:rPr>
        <w:t xml:space="preserve"> </w:t>
      </w:r>
      <w:r w:rsidR="00AB4980" w:rsidRPr="008E240A">
        <w:rPr>
          <w:rFonts w:cs="Times New Roman"/>
          <w:color w:val="000000" w:themeColor="text1"/>
          <w:szCs w:val="24"/>
        </w:rPr>
        <w:t>välja</w:t>
      </w:r>
      <w:r w:rsidR="00AB4980">
        <w:rPr>
          <w:rFonts w:cs="Times New Roman"/>
          <w:color w:val="000000" w:themeColor="text1"/>
          <w:szCs w:val="24"/>
        </w:rPr>
        <w:t xml:space="preserve"> tuua</w:t>
      </w:r>
      <w:r w:rsidRPr="006B1EE0">
        <w:rPr>
          <w:rFonts w:cs="Times New Roman"/>
          <w:color w:val="000000" w:themeColor="text1"/>
          <w:szCs w:val="24"/>
        </w:rPr>
        <w:t xml:space="preserve"> </w:t>
      </w:r>
      <w:r w:rsidR="00F45484">
        <w:rPr>
          <w:rFonts w:cs="Times New Roman"/>
          <w:color w:val="000000" w:themeColor="text1"/>
          <w:szCs w:val="24"/>
        </w:rPr>
        <w:t xml:space="preserve">investeerimisest </w:t>
      </w:r>
      <w:r w:rsidRPr="006B1EE0">
        <w:rPr>
          <w:rFonts w:cs="Times New Roman"/>
          <w:color w:val="000000" w:themeColor="text1"/>
          <w:szCs w:val="24"/>
        </w:rPr>
        <w:t xml:space="preserve">saadavat võimalikku </w:t>
      </w:r>
      <w:r>
        <w:rPr>
          <w:rFonts w:cs="Times New Roman"/>
          <w:color w:val="000000" w:themeColor="text1"/>
          <w:szCs w:val="24"/>
        </w:rPr>
        <w:t>tulu</w:t>
      </w:r>
      <w:r w:rsidRPr="006B1EE0">
        <w:rPr>
          <w:rFonts w:cs="Times New Roman"/>
          <w:color w:val="000000" w:themeColor="text1"/>
          <w:szCs w:val="24"/>
        </w:rPr>
        <w:t>, kui sama</w:t>
      </w:r>
      <w:r w:rsidR="00AA26C4">
        <w:rPr>
          <w:rFonts w:cs="Times New Roman"/>
          <w:color w:val="000000" w:themeColor="text1"/>
          <w:szCs w:val="24"/>
        </w:rPr>
        <w:t>l ajal</w:t>
      </w:r>
      <w:r w:rsidRPr="006B1EE0">
        <w:rPr>
          <w:rFonts w:cs="Times New Roman"/>
          <w:color w:val="000000" w:themeColor="text1"/>
          <w:szCs w:val="24"/>
        </w:rPr>
        <w:t xml:space="preserve"> ja samas kohas ei viidata selgelt sell</w:t>
      </w:r>
      <w:r w:rsidR="00D60D58">
        <w:rPr>
          <w:rFonts w:cs="Times New Roman"/>
          <w:color w:val="000000" w:themeColor="text1"/>
          <w:szCs w:val="24"/>
        </w:rPr>
        <w:t>i</w:t>
      </w:r>
      <w:r>
        <w:rPr>
          <w:rFonts w:cs="Times New Roman"/>
          <w:color w:val="000000" w:themeColor="text1"/>
          <w:szCs w:val="24"/>
        </w:rPr>
        <w:t>se</w:t>
      </w:r>
      <w:r w:rsidRPr="006B1EE0">
        <w:rPr>
          <w:rFonts w:cs="Times New Roman"/>
          <w:color w:val="000000" w:themeColor="text1"/>
          <w:szCs w:val="24"/>
        </w:rPr>
        <w:t xml:space="preserve"> </w:t>
      </w:r>
      <w:r>
        <w:rPr>
          <w:rFonts w:cs="Times New Roman"/>
          <w:color w:val="000000" w:themeColor="text1"/>
          <w:szCs w:val="24"/>
        </w:rPr>
        <w:t xml:space="preserve">vahendite paigutamisega </w:t>
      </w:r>
      <w:r w:rsidRPr="006B1EE0">
        <w:rPr>
          <w:rFonts w:cs="Times New Roman"/>
          <w:color w:val="000000" w:themeColor="text1"/>
          <w:szCs w:val="24"/>
        </w:rPr>
        <w:t xml:space="preserve">seotud riskidele, sealhulgas </w:t>
      </w:r>
      <w:r w:rsidR="00FF6916">
        <w:rPr>
          <w:rFonts w:cs="Times New Roman"/>
          <w:color w:val="000000" w:themeColor="text1"/>
          <w:szCs w:val="24"/>
        </w:rPr>
        <w:t>investeeritud</w:t>
      </w:r>
      <w:r>
        <w:rPr>
          <w:rFonts w:cs="Times New Roman"/>
          <w:color w:val="000000" w:themeColor="text1"/>
          <w:szCs w:val="24"/>
        </w:rPr>
        <w:t xml:space="preserve"> vahendite</w:t>
      </w:r>
      <w:r w:rsidRPr="006B1EE0">
        <w:rPr>
          <w:rFonts w:cs="Times New Roman"/>
          <w:color w:val="000000" w:themeColor="text1"/>
          <w:szCs w:val="24"/>
        </w:rPr>
        <w:t xml:space="preserve"> kaotamise riskile. Eelnimetatud riskid </w:t>
      </w:r>
      <w:r>
        <w:rPr>
          <w:rFonts w:cs="Times New Roman"/>
          <w:color w:val="000000" w:themeColor="text1"/>
          <w:szCs w:val="24"/>
        </w:rPr>
        <w:t>tuleb esitada</w:t>
      </w:r>
      <w:r w:rsidRPr="006B1EE0">
        <w:rPr>
          <w:rFonts w:cs="Times New Roman"/>
          <w:color w:val="000000" w:themeColor="text1"/>
          <w:szCs w:val="24"/>
        </w:rPr>
        <w:t xml:space="preserve"> võrdväärselt </w:t>
      </w:r>
      <w:r>
        <w:rPr>
          <w:rFonts w:cs="Times New Roman"/>
          <w:color w:val="000000" w:themeColor="text1"/>
          <w:szCs w:val="24"/>
        </w:rPr>
        <w:t xml:space="preserve">ja samal kujul </w:t>
      </w:r>
      <w:r w:rsidRPr="006B1EE0">
        <w:rPr>
          <w:rFonts w:cs="Times New Roman"/>
          <w:color w:val="000000" w:themeColor="text1"/>
          <w:szCs w:val="24"/>
        </w:rPr>
        <w:t>muu infoga.</w:t>
      </w:r>
    </w:p>
    <w:p w14:paraId="30D5D97B" w14:textId="77777777" w:rsidR="001421E6" w:rsidRPr="006B1EE0" w:rsidRDefault="001421E6" w:rsidP="009A2171">
      <w:pPr>
        <w:spacing w:after="0" w:line="240" w:lineRule="auto"/>
        <w:jc w:val="both"/>
        <w:rPr>
          <w:rFonts w:cs="Times New Roman"/>
          <w:color w:val="000000" w:themeColor="text1"/>
          <w:szCs w:val="24"/>
        </w:rPr>
      </w:pPr>
    </w:p>
    <w:p w14:paraId="48ADDD91" w14:textId="3F7B6F83" w:rsidR="001421E6" w:rsidRDefault="001421E6" w:rsidP="009A2171">
      <w:pPr>
        <w:spacing w:after="0" w:line="240" w:lineRule="auto"/>
        <w:jc w:val="both"/>
        <w:rPr>
          <w:rFonts w:cs="Times New Roman"/>
          <w:color w:val="000000" w:themeColor="text1"/>
          <w:szCs w:val="24"/>
        </w:rPr>
      </w:pPr>
      <w:r w:rsidRPr="006B1EE0">
        <w:rPr>
          <w:rFonts w:cs="Times New Roman"/>
          <w:color w:val="000000" w:themeColor="text1"/>
          <w:szCs w:val="24"/>
        </w:rPr>
        <w:t>(</w:t>
      </w:r>
      <w:r>
        <w:rPr>
          <w:rFonts w:cs="Times New Roman"/>
          <w:color w:val="000000" w:themeColor="text1"/>
          <w:szCs w:val="24"/>
        </w:rPr>
        <w:t>3</w:t>
      </w:r>
      <w:r w:rsidRPr="006B1EE0">
        <w:rPr>
          <w:rFonts w:cs="Times New Roman"/>
          <w:color w:val="000000" w:themeColor="text1"/>
          <w:szCs w:val="24"/>
        </w:rPr>
        <w:t xml:space="preserve">) </w:t>
      </w:r>
      <w:r>
        <w:rPr>
          <w:rFonts w:cs="Times New Roman"/>
          <w:color w:val="000000" w:themeColor="text1"/>
          <w:szCs w:val="24"/>
        </w:rPr>
        <w:t>Investeerimisp</w:t>
      </w:r>
      <w:r w:rsidRPr="006B1EE0">
        <w:rPr>
          <w:rFonts w:cs="Times New Roman"/>
          <w:color w:val="000000" w:themeColor="text1"/>
          <w:szCs w:val="24"/>
        </w:rPr>
        <w:t>rojekti kohta avalikustatav</w:t>
      </w:r>
      <w:r w:rsidR="00194C36">
        <w:rPr>
          <w:rFonts w:cs="Times New Roman"/>
          <w:color w:val="000000" w:themeColor="text1"/>
          <w:szCs w:val="24"/>
        </w:rPr>
        <w:t>a</w:t>
      </w:r>
      <w:r w:rsidRPr="006B1EE0">
        <w:rPr>
          <w:rFonts w:cs="Times New Roman"/>
          <w:color w:val="000000" w:themeColor="text1"/>
          <w:szCs w:val="24"/>
        </w:rPr>
        <w:t xml:space="preserve"> tea</w:t>
      </w:r>
      <w:r w:rsidR="00194C36">
        <w:rPr>
          <w:rFonts w:cs="Times New Roman"/>
          <w:color w:val="000000" w:themeColor="text1"/>
          <w:szCs w:val="24"/>
        </w:rPr>
        <w:t>bega</w:t>
      </w:r>
      <w:r w:rsidRPr="006B1EE0">
        <w:rPr>
          <w:rFonts w:cs="Times New Roman"/>
          <w:color w:val="000000" w:themeColor="text1"/>
          <w:szCs w:val="24"/>
        </w:rPr>
        <w:t xml:space="preserve"> ei </w:t>
      </w:r>
      <w:r w:rsidR="00FC759A">
        <w:rPr>
          <w:rFonts w:cs="Times New Roman"/>
          <w:color w:val="000000" w:themeColor="text1"/>
          <w:szCs w:val="24"/>
        </w:rPr>
        <w:t>või</w:t>
      </w:r>
      <w:r w:rsidR="00FC759A" w:rsidRPr="006B1EE0">
        <w:rPr>
          <w:rFonts w:cs="Times New Roman"/>
          <w:color w:val="000000" w:themeColor="text1"/>
          <w:szCs w:val="24"/>
        </w:rPr>
        <w:t xml:space="preserve"> </w:t>
      </w:r>
      <w:r w:rsidRPr="006B1EE0">
        <w:rPr>
          <w:rFonts w:cs="Times New Roman"/>
          <w:color w:val="000000" w:themeColor="text1"/>
          <w:szCs w:val="24"/>
        </w:rPr>
        <w:t xml:space="preserve">anda näilist tagatist investeeringu tulususe </w:t>
      </w:r>
      <w:r>
        <w:rPr>
          <w:rFonts w:cs="Times New Roman"/>
          <w:color w:val="000000" w:themeColor="text1"/>
          <w:szCs w:val="24"/>
        </w:rPr>
        <w:t xml:space="preserve">või väljamaksete kohta </w:t>
      </w:r>
      <w:r w:rsidR="00194C36">
        <w:rPr>
          <w:rFonts w:cs="Times New Roman"/>
          <w:color w:val="000000" w:themeColor="text1"/>
          <w:szCs w:val="24"/>
        </w:rPr>
        <w:t xml:space="preserve">ja </w:t>
      </w:r>
      <w:r w:rsidR="00194C36" w:rsidRPr="008E240A">
        <w:rPr>
          <w:rFonts w:cs="Times New Roman"/>
          <w:color w:val="000000" w:themeColor="text1"/>
          <w:szCs w:val="24"/>
        </w:rPr>
        <w:t xml:space="preserve">see </w:t>
      </w:r>
      <w:r w:rsidR="00194C36" w:rsidRPr="008E240A">
        <w:rPr>
          <w:color w:val="000000" w:themeColor="text1"/>
        </w:rPr>
        <w:t xml:space="preserve">ei </w:t>
      </w:r>
      <w:r w:rsidR="00FC759A" w:rsidRPr="008E240A">
        <w:rPr>
          <w:color w:val="000000" w:themeColor="text1"/>
        </w:rPr>
        <w:t>või</w:t>
      </w:r>
      <w:r w:rsidR="00FC759A" w:rsidRPr="008E240A">
        <w:rPr>
          <w:rFonts w:cs="Times New Roman"/>
          <w:color w:val="000000" w:themeColor="text1"/>
          <w:szCs w:val="24"/>
        </w:rPr>
        <w:t xml:space="preserve"> </w:t>
      </w:r>
      <w:r w:rsidRPr="008E240A">
        <w:rPr>
          <w:rFonts w:cs="Times New Roman"/>
          <w:color w:val="000000" w:themeColor="text1"/>
          <w:szCs w:val="24"/>
        </w:rPr>
        <w:t xml:space="preserve">sisaldada ennustusi </w:t>
      </w:r>
      <w:r w:rsidR="00194C36" w:rsidRPr="008E240A">
        <w:rPr>
          <w:rFonts w:cs="Times New Roman"/>
          <w:color w:val="000000" w:themeColor="text1"/>
          <w:szCs w:val="24"/>
        </w:rPr>
        <w:t>ega</w:t>
      </w:r>
      <w:r w:rsidRPr="008E240A">
        <w:rPr>
          <w:rFonts w:cs="Times New Roman"/>
          <w:color w:val="000000" w:themeColor="text1"/>
          <w:szCs w:val="24"/>
        </w:rPr>
        <w:t xml:space="preserve"> prognoose finantstulemuste kohta, </w:t>
      </w:r>
      <w:r w:rsidR="00C6055C" w:rsidRPr="008E240A">
        <w:rPr>
          <w:rFonts w:cs="Times New Roman"/>
          <w:color w:val="000000" w:themeColor="text1"/>
          <w:szCs w:val="24"/>
        </w:rPr>
        <w:t>arvestades</w:t>
      </w:r>
      <w:r w:rsidRPr="008E240A">
        <w:rPr>
          <w:rFonts w:cs="Times New Roman"/>
          <w:color w:val="000000" w:themeColor="text1"/>
          <w:szCs w:val="24"/>
        </w:rPr>
        <w:t xml:space="preserve"> käesolevas seaduse</w:t>
      </w:r>
      <w:r w:rsidR="0054233C" w:rsidRPr="008E240A">
        <w:rPr>
          <w:rFonts w:cs="Times New Roman"/>
          <w:color w:val="000000" w:themeColor="text1"/>
          <w:szCs w:val="24"/>
        </w:rPr>
        <w:t xml:space="preserve"> §-</w:t>
      </w:r>
      <w:r w:rsidRPr="008E240A">
        <w:rPr>
          <w:rFonts w:cs="Times New Roman"/>
          <w:color w:val="000000" w:themeColor="text1"/>
          <w:szCs w:val="24"/>
        </w:rPr>
        <w:t>s</w:t>
      </w:r>
      <w:r w:rsidR="0054233C" w:rsidRPr="008E240A">
        <w:rPr>
          <w:rFonts w:cs="Times New Roman"/>
          <w:color w:val="000000" w:themeColor="text1"/>
          <w:szCs w:val="24"/>
        </w:rPr>
        <w:t xml:space="preserve"> </w:t>
      </w:r>
      <w:r w:rsidR="00417586" w:rsidRPr="008E240A">
        <w:rPr>
          <w:rFonts w:cs="Times New Roman"/>
          <w:color w:val="000000" w:themeColor="text1"/>
          <w:szCs w:val="24"/>
        </w:rPr>
        <w:t>63</w:t>
      </w:r>
      <w:r w:rsidR="0054233C" w:rsidRPr="008E240A">
        <w:rPr>
          <w:rFonts w:cs="Times New Roman"/>
          <w:color w:val="000000" w:themeColor="text1"/>
          <w:szCs w:val="24"/>
        </w:rPr>
        <w:t xml:space="preserve"> sätestatud</w:t>
      </w:r>
      <w:r w:rsidRPr="008E240A">
        <w:rPr>
          <w:rFonts w:cs="Times New Roman"/>
          <w:color w:val="000000" w:themeColor="text1"/>
          <w:szCs w:val="24"/>
        </w:rPr>
        <w:t xml:space="preserve"> investeerimisprojekti tootluse garanteerimise kohta sätestatut.</w:t>
      </w:r>
    </w:p>
    <w:p w14:paraId="636D3FBB" w14:textId="2FB1E0FE" w:rsidR="003C5625" w:rsidRDefault="003C5625" w:rsidP="009A2171">
      <w:pPr>
        <w:spacing w:after="0" w:line="240" w:lineRule="auto"/>
        <w:jc w:val="both"/>
        <w:rPr>
          <w:rFonts w:cs="Times New Roman"/>
          <w:szCs w:val="24"/>
        </w:rPr>
      </w:pPr>
    </w:p>
    <w:p w14:paraId="35F5CA0A" w14:textId="209BC676" w:rsidR="003C5625" w:rsidRDefault="003C5625" w:rsidP="009A2171">
      <w:pPr>
        <w:pStyle w:val="ListParagraph"/>
        <w:tabs>
          <w:tab w:val="left" w:pos="0"/>
        </w:tabs>
        <w:spacing w:after="0" w:line="240" w:lineRule="auto"/>
        <w:ind w:left="0"/>
        <w:jc w:val="both"/>
        <w:rPr>
          <w:b/>
          <w:bCs/>
        </w:rPr>
      </w:pPr>
      <w:r w:rsidRPr="003228FB">
        <w:rPr>
          <w:b/>
          <w:bCs/>
        </w:rPr>
        <w:t xml:space="preserve">§ </w:t>
      </w:r>
      <w:r w:rsidR="00483685">
        <w:rPr>
          <w:b/>
          <w:bCs/>
        </w:rPr>
        <w:t>49</w:t>
      </w:r>
      <w:r w:rsidRPr="003228FB">
        <w:rPr>
          <w:b/>
          <w:bCs/>
        </w:rPr>
        <w:t xml:space="preserve">. </w:t>
      </w:r>
      <w:r w:rsidR="001E303B">
        <w:rPr>
          <w:b/>
          <w:bCs/>
        </w:rPr>
        <w:t>Teabe avalikustamine investeerimisprojekti kohta</w:t>
      </w:r>
    </w:p>
    <w:p w14:paraId="59B388A1" w14:textId="7E52A89F" w:rsidR="00F45484" w:rsidRDefault="00F45484" w:rsidP="009A2171">
      <w:pPr>
        <w:pStyle w:val="ListParagraph"/>
        <w:tabs>
          <w:tab w:val="left" w:pos="0"/>
        </w:tabs>
        <w:spacing w:after="0" w:line="240" w:lineRule="auto"/>
        <w:ind w:left="0"/>
        <w:jc w:val="both"/>
      </w:pPr>
    </w:p>
    <w:p w14:paraId="3154AA77" w14:textId="343AE298" w:rsidR="003C5625" w:rsidRPr="009469BF" w:rsidRDefault="00F45484" w:rsidP="009A2171">
      <w:pPr>
        <w:pStyle w:val="ListParagraph"/>
        <w:tabs>
          <w:tab w:val="left" w:pos="0"/>
        </w:tabs>
        <w:spacing w:after="0" w:line="240" w:lineRule="auto"/>
        <w:ind w:left="0"/>
        <w:jc w:val="both"/>
      </w:pPr>
      <w:r>
        <w:t xml:space="preserve">(1) </w:t>
      </w:r>
      <w:r w:rsidR="003C5625">
        <w:t>Teenuseosutaja</w:t>
      </w:r>
      <w:r w:rsidR="003C5625" w:rsidRPr="009469BF">
        <w:t xml:space="preserve"> </w:t>
      </w:r>
      <w:r w:rsidR="003C5625">
        <w:t xml:space="preserve">on </w:t>
      </w:r>
      <w:r w:rsidR="003C5625" w:rsidRPr="009469BF">
        <w:t>kohustatud</w:t>
      </w:r>
      <w:r w:rsidR="003C5625">
        <w:t xml:space="preserve"> investeerimisprojekti pakkumise kohta</w:t>
      </w:r>
      <w:r w:rsidR="007A1746">
        <w:t xml:space="preserve"> avalikustama</w:t>
      </w:r>
      <w:r w:rsidR="003C5625" w:rsidRPr="009469BF">
        <w:t>:</w:t>
      </w:r>
    </w:p>
    <w:p w14:paraId="181C5FFD" w14:textId="253430B4" w:rsidR="003C5625" w:rsidRDefault="003C5625" w:rsidP="009A2171">
      <w:pPr>
        <w:spacing w:after="0" w:line="240" w:lineRule="auto"/>
        <w:jc w:val="both"/>
      </w:pPr>
      <w:r w:rsidRPr="009469BF">
        <w:t xml:space="preserve">1) </w:t>
      </w:r>
      <w:r>
        <w:t xml:space="preserve">investeerimisprojekti põhiteabedokumendi vastavalt käesoleva seaduse </w:t>
      </w:r>
      <w:r w:rsidRPr="008E240A">
        <w:t xml:space="preserve">§-s </w:t>
      </w:r>
      <w:r w:rsidR="00252201" w:rsidRPr="008E240A">
        <w:t>66</w:t>
      </w:r>
      <w:r>
        <w:t xml:space="preserve"> ja selle alusel kehtestatud nõuetele, kui teenuseosutaja korraldab teise isiku investeerimisprojekti pakkumist;</w:t>
      </w:r>
    </w:p>
    <w:p w14:paraId="2CAF3E79" w14:textId="6E23CD4B" w:rsidR="001E303B" w:rsidRPr="008E240A" w:rsidRDefault="003C5625" w:rsidP="009A2171">
      <w:pPr>
        <w:spacing w:after="0" w:line="240" w:lineRule="auto"/>
        <w:jc w:val="both"/>
        <w:rPr>
          <w:rFonts w:cs="Times New Roman"/>
          <w:szCs w:val="24"/>
        </w:rPr>
      </w:pPr>
      <w:r>
        <w:t xml:space="preserve">2) </w:t>
      </w:r>
      <w:r w:rsidRPr="009469BF">
        <w:t>investeerimisprojektide kirjeldused</w:t>
      </w:r>
      <w:r w:rsidRPr="00EF5965">
        <w:t xml:space="preserve"> </w:t>
      </w:r>
      <w:r w:rsidRPr="009469BF">
        <w:t xml:space="preserve">ühetaolisel viisil, et tagada </w:t>
      </w:r>
      <w:r w:rsidR="00D937D0" w:rsidRPr="008E240A">
        <w:t>klientidele</w:t>
      </w:r>
      <w:r w:rsidRPr="008E240A">
        <w:t xml:space="preserve"> nende võrreldavus;</w:t>
      </w:r>
      <w:r w:rsidR="001E303B" w:rsidRPr="008E240A">
        <w:rPr>
          <w:rFonts w:cs="Times New Roman"/>
          <w:szCs w:val="24"/>
        </w:rPr>
        <w:t xml:space="preserve"> </w:t>
      </w:r>
    </w:p>
    <w:p w14:paraId="00A4FA5C" w14:textId="1F3ABBD0" w:rsidR="001E303B" w:rsidRPr="008E240A" w:rsidRDefault="001E303B" w:rsidP="009A2171">
      <w:pPr>
        <w:spacing w:after="0" w:line="240" w:lineRule="auto"/>
        <w:jc w:val="both"/>
        <w:rPr>
          <w:rFonts w:cs="Times New Roman"/>
          <w:szCs w:val="24"/>
        </w:rPr>
      </w:pPr>
      <w:r w:rsidRPr="008E240A">
        <w:rPr>
          <w:rFonts w:cs="Times New Roman"/>
          <w:szCs w:val="24"/>
        </w:rPr>
        <w:t>3) märkuse selle kohta, kas investeerimisprojekti pakkumine on registreeritud Finantsinspektsioonis või muu finantsjärelevalve asutuse juures</w:t>
      </w:r>
      <w:r w:rsidR="006D1396" w:rsidRPr="008E240A">
        <w:rPr>
          <w:rFonts w:cs="Times New Roman"/>
          <w:szCs w:val="24"/>
        </w:rPr>
        <w:t>.</w:t>
      </w:r>
    </w:p>
    <w:p w14:paraId="3A62530D" w14:textId="77777777" w:rsidR="006D1396" w:rsidRPr="008E240A" w:rsidRDefault="006D1396" w:rsidP="009A2171">
      <w:pPr>
        <w:spacing w:after="0" w:line="240" w:lineRule="auto"/>
        <w:jc w:val="both"/>
        <w:rPr>
          <w:rFonts w:cs="Times New Roman"/>
          <w:color w:val="000000" w:themeColor="text1"/>
          <w:szCs w:val="24"/>
        </w:rPr>
      </w:pPr>
    </w:p>
    <w:p w14:paraId="6918E014" w14:textId="3CFB0716" w:rsidR="006D1396" w:rsidRPr="008E240A" w:rsidRDefault="006D1396" w:rsidP="009A2171">
      <w:pPr>
        <w:spacing w:after="0" w:line="240" w:lineRule="auto"/>
        <w:jc w:val="both"/>
        <w:rPr>
          <w:rFonts w:cs="Times New Roman"/>
          <w:color w:val="000000" w:themeColor="text1"/>
          <w:szCs w:val="24"/>
        </w:rPr>
      </w:pPr>
      <w:r w:rsidRPr="008E240A">
        <w:rPr>
          <w:rFonts w:cs="Times New Roman"/>
          <w:color w:val="000000" w:themeColor="text1"/>
          <w:szCs w:val="24"/>
        </w:rPr>
        <w:t xml:space="preserve">(2) Valdkonna eest vastutav minister võib määrusega kehtestada täpsemad nõuded investeerimisprojekti </w:t>
      </w:r>
      <w:r w:rsidR="00254CC4" w:rsidRPr="008E240A">
        <w:rPr>
          <w:rFonts w:cs="Times New Roman"/>
          <w:color w:val="000000" w:themeColor="text1"/>
          <w:szCs w:val="24"/>
        </w:rPr>
        <w:t xml:space="preserve">pakkumise </w:t>
      </w:r>
      <w:r w:rsidRPr="008E240A">
        <w:rPr>
          <w:rFonts w:cs="Times New Roman"/>
          <w:color w:val="000000" w:themeColor="text1"/>
          <w:szCs w:val="24"/>
        </w:rPr>
        <w:t>kohta avalikustatavale teabele.</w:t>
      </w:r>
      <w:r w:rsidR="008A4F03">
        <w:rPr>
          <w:rFonts w:cs="Times New Roman"/>
          <w:color w:val="000000" w:themeColor="text1"/>
          <w:szCs w:val="24"/>
        </w:rPr>
        <w:t xml:space="preserve"> </w:t>
      </w:r>
    </w:p>
    <w:p w14:paraId="126F935F" w14:textId="5D75617A" w:rsidR="006D1396" w:rsidRPr="008E240A" w:rsidRDefault="006D1396" w:rsidP="009A2171">
      <w:pPr>
        <w:spacing w:after="0" w:line="240" w:lineRule="auto"/>
        <w:jc w:val="both"/>
        <w:rPr>
          <w:rFonts w:cs="Times New Roman"/>
          <w:szCs w:val="24"/>
        </w:rPr>
      </w:pPr>
    </w:p>
    <w:p w14:paraId="3152E6AC" w14:textId="20D9DEE0" w:rsidR="006D1396" w:rsidRPr="008E240A" w:rsidRDefault="00483685" w:rsidP="009A2171">
      <w:pPr>
        <w:spacing w:after="0" w:line="240" w:lineRule="auto"/>
        <w:jc w:val="both"/>
        <w:rPr>
          <w:rFonts w:cs="Times New Roman"/>
          <w:b/>
          <w:bCs/>
          <w:szCs w:val="24"/>
        </w:rPr>
      </w:pPr>
      <w:r w:rsidRPr="008E240A">
        <w:rPr>
          <w:rFonts w:cs="Times New Roman"/>
          <w:b/>
          <w:bCs/>
          <w:szCs w:val="24"/>
        </w:rPr>
        <w:t>§ 50.</w:t>
      </w:r>
      <w:r w:rsidR="006D1396" w:rsidRPr="008E240A">
        <w:rPr>
          <w:rFonts w:cs="Times New Roman"/>
          <w:b/>
          <w:bCs/>
          <w:szCs w:val="24"/>
        </w:rPr>
        <w:t xml:space="preserve"> Teabe avalikustamine riskide suurenemise või </w:t>
      </w:r>
      <w:r w:rsidR="009C7191" w:rsidRPr="008E240A">
        <w:rPr>
          <w:rFonts w:cs="Times New Roman"/>
          <w:b/>
          <w:bCs/>
          <w:szCs w:val="24"/>
        </w:rPr>
        <w:t xml:space="preserve">nende </w:t>
      </w:r>
      <w:r w:rsidR="006D1396" w:rsidRPr="008E240A">
        <w:rPr>
          <w:rFonts w:cs="Times New Roman"/>
          <w:b/>
          <w:bCs/>
          <w:szCs w:val="24"/>
        </w:rPr>
        <w:t xml:space="preserve">realiseerumise korral </w:t>
      </w:r>
    </w:p>
    <w:p w14:paraId="31B07301" w14:textId="11C606AD" w:rsidR="006D1396" w:rsidRPr="008E240A" w:rsidRDefault="006D1396" w:rsidP="009A2171">
      <w:pPr>
        <w:spacing w:after="0" w:line="240" w:lineRule="auto"/>
        <w:jc w:val="both"/>
        <w:rPr>
          <w:rFonts w:cs="Times New Roman"/>
          <w:szCs w:val="24"/>
        </w:rPr>
      </w:pPr>
    </w:p>
    <w:p w14:paraId="5656C5FA" w14:textId="1090B212" w:rsidR="006D1396" w:rsidRPr="008E240A" w:rsidRDefault="001C4AA2" w:rsidP="009A2171">
      <w:pPr>
        <w:pStyle w:val="ListParagraph"/>
        <w:tabs>
          <w:tab w:val="left" w:pos="0"/>
        </w:tabs>
        <w:spacing w:after="0" w:line="240" w:lineRule="auto"/>
        <w:ind w:left="0"/>
        <w:jc w:val="both"/>
      </w:pPr>
      <w:r w:rsidRPr="008E240A">
        <w:t xml:space="preserve">(1) </w:t>
      </w:r>
      <w:r w:rsidR="006D1396" w:rsidRPr="008E240A">
        <w:t>Teenuseosutaja on kohustatud avalikustama vastava teabe kui:</w:t>
      </w:r>
    </w:p>
    <w:p w14:paraId="17DAEB28" w14:textId="671EAF25" w:rsidR="00B9404B" w:rsidRPr="008E240A" w:rsidRDefault="006D1396" w:rsidP="009A2171">
      <w:pPr>
        <w:spacing w:after="0" w:line="240" w:lineRule="auto"/>
        <w:jc w:val="both"/>
        <w:rPr>
          <w:rFonts w:cs="Times New Roman"/>
          <w:color w:val="000000" w:themeColor="text1"/>
          <w:szCs w:val="24"/>
        </w:rPr>
      </w:pPr>
      <w:r w:rsidRPr="008E240A">
        <w:rPr>
          <w:rFonts w:cs="Times New Roman"/>
          <w:szCs w:val="24"/>
        </w:rPr>
        <w:t>1</w:t>
      </w:r>
      <w:r w:rsidR="00B9404B" w:rsidRPr="008E240A">
        <w:rPr>
          <w:rFonts w:cs="Times New Roman"/>
          <w:szCs w:val="24"/>
        </w:rPr>
        <w:t xml:space="preserve">) </w:t>
      </w:r>
      <w:r w:rsidRPr="008E240A">
        <w:rPr>
          <w:rFonts w:cs="Times New Roman"/>
          <w:color w:val="000000" w:themeColor="text1"/>
          <w:szCs w:val="24"/>
        </w:rPr>
        <w:t>lubatud</w:t>
      </w:r>
      <w:r w:rsidR="00B9404B" w:rsidRPr="008E240A">
        <w:rPr>
          <w:rFonts w:cs="Times New Roman"/>
          <w:color w:val="000000" w:themeColor="text1"/>
          <w:szCs w:val="24"/>
        </w:rPr>
        <w:t xml:space="preserve"> investeeringu tulusus ei vasta tegelikkusele või on tõenäoline, et</w:t>
      </w:r>
      <w:r w:rsidR="00B9404B" w:rsidRPr="008E240A">
        <w:t xml:space="preserve"> teenuseosutajal, rahastuse taotlejal</w:t>
      </w:r>
      <w:r w:rsidR="00B9404B" w:rsidRPr="008E240A">
        <w:rPr>
          <w:rFonts w:cs="Times New Roman"/>
          <w:color w:val="000000" w:themeColor="text1"/>
          <w:szCs w:val="24"/>
        </w:rPr>
        <w:t xml:space="preserve"> või muul kohustatud isikul ei ole võimalik kokkulepitud tähtajaks </w:t>
      </w:r>
      <w:r w:rsidR="00DD6B3C" w:rsidRPr="008E240A">
        <w:rPr>
          <w:rFonts w:cs="Times New Roman"/>
          <w:color w:val="000000" w:themeColor="text1"/>
          <w:szCs w:val="24"/>
        </w:rPr>
        <w:t>kliendile</w:t>
      </w:r>
      <w:r w:rsidR="00B9404B" w:rsidRPr="008E240A">
        <w:rPr>
          <w:rFonts w:cs="Times New Roman"/>
          <w:color w:val="000000" w:themeColor="text1"/>
          <w:szCs w:val="24"/>
        </w:rPr>
        <w:t xml:space="preserve"> tasuda </w:t>
      </w:r>
      <w:r w:rsidRPr="008E240A">
        <w:rPr>
          <w:rFonts w:cs="Times New Roman"/>
          <w:color w:val="000000" w:themeColor="text1"/>
          <w:szCs w:val="24"/>
        </w:rPr>
        <w:t>lubatud</w:t>
      </w:r>
      <w:r w:rsidR="00B9404B" w:rsidRPr="008E240A">
        <w:rPr>
          <w:rFonts w:cs="Times New Roman"/>
          <w:color w:val="000000" w:themeColor="text1"/>
          <w:szCs w:val="24"/>
        </w:rPr>
        <w:t xml:space="preserve"> investeeringu tulusust;</w:t>
      </w:r>
    </w:p>
    <w:p w14:paraId="38A26661" w14:textId="12F678C6" w:rsidR="009C7191" w:rsidRPr="008E240A" w:rsidRDefault="009C7191" w:rsidP="009A2171">
      <w:pPr>
        <w:spacing w:after="0" w:line="240" w:lineRule="auto"/>
        <w:jc w:val="both"/>
        <w:rPr>
          <w:rFonts w:cs="Times New Roman"/>
          <w:color w:val="000000" w:themeColor="text1"/>
          <w:szCs w:val="24"/>
        </w:rPr>
      </w:pPr>
      <w:r w:rsidRPr="008E240A">
        <w:rPr>
          <w:rFonts w:cs="Times New Roman"/>
          <w:color w:val="000000" w:themeColor="text1"/>
          <w:szCs w:val="24"/>
        </w:rPr>
        <w:t>2)</w:t>
      </w:r>
      <w:r w:rsidRPr="008E240A">
        <w:rPr>
          <w:rFonts w:cs="Times New Roman"/>
          <w:szCs w:val="24"/>
        </w:rPr>
        <w:t xml:space="preserve"> teenuseosutaja suhtes on algatatud saneerimis- või pankrotimenetlus või muu sarnane menetlus;</w:t>
      </w:r>
    </w:p>
    <w:p w14:paraId="6F103653" w14:textId="268B1DF1" w:rsidR="009C7191" w:rsidRPr="008E240A" w:rsidRDefault="009C7191" w:rsidP="009A2171">
      <w:pPr>
        <w:spacing w:after="0" w:line="240" w:lineRule="auto"/>
        <w:jc w:val="both"/>
        <w:rPr>
          <w:rFonts w:cs="Times New Roman"/>
          <w:color w:val="000000" w:themeColor="text1"/>
          <w:szCs w:val="24"/>
        </w:rPr>
      </w:pPr>
      <w:r w:rsidRPr="008E240A">
        <w:rPr>
          <w:rFonts w:cs="Times New Roman"/>
          <w:szCs w:val="24"/>
        </w:rPr>
        <w:t>3) rahastuse taotleja, kelle investeerimisprojekti teenuseosutaja vahendab, suhtes on algatatud saneerimis- või pankrotimenetlus või muu sarnane menetlus või ta on hilinenud tagasimaksetega rohkem kui 30 päeva.</w:t>
      </w:r>
    </w:p>
    <w:p w14:paraId="42CA57BE" w14:textId="447C0F82" w:rsidR="00B9404B" w:rsidRPr="008E240A" w:rsidRDefault="00B9404B" w:rsidP="009A2171">
      <w:pPr>
        <w:spacing w:after="0" w:line="240" w:lineRule="auto"/>
        <w:jc w:val="both"/>
        <w:rPr>
          <w:rFonts w:cs="Times New Roman"/>
          <w:szCs w:val="24"/>
        </w:rPr>
      </w:pPr>
    </w:p>
    <w:p w14:paraId="5DD81FF5" w14:textId="1F95EBC3" w:rsidR="00B9404B" w:rsidRPr="008E240A" w:rsidRDefault="00B9404B" w:rsidP="009A2171">
      <w:pPr>
        <w:spacing w:after="0" w:line="240" w:lineRule="auto"/>
        <w:jc w:val="both"/>
        <w:rPr>
          <w:rFonts w:cs="Times New Roman"/>
          <w:color w:val="000000" w:themeColor="text1"/>
          <w:szCs w:val="24"/>
        </w:rPr>
      </w:pPr>
      <w:r w:rsidRPr="008E240A">
        <w:rPr>
          <w:rFonts w:cs="Times New Roman"/>
          <w:color w:val="000000" w:themeColor="text1"/>
          <w:szCs w:val="24"/>
        </w:rPr>
        <w:t xml:space="preserve">(2) Käesoleva paragrahvi lõikes </w:t>
      </w:r>
      <w:r w:rsidR="006D1396" w:rsidRPr="008E240A">
        <w:rPr>
          <w:rFonts w:cs="Times New Roman"/>
          <w:color w:val="000000" w:themeColor="text1"/>
          <w:szCs w:val="24"/>
        </w:rPr>
        <w:t>1</w:t>
      </w:r>
      <w:r w:rsidRPr="008E240A">
        <w:rPr>
          <w:rFonts w:cs="Times New Roman"/>
          <w:color w:val="000000" w:themeColor="text1"/>
          <w:szCs w:val="24"/>
        </w:rPr>
        <w:t xml:space="preserve"> nimetatud teavitus</w:t>
      </w:r>
      <w:r w:rsidR="00D61619" w:rsidRPr="008E240A">
        <w:rPr>
          <w:rFonts w:cs="Times New Roman"/>
          <w:color w:val="000000" w:themeColor="text1"/>
          <w:szCs w:val="24"/>
        </w:rPr>
        <w:t>ed</w:t>
      </w:r>
      <w:r w:rsidRPr="008E240A">
        <w:rPr>
          <w:rFonts w:cs="Times New Roman"/>
          <w:color w:val="000000" w:themeColor="text1"/>
          <w:szCs w:val="24"/>
        </w:rPr>
        <w:t xml:space="preserve"> tuleb avalikustada esimesel võimalusel, kuid hiljemalt esimesel tööpäeval pärast samas lõikes nimetatud asjaolude ilmnemist, ja see peab sisaldama </w:t>
      </w:r>
      <w:r w:rsidR="00D61619" w:rsidRPr="008E240A">
        <w:rPr>
          <w:rFonts w:cs="Times New Roman"/>
          <w:color w:val="000000" w:themeColor="text1"/>
          <w:szCs w:val="24"/>
        </w:rPr>
        <w:t xml:space="preserve">täpsemat </w:t>
      </w:r>
      <w:proofErr w:type="spellStart"/>
      <w:r w:rsidR="00D61619" w:rsidRPr="008E240A">
        <w:rPr>
          <w:rFonts w:cs="Times New Roman"/>
          <w:color w:val="000000" w:themeColor="text1"/>
          <w:szCs w:val="24"/>
        </w:rPr>
        <w:t>ajasolude</w:t>
      </w:r>
      <w:proofErr w:type="spellEnd"/>
      <w:r w:rsidR="00D61619" w:rsidRPr="008E240A">
        <w:rPr>
          <w:rFonts w:cs="Times New Roman"/>
          <w:color w:val="000000" w:themeColor="text1"/>
          <w:szCs w:val="24"/>
        </w:rPr>
        <w:t xml:space="preserve"> kirjeldust ja infot riskide kõrvaldamise või vähendamise võimaluste kohta. </w:t>
      </w:r>
    </w:p>
    <w:p w14:paraId="139B2EB3" w14:textId="361FC16D" w:rsidR="003C5625" w:rsidRPr="008E240A" w:rsidRDefault="003C5625" w:rsidP="009A2171">
      <w:pPr>
        <w:spacing w:after="0" w:line="240" w:lineRule="auto"/>
        <w:jc w:val="both"/>
      </w:pPr>
    </w:p>
    <w:p w14:paraId="0C4F27DE" w14:textId="38673F4D" w:rsidR="008C3EC0" w:rsidRPr="00DE6D6F" w:rsidRDefault="008C3EC0" w:rsidP="009A2171">
      <w:pPr>
        <w:pStyle w:val="Heading2"/>
        <w:spacing w:before="0" w:line="240" w:lineRule="auto"/>
        <w:jc w:val="both"/>
        <w:rPr>
          <w:rFonts w:cs="Times New Roman"/>
          <w:szCs w:val="24"/>
        </w:rPr>
      </w:pPr>
      <w:r w:rsidRPr="006B1EE0">
        <w:rPr>
          <w:rFonts w:cs="Times New Roman"/>
          <w:szCs w:val="24"/>
        </w:rPr>
        <w:t xml:space="preserve">§ </w:t>
      </w:r>
      <w:r w:rsidR="00483685">
        <w:rPr>
          <w:rFonts w:cs="Times New Roman"/>
          <w:szCs w:val="24"/>
        </w:rPr>
        <w:t>51</w:t>
      </w:r>
      <w:r w:rsidRPr="006B1EE0">
        <w:rPr>
          <w:rFonts w:cs="Times New Roman"/>
          <w:szCs w:val="24"/>
        </w:rPr>
        <w:t xml:space="preserve">. </w:t>
      </w:r>
      <w:r>
        <w:rPr>
          <w:rFonts w:cs="Times New Roman"/>
          <w:szCs w:val="24"/>
        </w:rPr>
        <w:t xml:space="preserve">Teabe avalikustamine </w:t>
      </w:r>
      <w:r w:rsidR="00B54826" w:rsidRPr="00DE6D6F">
        <w:rPr>
          <w:rFonts w:cs="Times New Roman"/>
          <w:szCs w:val="24"/>
        </w:rPr>
        <w:t>finantsvahendusplatvormil</w:t>
      </w:r>
      <w:r w:rsidR="00060F6E" w:rsidRPr="00060F6E">
        <w:rPr>
          <w:rFonts w:cs="Times New Roman"/>
          <w:szCs w:val="24"/>
        </w:rPr>
        <w:t xml:space="preserve"> </w:t>
      </w:r>
      <w:r w:rsidR="00060F6E">
        <w:rPr>
          <w:rFonts w:cs="Times New Roman"/>
          <w:szCs w:val="24"/>
        </w:rPr>
        <w:t xml:space="preserve">tehtavate </w:t>
      </w:r>
      <w:r w:rsidR="00060F6E" w:rsidRPr="0075118E">
        <w:rPr>
          <w:rFonts w:cs="Times New Roman"/>
          <w:szCs w:val="24"/>
        </w:rPr>
        <w:t>tehingute kohta</w:t>
      </w:r>
    </w:p>
    <w:p w14:paraId="609341C6" w14:textId="77777777" w:rsidR="008C3EC0" w:rsidRPr="00DE6D6F" w:rsidRDefault="008C3EC0" w:rsidP="009A2171">
      <w:pPr>
        <w:spacing w:after="0" w:line="240" w:lineRule="auto"/>
        <w:jc w:val="both"/>
        <w:rPr>
          <w:rFonts w:cs="Times New Roman"/>
          <w:szCs w:val="24"/>
        </w:rPr>
      </w:pPr>
    </w:p>
    <w:p w14:paraId="041C43FF" w14:textId="7450110B" w:rsidR="008C3EC0" w:rsidRPr="00DE6D6F" w:rsidRDefault="008C3EC0" w:rsidP="009A2171">
      <w:pPr>
        <w:spacing w:after="0" w:line="240" w:lineRule="auto"/>
        <w:jc w:val="both"/>
        <w:rPr>
          <w:rFonts w:cs="Times New Roman"/>
          <w:szCs w:val="24"/>
        </w:rPr>
      </w:pPr>
      <w:r w:rsidRPr="00DE6D6F">
        <w:rPr>
          <w:rFonts w:cs="Times New Roman"/>
          <w:szCs w:val="24"/>
        </w:rPr>
        <w:t xml:space="preserve">(1) </w:t>
      </w:r>
      <w:r w:rsidR="00AA26C4">
        <w:rPr>
          <w:rFonts w:cs="Times New Roman"/>
          <w:szCs w:val="24"/>
        </w:rPr>
        <w:t>K</w:t>
      </w:r>
      <w:r w:rsidRPr="00DE6D6F">
        <w:rPr>
          <w:rFonts w:cs="Times New Roman"/>
          <w:szCs w:val="24"/>
        </w:rPr>
        <w:t xml:space="preserve">ui </w:t>
      </w:r>
      <w:r w:rsidR="00DD6B3C" w:rsidRPr="008E240A">
        <w:rPr>
          <w:rFonts w:cs="Times New Roman"/>
          <w:szCs w:val="24"/>
        </w:rPr>
        <w:t>kliendil</w:t>
      </w:r>
      <w:r w:rsidR="00254CC4" w:rsidRPr="00DE6D6F">
        <w:rPr>
          <w:rFonts w:cs="Times New Roman"/>
          <w:szCs w:val="24"/>
        </w:rPr>
        <w:t xml:space="preserve"> </w:t>
      </w:r>
      <w:r w:rsidR="00366E69" w:rsidRPr="00DE6D6F">
        <w:rPr>
          <w:rFonts w:cs="Times New Roman"/>
          <w:szCs w:val="24"/>
        </w:rPr>
        <w:t>võimaldatakse teha</w:t>
      </w:r>
      <w:r w:rsidRPr="00DE6D6F">
        <w:rPr>
          <w:rFonts w:cs="Times New Roman"/>
          <w:szCs w:val="24"/>
        </w:rPr>
        <w:t xml:space="preserve"> tehinguid finantsvahendusplatvormi</w:t>
      </w:r>
      <w:r w:rsidR="00366E69" w:rsidRPr="00DE6D6F">
        <w:rPr>
          <w:rFonts w:cs="Times New Roman"/>
          <w:szCs w:val="24"/>
        </w:rPr>
        <w:t xml:space="preserve"> kaudu</w:t>
      </w:r>
      <w:r w:rsidRPr="00DE6D6F">
        <w:rPr>
          <w:rFonts w:cs="Times New Roman"/>
          <w:szCs w:val="24"/>
        </w:rPr>
        <w:t xml:space="preserve">, </w:t>
      </w:r>
      <w:r w:rsidR="00054670">
        <w:rPr>
          <w:rFonts w:cs="Times New Roman"/>
          <w:szCs w:val="24"/>
        </w:rPr>
        <w:t xml:space="preserve">avalikustab teenuseosutaja </w:t>
      </w:r>
      <w:r w:rsidR="00FE636A" w:rsidRPr="00DE6D6F">
        <w:rPr>
          <w:rFonts w:cs="Times New Roman"/>
          <w:szCs w:val="24"/>
        </w:rPr>
        <w:t>kõi</w:t>
      </w:r>
      <w:r w:rsidR="00086DCE">
        <w:rPr>
          <w:rFonts w:cs="Times New Roman"/>
          <w:szCs w:val="24"/>
        </w:rPr>
        <w:t>gi</w:t>
      </w:r>
      <w:r w:rsidR="00FE636A" w:rsidRPr="00DE6D6F">
        <w:rPr>
          <w:rFonts w:cs="Times New Roman"/>
          <w:szCs w:val="24"/>
        </w:rPr>
        <w:t xml:space="preserve"> </w:t>
      </w:r>
      <w:r w:rsidR="00060F6E">
        <w:rPr>
          <w:rFonts w:cs="Times New Roman"/>
          <w:szCs w:val="24"/>
        </w:rPr>
        <w:t xml:space="preserve">seal </w:t>
      </w:r>
      <w:r w:rsidR="00A72FC2" w:rsidRPr="00DE6D6F">
        <w:rPr>
          <w:rFonts w:cs="Times New Roman"/>
          <w:szCs w:val="24"/>
        </w:rPr>
        <w:t xml:space="preserve">tehtud </w:t>
      </w:r>
      <w:r w:rsidRPr="0075118E">
        <w:rPr>
          <w:rFonts w:cs="Times New Roman"/>
          <w:szCs w:val="24"/>
        </w:rPr>
        <w:t>tehingute kohta</w:t>
      </w:r>
      <w:r w:rsidR="00086DCE">
        <w:rPr>
          <w:rFonts w:cs="Times New Roman"/>
          <w:szCs w:val="24"/>
        </w:rPr>
        <w:t xml:space="preserve"> </w:t>
      </w:r>
      <w:r w:rsidR="00065056" w:rsidRPr="00DE6D6F">
        <w:rPr>
          <w:rFonts w:cs="Times New Roman"/>
          <w:szCs w:val="24"/>
        </w:rPr>
        <w:t xml:space="preserve">vähemalt </w:t>
      </w:r>
      <w:r w:rsidRPr="00DE6D6F">
        <w:rPr>
          <w:rFonts w:cs="Times New Roman"/>
          <w:szCs w:val="24"/>
        </w:rPr>
        <w:t xml:space="preserve">järgmine teave: </w:t>
      </w:r>
    </w:p>
    <w:p w14:paraId="4B69375F" w14:textId="3EAAD9CB" w:rsidR="008C3EC0" w:rsidRPr="00DE6D6F" w:rsidRDefault="002934E0" w:rsidP="009A2171">
      <w:pPr>
        <w:spacing w:after="0" w:line="240" w:lineRule="auto"/>
        <w:ind w:left="720" w:hanging="720"/>
        <w:jc w:val="both"/>
        <w:rPr>
          <w:rFonts w:cs="Times New Roman"/>
          <w:szCs w:val="24"/>
        </w:rPr>
      </w:pPr>
      <w:r w:rsidRPr="00DE6D6F">
        <w:rPr>
          <w:rFonts w:cs="Times New Roman"/>
          <w:szCs w:val="24"/>
        </w:rPr>
        <w:t xml:space="preserve">1) </w:t>
      </w:r>
      <w:r w:rsidR="00254CC4">
        <w:rPr>
          <w:rFonts w:cs="Times New Roman"/>
          <w:szCs w:val="24"/>
        </w:rPr>
        <w:t xml:space="preserve">vastava vara </w:t>
      </w:r>
      <w:r w:rsidR="008C3EC0" w:rsidRPr="00DE6D6F">
        <w:rPr>
          <w:rFonts w:cs="Times New Roman"/>
          <w:szCs w:val="24"/>
        </w:rPr>
        <w:t>identifitseerimistunnus;</w:t>
      </w:r>
    </w:p>
    <w:p w14:paraId="1E7E1806" w14:textId="4DFDF53F" w:rsidR="008C3EC0" w:rsidRPr="00DE6D6F" w:rsidRDefault="002934E0" w:rsidP="009A2171">
      <w:pPr>
        <w:spacing w:after="0" w:line="240" w:lineRule="auto"/>
        <w:ind w:left="720" w:hanging="720"/>
        <w:jc w:val="both"/>
        <w:rPr>
          <w:rFonts w:cs="Times New Roman"/>
          <w:szCs w:val="24"/>
        </w:rPr>
      </w:pPr>
      <w:r w:rsidRPr="00DE6D6F">
        <w:rPr>
          <w:rFonts w:cs="Times New Roman"/>
          <w:szCs w:val="24"/>
        </w:rPr>
        <w:t xml:space="preserve">2) </w:t>
      </w:r>
      <w:r w:rsidR="00A72FC2" w:rsidRPr="00DE6D6F">
        <w:rPr>
          <w:rFonts w:cs="Times New Roman"/>
          <w:szCs w:val="24"/>
        </w:rPr>
        <w:t xml:space="preserve">tehingu </w:t>
      </w:r>
      <w:r w:rsidR="008C3EC0" w:rsidRPr="00DE6D6F">
        <w:rPr>
          <w:rFonts w:cs="Times New Roman"/>
          <w:szCs w:val="24"/>
        </w:rPr>
        <w:t>hind;</w:t>
      </w:r>
    </w:p>
    <w:p w14:paraId="666C4FDB" w14:textId="6CF8C962" w:rsidR="008C3EC0" w:rsidRPr="00DE6D6F" w:rsidRDefault="002934E0" w:rsidP="009A2171">
      <w:pPr>
        <w:spacing w:after="0" w:line="240" w:lineRule="auto"/>
        <w:ind w:left="720" w:hanging="720"/>
        <w:jc w:val="both"/>
        <w:rPr>
          <w:rFonts w:cs="Times New Roman"/>
          <w:szCs w:val="24"/>
        </w:rPr>
      </w:pPr>
      <w:r w:rsidRPr="00DE6D6F">
        <w:rPr>
          <w:rFonts w:cs="Times New Roman"/>
          <w:szCs w:val="24"/>
        </w:rPr>
        <w:t xml:space="preserve">3) </w:t>
      </w:r>
      <w:r w:rsidR="008C3EC0" w:rsidRPr="00DE6D6F">
        <w:rPr>
          <w:rFonts w:cs="Times New Roman"/>
          <w:szCs w:val="24"/>
        </w:rPr>
        <w:t>tehingu maht;</w:t>
      </w:r>
    </w:p>
    <w:p w14:paraId="64406ECE" w14:textId="1B7972F1" w:rsidR="008C3EC0" w:rsidRPr="00DE6D6F" w:rsidRDefault="002934E0" w:rsidP="009A2171">
      <w:pPr>
        <w:spacing w:after="0" w:line="240" w:lineRule="auto"/>
        <w:ind w:left="720" w:hanging="720"/>
        <w:jc w:val="both"/>
        <w:rPr>
          <w:rFonts w:cs="Times New Roman"/>
          <w:szCs w:val="24"/>
        </w:rPr>
      </w:pPr>
      <w:r w:rsidRPr="00DE6D6F">
        <w:rPr>
          <w:rFonts w:cs="Times New Roman"/>
          <w:szCs w:val="24"/>
        </w:rPr>
        <w:t xml:space="preserve">4) </w:t>
      </w:r>
      <w:r w:rsidR="008C3EC0" w:rsidRPr="00DE6D6F">
        <w:rPr>
          <w:rFonts w:cs="Times New Roman"/>
          <w:szCs w:val="24"/>
        </w:rPr>
        <w:t>tehingu aeg;</w:t>
      </w:r>
    </w:p>
    <w:p w14:paraId="16E7C468" w14:textId="50C2116E" w:rsidR="008C3EC0" w:rsidRPr="00DE6D6F" w:rsidRDefault="002934E0" w:rsidP="009A2171">
      <w:pPr>
        <w:spacing w:after="0" w:line="240" w:lineRule="auto"/>
        <w:ind w:left="720" w:hanging="720"/>
        <w:jc w:val="both"/>
        <w:rPr>
          <w:rFonts w:cs="Times New Roman"/>
          <w:szCs w:val="24"/>
        </w:rPr>
      </w:pPr>
      <w:r w:rsidRPr="00DE6D6F">
        <w:rPr>
          <w:rFonts w:cs="Times New Roman"/>
          <w:szCs w:val="24"/>
        </w:rPr>
        <w:t xml:space="preserve">5) </w:t>
      </w:r>
      <w:r w:rsidR="008C3EC0" w:rsidRPr="00DE6D6F">
        <w:rPr>
          <w:rFonts w:cs="Times New Roman"/>
          <w:szCs w:val="24"/>
        </w:rPr>
        <w:t>tehingu vääring</w:t>
      </w:r>
      <w:r w:rsidR="00A91B17" w:rsidRPr="00DE6D6F">
        <w:rPr>
          <w:rFonts w:cs="Times New Roman"/>
          <w:szCs w:val="24"/>
        </w:rPr>
        <w:t>.</w:t>
      </w:r>
    </w:p>
    <w:p w14:paraId="7D895FFF" w14:textId="77777777" w:rsidR="008C3EC0" w:rsidRPr="00DE6D6F" w:rsidRDefault="008C3EC0" w:rsidP="009A2171">
      <w:pPr>
        <w:spacing w:after="0" w:line="240" w:lineRule="auto"/>
        <w:jc w:val="both"/>
        <w:rPr>
          <w:rFonts w:cs="Times New Roman"/>
          <w:szCs w:val="24"/>
        </w:rPr>
      </w:pPr>
    </w:p>
    <w:p w14:paraId="1D298836" w14:textId="5DAFA734" w:rsidR="008C3EC0" w:rsidRPr="00DE6D6F" w:rsidRDefault="008C3EC0" w:rsidP="009A2171">
      <w:pPr>
        <w:spacing w:after="0" w:line="240" w:lineRule="auto"/>
        <w:jc w:val="both"/>
        <w:rPr>
          <w:rFonts w:cs="Times New Roman"/>
          <w:szCs w:val="24"/>
        </w:rPr>
      </w:pPr>
      <w:r w:rsidRPr="00DE6D6F">
        <w:rPr>
          <w:rFonts w:cs="Times New Roman"/>
          <w:szCs w:val="24"/>
        </w:rPr>
        <w:t>(2) Käesoleva paragrahvi lõikes 1 nimetatud teave</w:t>
      </w:r>
      <w:r w:rsidR="00876301">
        <w:rPr>
          <w:rFonts w:cs="Times New Roman"/>
          <w:szCs w:val="24"/>
        </w:rPr>
        <w:t>t</w:t>
      </w:r>
      <w:r w:rsidRPr="00DE6D6F">
        <w:rPr>
          <w:rFonts w:cs="Times New Roman"/>
          <w:szCs w:val="24"/>
        </w:rPr>
        <w:t xml:space="preserve"> aval</w:t>
      </w:r>
      <w:r w:rsidR="00065056" w:rsidRPr="00DE6D6F">
        <w:rPr>
          <w:rFonts w:cs="Times New Roman"/>
          <w:szCs w:val="24"/>
        </w:rPr>
        <w:t>ikus</w:t>
      </w:r>
      <w:r w:rsidRPr="00DE6D6F">
        <w:rPr>
          <w:rFonts w:cs="Times New Roman"/>
          <w:szCs w:val="24"/>
        </w:rPr>
        <w:t>ta</w:t>
      </w:r>
      <w:r w:rsidR="00876301">
        <w:rPr>
          <w:rFonts w:cs="Times New Roman"/>
          <w:szCs w:val="24"/>
        </w:rPr>
        <w:t>ta</w:t>
      </w:r>
      <w:r w:rsidRPr="00DE6D6F">
        <w:rPr>
          <w:rFonts w:cs="Times New Roman"/>
          <w:szCs w:val="24"/>
        </w:rPr>
        <w:t>kse piisava regulaarsusega.</w:t>
      </w:r>
    </w:p>
    <w:p w14:paraId="2704D3A1" w14:textId="77777777" w:rsidR="008C3EC0" w:rsidRPr="00DE6D6F" w:rsidRDefault="008C3EC0" w:rsidP="009A2171">
      <w:pPr>
        <w:spacing w:after="0" w:line="240" w:lineRule="auto"/>
        <w:jc w:val="both"/>
        <w:rPr>
          <w:rFonts w:cs="Times New Roman"/>
          <w:szCs w:val="24"/>
        </w:rPr>
      </w:pPr>
    </w:p>
    <w:p w14:paraId="7ACD62CB" w14:textId="3B7211E5" w:rsidR="008C3EC0" w:rsidRDefault="008C3EC0" w:rsidP="009A2171">
      <w:pPr>
        <w:spacing w:after="0" w:line="240" w:lineRule="auto"/>
        <w:jc w:val="both"/>
        <w:rPr>
          <w:rFonts w:cs="Times New Roman"/>
          <w:szCs w:val="24"/>
        </w:rPr>
      </w:pPr>
      <w:r w:rsidRPr="00DE6D6F">
        <w:rPr>
          <w:rFonts w:cs="Times New Roman"/>
          <w:szCs w:val="24"/>
        </w:rPr>
        <w:t>(3) Valdkonna eest vastutav minister võib määrusega kehtestada täiendava</w:t>
      </w:r>
      <w:r w:rsidR="00E2059B" w:rsidRPr="00DE6D6F">
        <w:rPr>
          <w:rFonts w:cs="Times New Roman"/>
          <w:szCs w:val="24"/>
        </w:rPr>
        <w:t>d</w:t>
      </w:r>
      <w:r w:rsidRPr="00DE6D6F">
        <w:rPr>
          <w:rFonts w:cs="Times New Roman"/>
          <w:szCs w:val="24"/>
        </w:rPr>
        <w:t xml:space="preserve"> tehingu</w:t>
      </w:r>
      <w:r w:rsidR="00A91B17" w:rsidRPr="00DE6D6F">
        <w:rPr>
          <w:rFonts w:cs="Times New Roman"/>
          <w:szCs w:val="24"/>
        </w:rPr>
        <w:t xml:space="preserve">te </w:t>
      </w:r>
      <w:r w:rsidRPr="00DE6D6F">
        <w:rPr>
          <w:rFonts w:cs="Times New Roman"/>
          <w:szCs w:val="24"/>
        </w:rPr>
        <w:t xml:space="preserve">andmete </w:t>
      </w:r>
      <w:r w:rsidR="00E2059B" w:rsidRPr="00DE6D6F">
        <w:rPr>
          <w:rFonts w:cs="Times New Roman"/>
          <w:szCs w:val="24"/>
        </w:rPr>
        <w:t xml:space="preserve">avalikustamise nõuded, sealhulgas </w:t>
      </w:r>
      <w:r w:rsidR="00D60D58" w:rsidRPr="00DE6D6F">
        <w:rPr>
          <w:rFonts w:cs="Times New Roman"/>
          <w:szCs w:val="24"/>
        </w:rPr>
        <w:t xml:space="preserve">käesoleva </w:t>
      </w:r>
      <w:r w:rsidR="00140B04" w:rsidRPr="00DE6D6F">
        <w:rPr>
          <w:rFonts w:cs="Times New Roman"/>
          <w:szCs w:val="24"/>
        </w:rPr>
        <w:t>paragrahvi</w:t>
      </w:r>
      <w:r w:rsidR="00D60D58" w:rsidRPr="00DE6D6F">
        <w:rPr>
          <w:rFonts w:cs="Times New Roman"/>
          <w:szCs w:val="24"/>
        </w:rPr>
        <w:t xml:space="preserve"> lõikes 1 nimetatud andmete </w:t>
      </w:r>
      <w:r w:rsidR="00A72FC2" w:rsidRPr="00DE6D6F">
        <w:rPr>
          <w:rFonts w:cs="Times New Roman"/>
          <w:szCs w:val="24"/>
        </w:rPr>
        <w:t>a</w:t>
      </w:r>
      <w:r w:rsidRPr="00DE6D6F">
        <w:rPr>
          <w:rFonts w:cs="Times New Roman"/>
          <w:szCs w:val="24"/>
        </w:rPr>
        <w:t xml:space="preserve">valikustamise </w:t>
      </w:r>
      <w:r w:rsidR="00E2059B" w:rsidRPr="00DE6D6F">
        <w:rPr>
          <w:rFonts w:cs="Times New Roman"/>
          <w:szCs w:val="24"/>
        </w:rPr>
        <w:t>sageduse.</w:t>
      </w:r>
    </w:p>
    <w:p w14:paraId="20B10656" w14:textId="424CD8E0" w:rsidR="00951DB7" w:rsidRDefault="00951DB7" w:rsidP="009A2171">
      <w:pPr>
        <w:spacing w:after="0" w:line="240" w:lineRule="auto"/>
        <w:jc w:val="both"/>
        <w:rPr>
          <w:rFonts w:cs="Times New Roman"/>
          <w:szCs w:val="24"/>
        </w:rPr>
      </w:pPr>
    </w:p>
    <w:p w14:paraId="50555A1E" w14:textId="5A80CC6C" w:rsidR="00951DB7" w:rsidRPr="002C5214" w:rsidRDefault="00951DB7" w:rsidP="009A2171">
      <w:pPr>
        <w:spacing w:after="0" w:line="240" w:lineRule="auto"/>
        <w:jc w:val="center"/>
        <w:rPr>
          <w:rFonts w:cs="Times New Roman"/>
          <w:b/>
          <w:szCs w:val="24"/>
        </w:rPr>
      </w:pPr>
      <w:r>
        <w:rPr>
          <w:rFonts w:cs="Times New Roman"/>
          <w:b/>
          <w:szCs w:val="24"/>
        </w:rPr>
        <w:t>3</w:t>
      </w:r>
      <w:r w:rsidRPr="002C5214">
        <w:rPr>
          <w:rFonts w:cs="Times New Roman"/>
          <w:b/>
          <w:szCs w:val="24"/>
        </w:rPr>
        <w:t>. jagu</w:t>
      </w:r>
    </w:p>
    <w:p w14:paraId="756F07E3" w14:textId="22254D2B" w:rsidR="00951DB7" w:rsidRPr="00227D52" w:rsidRDefault="00B860D8" w:rsidP="009A2171">
      <w:pPr>
        <w:spacing w:after="0" w:line="240" w:lineRule="auto"/>
        <w:jc w:val="center"/>
        <w:rPr>
          <w:rFonts w:cs="Times New Roman"/>
          <w:color w:val="000000" w:themeColor="text1"/>
          <w:szCs w:val="24"/>
        </w:rPr>
      </w:pPr>
      <w:r>
        <w:rPr>
          <w:rFonts w:cs="Times New Roman"/>
          <w:b/>
          <w:szCs w:val="24"/>
        </w:rPr>
        <w:t>I</w:t>
      </w:r>
      <w:r w:rsidR="00951DB7">
        <w:rPr>
          <w:rFonts w:cs="Times New Roman"/>
          <w:b/>
          <w:szCs w:val="24"/>
        </w:rPr>
        <w:t xml:space="preserve">nvesteerimisprojekti </w:t>
      </w:r>
      <w:r>
        <w:rPr>
          <w:rFonts w:cs="Times New Roman"/>
          <w:b/>
          <w:szCs w:val="24"/>
        </w:rPr>
        <w:t xml:space="preserve">sihtrühm ja </w:t>
      </w:r>
      <w:r w:rsidR="00DD6B3C">
        <w:rPr>
          <w:rFonts w:cs="Times New Roman"/>
          <w:b/>
          <w:szCs w:val="24"/>
        </w:rPr>
        <w:t>klientide</w:t>
      </w:r>
      <w:r w:rsidR="00951DB7">
        <w:rPr>
          <w:rFonts w:cs="Times New Roman"/>
          <w:b/>
          <w:szCs w:val="24"/>
        </w:rPr>
        <w:t xml:space="preserve"> kogemuse</w:t>
      </w:r>
      <w:r>
        <w:rPr>
          <w:rFonts w:cs="Times New Roman"/>
          <w:b/>
          <w:szCs w:val="24"/>
        </w:rPr>
        <w:t xml:space="preserve"> arvesse võtmine</w:t>
      </w:r>
    </w:p>
    <w:p w14:paraId="1928E13B" w14:textId="77777777" w:rsidR="00951DB7" w:rsidRDefault="00951DB7" w:rsidP="009A2171">
      <w:pPr>
        <w:spacing w:after="0" w:line="240" w:lineRule="auto"/>
        <w:jc w:val="both"/>
        <w:rPr>
          <w:rFonts w:cs="Times New Roman"/>
          <w:szCs w:val="24"/>
        </w:rPr>
      </w:pPr>
    </w:p>
    <w:p w14:paraId="58D89AF9" w14:textId="0C0E2F55" w:rsidR="00951DB7" w:rsidRPr="00951DB7" w:rsidRDefault="00951DB7" w:rsidP="009A2171">
      <w:pPr>
        <w:spacing w:after="0" w:line="240" w:lineRule="auto"/>
        <w:jc w:val="both"/>
        <w:rPr>
          <w:rFonts w:cs="Times New Roman"/>
          <w:b/>
          <w:bCs/>
          <w:szCs w:val="24"/>
        </w:rPr>
      </w:pPr>
      <w:r w:rsidRPr="00951DB7">
        <w:rPr>
          <w:rFonts w:cs="Times New Roman"/>
          <w:b/>
          <w:bCs/>
        </w:rPr>
        <w:t>§</w:t>
      </w:r>
      <w:r w:rsidR="00B860D8">
        <w:rPr>
          <w:rFonts w:cs="Times New Roman"/>
          <w:b/>
          <w:bCs/>
        </w:rPr>
        <w:t xml:space="preserve"> </w:t>
      </w:r>
      <w:r w:rsidR="00483685">
        <w:rPr>
          <w:rFonts w:cs="Times New Roman"/>
          <w:b/>
          <w:bCs/>
        </w:rPr>
        <w:t>52</w:t>
      </w:r>
      <w:r w:rsidR="00B860D8">
        <w:rPr>
          <w:rFonts w:cs="Times New Roman"/>
          <w:b/>
          <w:bCs/>
        </w:rPr>
        <w:t>.</w:t>
      </w:r>
      <w:r w:rsidRPr="00951DB7">
        <w:rPr>
          <w:rFonts w:cs="Times New Roman"/>
          <w:b/>
          <w:bCs/>
        </w:rPr>
        <w:t xml:space="preserve"> </w:t>
      </w:r>
      <w:r w:rsidR="00B860D8">
        <w:rPr>
          <w:rFonts w:cs="Times New Roman"/>
          <w:b/>
          <w:bCs/>
        </w:rPr>
        <w:t xml:space="preserve">Üldised nõuded seoses investeerimisprojekti sihtrühma ja </w:t>
      </w:r>
      <w:r w:rsidR="00D937D0">
        <w:rPr>
          <w:rFonts w:cs="Times New Roman"/>
          <w:b/>
          <w:bCs/>
        </w:rPr>
        <w:t>klientide</w:t>
      </w:r>
      <w:r w:rsidR="00B860D8">
        <w:rPr>
          <w:rFonts w:cs="Times New Roman"/>
          <w:b/>
          <w:bCs/>
        </w:rPr>
        <w:t xml:space="preserve"> kogemustega</w:t>
      </w:r>
    </w:p>
    <w:p w14:paraId="5B004414" w14:textId="77777777" w:rsidR="007E6DFF" w:rsidRDefault="007E6DFF" w:rsidP="009A2171">
      <w:pPr>
        <w:spacing w:after="0" w:line="240" w:lineRule="auto"/>
        <w:jc w:val="both"/>
        <w:rPr>
          <w:rFonts w:cs="Times New Roman"/>
          <w:szCs w:val="24"/>
        </w:rPr>
      </w:pPr>
    </w:p>
    <w:p w14:paraId="127665C7" w14:textId="14F6CC17" w:rsidR="00951DB7" w:rsidRDefault="00951DB7" w:rsidP="009A2171">
      <w:pPr>
        <w:spacing w:after="0" w:line="240" w:lineRule="auto"/>
        <w:jc w:val="both"/>
        <w:rPr>
          <w:rFonts w:cs="Times New Roman"/>
          <w:szCs w:val="24"/>
        </w:rPr>
      </w:pPr>
      <w:r>
        <w:rPr>
          <w:rFonts w:cs="Times New Roman"/>
          <w:szCs w:val="24"/>
        </w:rPr>
        <w:t>Teenuseosutaja on kohustatud:</w:t>
      </w:r>
    </w:p>
    <w:p w14:paraId="632B2D2D" w14:textId="42186EFA" w:rsidR="00951DB7" w:rsidRPr="009469BF" w:rsidRDefault="00951DB7" w:rsidP="009A2171">
      <w:pPr>
        <w:spacing w:after="0" w:line="240" w:lineRule="auto"/>
        <w:jc w:val="both"/>
      </w:pPr>
      <w:r>
        <w:t>1)</w:t>
      </w:r>
      <w:r w:rsidRPr="009469BF">
        <w:t xml:space="preserve"> hindama investeerimis</w:t>
      </w:r>
      <w:r>
        <w:t>projekti</w:t>
      </w:r>
      <w:r w:rsidRPr="009469BF">
        <w:t xml:space="preserve"> asjakohasust </w:t>
      </w:r>
      <w:r w:rsidR="00F6132B">
        <w:t xml:space="preserve">mittekogenud </w:t>
      </w:r>
      <w:r w:rsidR="00DD6B3C">
        <w:t>kliend</w:t>
      </w:r>
      <w:r w:rsidR="00DD6B3C" w:rsidRPr="008E240A">
        <w:t>i</w:t>
      </w:r>
      <w:r>
        <w:t xml:space="preserve"> jaoks</w:t>
      </w:r>
      <w:r w:rsidRPr="009469BF">
        <w:t xml:space="preserve"> ning selle tarvis kindlaks tegema </w:t>
      </w:r>
      <w:r w:rsidR="00DD6B3C">
        <w:t>kliendi</w:t>
      </w:r>
      <w:r w:rsidRPr="009469BF">
        <w:t xml:space="preserve"> finantsturul tegutsemise </w:t>
      </w:r>
      <w:r>
        <w:t>kogemuse</w:t>
      </w:r>
      <w:r w:rsidRPr="009469BF">
        <w:t xml:space="preserve"> ja teadlikkuse finantsturust;</w:t>
      </w:r>
    </w:p>
    <w:p w14:paraId="0A7105CC" w14:textId="2FF7B8C6" w:rsidR="00951DB7" w:rsidRDefault="00951DB7" w:rsidP="009A2171">
      <w:pPr>
        <w:spacing w:after="0" w:line="240" w:lineRule="auto"/>
        <w:jc w:val="both"/>
      </w:pPr>
      <w:r>
        <w:t>2</w:t>
      </w:r>
      <w:r w:rsidRPr="009469BF">
        <w:t xml:space="preserve">) mõistma </w:t>
      </w:r>
      <w:r w:rsidR="00417586">
        <w:t>klientidele</w:t>
      </w:r>
      <w:r w:rsidRPr="009469BF">
        <w:t xml:space="preserve"> pakutavate investeerimis</w:t>
      </w:r>
      <w:r>
        <w:t>projektide</w:t>
      </w:r>
      <w:r w:rsidRPr="009469BF">
        <w:t xml:space="preserve"> omadusi, hindama investeerimis</w:t>
      </w:r>
      <w:r>
        <w:t>projekti</w:t>
      </w:r>
      <w:r w:rsidRPr="009469BF">
        <w:t xml:space="preserve"> sihtrühma arvesse võttes</w:t>
      </w:r>
      <w:r w:rsidRPr="000029E2">
        <w:t xml:space="preserve"> selliste </w:t>
      </w:r>
      <w:r>
        <w:t>investeerimisprojektide</w:t>
      </w:r>
      <w:r w:rsidRPr="000029E2">
        <w:t xml:space="preserve"> vastavust </w:t>
      </w:r>
      <w:r w:rsidR="00D937D0">
        <w:t>kliendi</w:t>
      </w:r>
      <w:r w:rsidRPr="000029E2">
        <w:t xml:space="preserve"> vajadustele ja pakkuma </w:t>
      </w:r>
      <w:r>
        <w:t>investeerimisprojekte</w:t>
      </w:r>
      <w:r w:rsidRPr="000029E2">
        <w:t xml:space="preserve"> üksnes siis, kui see on kooskõlas </w:t>
      </w:r>
      <w:r w:rsidR="00D937D0">
        <w:t>kliendi</w:t>
      </w:r>
      <w:r w:rsidRPr="000029E2">
        <w:t xml:space="preserve"> huvidega; </w:t>
      </w:r>
    </w:p>
    <w:p w14:paraId="6B1513E6" w14:textId="4D783FCC" w:rsidR="00951DB7" w:rsidRDefault="00951DB7" w:rsidP="009A2171">
      <w:pPr>
        <w:spacing w:after="0" w:line="240" w:lineRule="auto"/>
        <w:jc w:val="both"/>
        <w:rPr>
          <w:rFonts w:cs="Times New Roman"/>
          <w:szCs w:val="24"/>
        </w:rPr>
      </w:pPr>
      <w:r>
        <w:t xml:space="preserve">3) </w:t>
      </w:r>
      <w:r w:rsidRPr="000029E2">
        <w:t xml:space="preserve">tagama, et </w:t>
      </w:r>
      <w:r>
        <w:t>tema vahendatav</w:t>
      </w:r>
      <w:r w:rsidRPr="000029E2">
        <w:t xml:space="preserve"> </w:t>
      </w:r>
      <w:r>
        <w:t>investeerimisprojekt</w:t>
      </w:r>
      <w:r w:rsidRPr="000029E2">
        <w:t xml:space="preserve"> vastab selle </w:t>
      </w:r>
      <w:r>
        <w:t>pakkumise</w:t>
      </w:r>
      <w:r w:rsidRPr="000029E2">
        <w:t xml:space="preserve"> kindlaks määratud sihtrühma kuuluvate </w:t>
      </w:r>
      <w:r w:rsidR="00D937D0">
        <w:t>klientide</w:t>
      </w:r>
      <w:r w:rsidRPr="000029E2">
        <w:t xml:space="preserve"> vajadustele vastavalt </w:t>
      </w:r>
      <w:r>
        <w:t>nende</w:t>
      </w:r>
      <w:r w:rsidRPr="000029E2">
        <w:t xml:space="preserve"> liigitusele </w:t>
      </w:r>
      <w:r>
        <w:t xml:space="preserve">ning </w:t>
      </w:r>
      <w:proofErr w:type="spellStart"/>
      <w:r>
        <w:t>investeerimisporjekti</w:t>
      </w:r>
      <w:proofErr w:type="spellEnd"/>
      <w:r w:rsidRPr="000029E2">
        <w:t xml:space="preserve"> turustamisstrateegia vastab sihtrühmale ja </w:t>
      </w:r>
      <w:r>
        <w:t>investeerimisprojekti</w:t>
      </w:r>
      <w:r w:rsidRPr="000029E2">
        <w:t xml:space="preserve"> turustatakse üksnes </w:t>
      </w:r>
      <w:r>
        <w:t xml:space="preserve">sellele </w:t>
      </w:r>
      <w:r w:rsidRPr="000029E2">
        <w:t>sihtrühmale</w:t>
      </w:r>
      <w:r>
        <w:t>.</w:t>
      </w:r>
      <w:r>
        <w:rPr>
          <w:rFonts w:cs="Times New Roman"/>
          <w:szCs w:val="24"/>
        </w:rPr>
        <w:t xml:space="preserve"> </w:t>
      </w:r>
    </w:p>
    <w:p w14:paraId="53DC2A4C" w14:textId="77777777" w:rsidR="00951DB7" w:rsidRDefault="00951DB7" w:rsidP="009A2171">
      <w:pPr>
        <w:spacing w:after="0" w:line="240" w:lineRule="auto"/>
        <w:jc w:val="both"/>
        <w:rPr>
          <w:rFonts w:cs="Times New Roman"/>
          <w:szCs w:val="24"/>
        </w:rPr>
      </w:pPr>
    </w:p>
    <w:p w14:paraId="1397FFE3" w14:textId="40EAA757" w:rsidR="00AA01BF" w:rsidRPr="007B5833" w:rsidRDefault="00AA01BF" w:rsidP="009A2171">
      <w:pPr>
        <w:pStyle w:val="Heading2"/>
        <w:spacing w:before="0" w:line="240" w:lineRule="auto"/>
        <w:jc w:val="both"/>
        <w:rPr>
          <w:rFonts w:cs="Times New Roman"/>
        </w:rPr>
      </w:pPr>
      <w:bookmarkStart w:id="51" w:name="_Hlk103246084"/>
      <w:r w:rsidRPr="007B5833">
        <w:rPr>
          <w:rFonts w:cs="Times New Roman"/>
        </w:rPr>
        <w:t xml:space="preserve">§ </w:t>
      </w:r>
      <w:r w:rsidR="00483685">
        <w:rPr>
          <w:rFonts w:cs="Times New Roman"/>
        </w:rPr>
        <w:t>53</w:t>
      </w:r>
      <w:r w:rsidRPr="007B5833">
        <w:rPr>
          <w:rFonts w:cs="Times New Roman"/>
        </w:rPr>
        <w:t xml:space="preserve">. </w:t>
      </w:r>
      <w:bookmarkEnd w:id="51"/>
      <w:r w:rsidR="00FE5538" w:rsidRPr="007B5833">
        <w:rPr>
          <w:rFonts w:cs="Times New Roman"/>
        </w:rPr>
        <w:t>Investeerimis</w:t>
      </w:r>
      <w:r w:rsidR="00FE5538">
        <w:rPr>
          <w:rFonts w:cs="Times New Roman"/>
        </w:rPr>
        <w:t>projekti</w:t>
      </w:r>
      <w:r w:rsidR="00FE5538" w:rsidRPr="007B5833">
        <w:rPr>
          <w:rFonts w:cs="Times New Roman"/>
        </w:rPr>
        <w:t xml:space="preserve"> </w:t>
      </w:r>
      <w:r w:rsidRPr="007B5833">
        <w:rPr>
          <w:rFonts w:cs="Times New Roman"/>
        </w:rPr>
        <w:t xml:space="preserve">asjakohasuse </w:t>
      </w:r>
      <w:r w:rsidRPr="002D55AA">
        <w:rPr>
          <w:rFonts w:cs="Times New Roman"/>
        </w:rPr>
        <w:t xml:space="preserve">hindamine </w:t>
      </w:r>
      <w:r w:rsidR="006E66AC">
        <w:rPr>
          <w:rFonts w:cs="Times New Roman"/>
        </w:rPr>
        <w:t xml:space="preserve">mittekogenud </w:t>
      </w:r>
      <w:r w:rsidR="00D937D0">
        <w:rPr>
          <w:rFonts w:cs="Times New Roman"/>
        </w:rPr>
        <w:t>kliendi</w:t>
      </w:r>
      <w:r w:rsidR="006E66AC">
        <w:rPr>
          <w:rFonts w:cs="Times New Roman"/>
        </w:rPr>
        <w:t xml:space="preserve"> puhul</w:t>
      </w:r>
    </w:p>
    <w:p w14:paraId="4940668E" w14:textId="77777777" w:rsidR="00AA01BF" w:rsidRPr="007B5833" w:rsidRDefault="00AA01BF" w:rsidP="009A2171">
      <w:pPr>
        <w:spacing w:after="0" w:line="240" w:lineRule="auto"/>
        <w:jc w:val="both"/>
      </w:pPr>
    </w:p>
    <w:p w14:paraId="46AB2D2D" w14:textId="2A5897B5" w:rsidR="00AA01BF" w:rsidRPr="007B5833" w:rsidRDefault="00AA01BF" w:rsidP="009A2171">
      <w:pPr>
        <w:spacing w:after="0" w:line="240" w:lineRule="auto"/>
        <w:jc w:val="both"/>
        <w:rPr>
          <w:rFonts w:cs="Times New Roman"/>
          <w:szCs w:val="24"/>
        </w:rPr>
      </w:pPr>
      <w:r w:rsidRPr="007B5833">
        <w:rPr>
          <w:rFonts w:cs="Times New Roman"/>
          <w:szCs w:val="24"/>
        </w:rPr>
        <w:t xml:space="preserve">(1) </w:t>
      </w:r>
      <w:r w:rsidR="00FE5538">
        <w:rPr>
          <w:rFonts w:cs="Times New Roman"/>
          <w:szCs w:val="24"/>
        </w:rPr>
        <w:t>T</w:t>
      </w:r>
      <w:r w:rsidR="00C03DC2">
        <w:rPr>
          <w:rFonts w:cs="Times New Roman"/>
          <w:szCs w:val="24"/>
        </w:rPr>
        <w:t>eenuseosutaja</w:t>
      </w:r>
      <w:r w:rsidR="005263FD" w:rsidRPr="007B5833">
        <w:rPr>
          <w:rFonts w:cs="Times New Roman"/>
          <w:szCs w:val="24"/>
        </w:rPr>
        <w:t xml:space="preserve"> </w:t>
      </w:r>
      <w:r w:rsidRPr="007B5833">
        <w:rPr>
          <w:rFonts w:cs="Times New Roman"/>
          <w:szCs w:val="24"/>
        </w:rPr>
        <w:t xml:space="preserve">peab enne </w:t>
      </w:r>
      <w:r w:rsidRPr="00F60A2E">
        <w:rPr>
          <w:rFonts w:cs="Times New Roman"/>
          <w:szCs w:val="24"/>
        </w:rPr>
        <w:t>teenuse osutamis</w:t>
      </w:r>
      <w:r w:rsidR="009F4F43">
        <w:rPr>
          <w:rFonts w:cs="Times New Roman"/>
          <w:szCs w:val="24"/>
        </w:rPr>
        <w:t>e alustamis</w:t>
      </w:r>
      <w:r w:rsidRPr="00F60A2E">
        <w:rPr>
          <w:rFonts w:cs="Times New Roman"/>
          <w:szCs w:val="24"/>
        </w:rPr>
        <w:t>t, sealhulgas</w:t>
      </w:r>
      <w:r w:rsidRPr="007B5833">
        <w:rPr>
          <w:rFonts w:cs="Times New Roman"/>
          <w:szCs w:val="24"/>
        </w:rPr>
        <w:t xml:space="preserve"> finantsvahendusplatvormile juurdepääsu võimaldamist, </w:t>
      </w:r>
      <w:r w:rsidRPr="009F4F43">
        <w:rPr>
          <w:rFonts w:cs="Times New Roman"/>
          <w:szCs w:val="24"/>
        </w:rPr>
        <w:t xml:space="preserve">hindama </w:t>
      </w:r>
      <w:r w:rsidR="007E6DFF" w:rsidRPr="009F4F43">
        <w:rPr>
          <w:rFonts w:cs="Times New Roman"/>
          <w:szCs w:val="24"/>
        </w:rPr>
        <w:t>investeerimis</w:t>
      </w:r>
      <w:r w:rsidR="007E6DFF">
        <w:rPr>
          <w:rFonts w:cs="Times New Roman"/>
          <w:szCs w:val="24"/>
        </w:rPr>
        <w:t>projekti</w:t>
      </w:r>
      <w:r w:rsidR="007E6DFF" w:rsidRPr="009F4F43">
        <w:rPr>
          <w:rFonts w:cs="Times New Roman"/>
          <w:szCs w:val="24"/>
        </w:rPr>
        <w:t xml:space="preserve"> </w:t>
      </w:r>
      <w:r w:rsidRPr="009F4F43">
        <w:rPr>
          <w:rFonts w:cs="Times New Roman"/>
          <w:szCs w:val="24"/>
        </w:rPr>
        <w:t xml:space="preserve">asjakohasust </w:t>
      </w:r>
      <w:r w:rsidR="00D937D0">
        <w:rPr>
          <w:rFonts w:cs="Times New Roman"/>
          <w:szCs w:val="24"/>
        </w:rPr>
        <w:t>kliendi</w:t>
      </w:r>
      <w:r w:rsidR="00060F6E">
        <w:rPr>
          <w:rFonts w:cs="Times New Roman"/>
          <w:szCs w:val="24"/>
        </w:rPr>
        <w:t xml:space="preserve"> jaoks</w:t>
      </w:r>
      <w:r w:rsidRPr="009F4F43">
        <w:rPr>
          <w:rFonts w:cs="Times New Roman"/>
          <w:szCs w:val="24"/>
        </w:rPr>
        <w:t>.</w:t>
      </w:r>
      <w:r w:rsidRPr="007B5833">
        <w:rPr>
          <w:rFonts w:cs="Times New Roman"/>
          <w:szCs w:val="24"/>
        </w:rPr>
        <w:t xml:space="preserve"> </w:t>
      </w:r>
    </w:p>
    <w:p w14:paraId="2FF0FE27" w14:textId="77777777" w:rsidR="00AA01BF" w:rsidRPr="007B5833" w:rsidRDefault="00AA01BF" w:rsidP="009A2171">
      <w:pPr>
        <w:spacing w:after="0" w:line="240" w:lineRule="auto"/>
        <w:jc w:val="both"/>
        <w:rPr>
          <w:rFonts w:cs="Times New Roman"/>
          <w:szCs w:val="24"/>
        </w:rPr>
      </w:pPr>
    </w:p>
    <w:p w14:paraId="4B52D9BC" w14:textId="7BC56F09" w:rsidR="00AA01BF" w:rsidRPr="007B5833" w:rsidRDefault="00AA01BF" w:rsidP="009A2171">
      <w:pPr>
        <w:spacing w:after="0" w:line="240" w:lineRule="auto"/>
        <w:jc w:val="both"/>
        <w:rPr>
          <w:rFonts w:cs="Times New Roman"/>
          <w:szCs w:val="24"/>
        </w:rPr>
      </w:pPr>
      <w:r w:rsidRPr="007B5833">
        <w:rPr>
          <w:rFonts w:cs="Times New Roman"/>
          <w:szCs w:val="24"/>
        </w:rPr>
        <w:t>(2) Käesolev</w:t>
      </w:r>
      <w:r>
        <w:rPr>
          <w:rFonts w:cs="Times New Roman"/>
          <w:szCs w:val="24"/>
        </w:rPr>
        <w:t>a</w:t>
      </w:r>
      <w:r w:rsidRPr="007B5833">
        <w:rPr>
          <w:rFonts w:cs="Times New Roman"/>
          <w:szCs w:val="24"/>
        </w:rPr>
        <w:t xml:space="preserve"> paragrahvi lõikes 1 sätestatud asjakohasuse hindamiseks kogub </w:t>
      </w:r>
      <w:r w:rsidR="000E7A7B">
        <w:rPr>
          <w:rFonts w:cs="Times New Roman"/>
          <w:szCs w:val="24"/>
        </w:rPr>
        <w:t>teenuseosutaja</w:t>
      </w:r>
      <w:r w:rsidRPr="007B5833">
        <w:rPr>
          <w:rFonts w:cs="Times New Roman"/>
          <w:szCs w:val="24"/>
        </w:rPr>
        <w:t xml:space="preserve"> </w:t>
      </w:r>
      <w:r w:rsidR="00D937D0">
        <w:rPr>
          <w:rFonts w:cs="Times New Roman"/>
          <w:szCs w:val="24"/>
        </w:rPr>
        <w:t>kliendilt</w:t>
      </w:r>
      <w:r w:rsidRPr="007B5833">
        <w:rPr>
          <w:rFonts w:cs="Times New Roman"/>
          <w:szCs w:val="24"/>
        </w:rPr>
        <w:t xml:space="preserve"> teavet, et teha kindlaks tema:</w:t>
      </w:r>
    </w:p>
    <w:p w14:paraId="4477EAA5" w14:textId="7EA48D0B" w:rsidR="00AA01BF" w:rsidRPr="007B5833" w:rsidRDefault="00AA01BF" w:rsidP="009A2171">
      <w:pPr>
        <w:spacing w:after="0" w:line="240" w:lineRule="auto"/>
        <w:jc w:val="both"/>
        <w:rPr>
          <w:rFonts w:cs="Times New Roman"/>
          <w:szCs w:val="24"/>
        </w:rPr>
      </w:pPr>
      <w:r w:rsidRPr="007B5833">
        <w:rPr>
          <w:rFonts w:cs="Times New Roman"/>
          <w:szCs w:val="24"/>
        </w:rPr>
        <w:t xml:space="preserve">1) investeerimisalased teadmised ja kogemused, et selgitada välja, kas </w:t>
      </w:r>
      <w:r w:rsidR="00D937D0">
        <w:rPr>
          <w:rFonts w:cs="Times New Roman"/>
          <w:szCs w:val="24"/>
        </w:rPr>
        <w:t>klient</w:t>
      </w:r>
      <w:r w:rsidRPr="007B5833">
        <w:rPr>
          <w:rFonts w:cs="Times New Roman"/>
          <w:szCs w:val="24"/>
        </w:rPr>
        <w:t xml:space="preserve"> mõistab investeerimisega kaasnevaid riske, sealhulgas riske finantsvahendusplatvormi </w:t>
      </w:r>
      <w:r w:rsidR="00060F6E">
        <w:rPr>
          <w:rFonts w:cs="Times New Roman"/>
          <w:szCs w:val="24"/>
        </w:rPr>
        <w:t>kaudu</w:t>
      </w:r>
      <w:r w:rsidR="00060F6E" w:rsidRPr="007B5833">
        <w:rPr>
          <w:rFonts w:cs="Times New Roman"/>
          <w:szCs w:val="24"/>
        </w:rPr>
        <w:t xml:space="preserve"> </w:t>
      </w:r>
      <w:r>
        <w:rPr>
          <w:rFonts w:cs="Times New Roman"/>
          <w:szCs w:val="24"/>
        </w:rPr>
        <w:t xml:space="preserve">või muul viisil </w:t>
      </w:r>
      <w:r w:rsidR="007E6DFF">
        <w:rPr>
          <w:rFonts w:cs="Times New Roman"/>
          <w:szCs w:val="24"/>
        </w:rPr>
        <w:t>investeerimisprojekti</w:t>
      </w:r>
      <w:r w:rsidR="007E6DFF" w:rsidRPr="007B5833">
        <w:rPr>
          <w:rFonts w:cs="Times New Roman"/>
          <w:szCs w:val="24"/>
        </w:rPr>
        <w:t xml:space="preserve"> </w:t>
      </w:r>
      <w:r w:rsidRPr="007B5833">
        <w:rPr>
          <w:rFonts w:cs="Times New Roman"/>
          <w:szCs w:val="24"/>
        </w:rPr>
        <w:t>investeerimisel;</w:t>
      </w:r>
    </w:p>
    <w:p w14:paraId="4771A49E" w14:textId="77777777" w:rsidR="00AA01BF" w:rsidRPr="007B5833" w:rsidRDefault="00AA01BF" w:rsidP="009A2171">
      <w:pPr>
        <w:spacing w:after="0" w:line="240" w:lineRule="auto"/>
        <w:jc w:val="both"/>
        <w:rPr>
          <w:rFonts w:cs="Times New Roman"/>
          <w:szCs w:val="24"/>
        </w:rPr>
      </w:pPr>
      <w:r w:rsidRPr="007B5833">
        <w:rPr>
          <w:rFonts w:cs="Times New Roman"/>
          <w:szCs w:val="24"/>
        </w:rPr>
        <w:t>2) investeerimiseesmärgid ja rahaline olukord, sealhulgas tema kahju kandmise võime.</w:t>
      </w:r>
    </w:p>
    <w:p w14:paraId="6DC511B8" w14:textId="77777777" w:rsidR="00AA01BF" w:rsidRPr="007B5833" w:rsidRDefault="00AA01BF" w:rsidP="009A2171">
      <w:pPr>
        <w:spacing w:after="0" w:line="240" w:lineRule="auto"/>
        <w:jc w:val="both"/>
        <w:rPr>
          <w:rFonts w:cs="Times New Roman"/>
          <w:szCs w:val="24"/>
        </w:rPr>
      </w:pPr>
    </w:p>
    <w:p w14:paraId="3C45B542" w14:textId="0A093441" w:rsidR="00AA01BF" w:rsidRPr="007B5833" w:rsidRDefault="00AA01BF" w:rsidP="009A2171">
      <w:pPr>
        <w:spacing w:after="0" w:line="240" w:lineRule="auto"/>
        <w:jc w:val="both"/>
        <w:rPr>
          <w:rFonts w:cs="Times New Roman"/>
          <w:szCs w:val="24"/>
        </w:rPr>
      </w:pPr>
      <w:r w:rsidRPr="007B5833">
        <w:rPr>
          <w:rFonts w:cs="Times New Roman"/>
          <w:szCs w:val="24"/>
        </w:rPr>
        <w:lastRenderedPageBreak/>
        <w:t xml:space="preserve">(3) </w:t>
      </w:r>
      <w:r w:rsidR="00FE5538">
        <w:rPr>
          <w:rFonts w:cs="Times New Roman"/>
          <w:szCs w:val="24"/>
        </w:rPr>
        <w:t>T</w:t>
      </w:r>
      <w:r w:rsidR="000E7A7B">
        <w:rPr>
          <w:rFonts w:cs="Times New Roman"/>
          <w:szCs w:val="24"/>
        </w:rPr>
        <w:t>eenuseosutaja</w:t>
      </w:r>
      <w:r w:rsidR="000E7A7B" w:rsidRPr="007B5833">
        <w:rPr>
          <w:rFonts w:cs="Times New Roman"/>
          <w:szCs w:val="24"/>
        </w:rPr>
        <w:t xml:space="preserve"> </w:t>
      </w:r>
      <w:r w:rsidRPr="007B5833">
        <w:rPr>
          <w:rFonts w:cs="Times New Roman"/>
          <w:szCs w:val="24"/>
        </w:rPr>
        <w:t xml:space="preserve">kogub käesoleva paragrahvi lõike 2 punktis 1 sätestatu hindamiseks </w:t>
      </w:r>
      <w:r w:rsidR="00D937D0">
        <w:rPr>
          <w:rFonts w:cs="Times New Roman"/>
          <w:szCs w:val="24"/>
        </w:rPr>
        <w:t>kliendilt</w:t>
      </w:r>
      <w:r w:rsidRPr="007B5833">
        <w:rPr>
          <w:rFonts w:cs="Times New Roman"/>
          <w:szCs w:val="24"/>
        </w:rPr>
        <w:t xml:space="preserve"> muu hulgas teavet</w:t>
      </w:r>
      <w:r w:rsidR="00521728">
        <w:rPr>
          <w:rFonts w:cs="Times New Roman"/>
          <w:szCs w:val="24"/>
        </w:rPr>
        <w:t xml:space="preserve"> tema</w:t>
      </w:r>
      <w:r w:rsidRPr="007B5833">
        <w:rPr>
          <w:rFonts w:cs="Times New Roman"/>
          <w:szCs w:val="24"/>
        </w:rPr>
        <w:t>:</w:t>
      </w:r>
    </w:p>
    <w:p w14:paraId="594770BA" w14:textId="42A3421C" w:rsidR="00AA01BF" w:rsidRPr="00F70ECF" w:rsidRDefault="00521728" w:rsidP="009A2171">
      <w:pPr>
        <w:spacing w:after="0" w:line="240" w:lineRule="auto"/>
        <w:jc w:val="both"/>
        <w:rPr>
          <w:rFonts w:cs="Times New Roman"/>
          <w:szCs w:val="24"/>
        </w:rPr>
      </w:pPr>
      <w:r>
        <w:rPr>
          <w:rFonts w:cs="Times New Roman"/>
          <w:szCs w:val="24"/>
        </w:rPr>
        <w:t xml:space="preserve">1) </w:t>
      </w:r>
      <w:r w:rsidR="00AA01BF" w:rsidRPr="007B5833">
        <w:rPr>
          <w:rFonts w:cs="Times New Roman"/>
          <w:szCs w:val="24"/>
        </w:rPr>
        <w:t>varasemate investeeringute kohta</w:t>
      </w:r>
      <w:r w:rsidR="00AA01BF" w:rsidRPr="0046750D">
        <w:rPr>
          <w:rFonts w:cs="Times New Roman"/>
          <w:szCs w:val="24"/>
        </w:rPr>
        <w:t>;</w:t>
      </w:r>
    </w:p>
    <w:p w14:paraId="24BC81EA" w14:textId="6F3D3621" w:rsidR="00AA01BF" w:rsidRPr="004A2114" w:rsidRDefault="00AA01BF" w:rsidP="009A2171">
      <w:pPr>
        <w:spacing w:after="0" w:line="240" w:lineRule="auto"/>
        <w:jc w:val="both"/>
        <w:rPr>
          <w:rFonts w:cs="Times New Roman"/>
          <w:szCs w:val="24"/>
        </w:rPr>
      </w:pPr>
      <w:r>
        <w:rPr>
          <w:rFonts w:cs="Times New Roman"/>
          <w:szCs w:val="24"/>
        </w:rPr>
        <w:t>2</w:t>
      </w:r>
      <w:r w:rsidRPr="004A2114">
        <w:rPr>
          <w:rFonts w:cs="Times New Roman"/>
          <w:szCs w:val="24"/>
        </w:rPr>
        <w:t xml:space="preserve">) </w:t>
      </w:r>
      <w:r w:rsidR="007E6DFF">
        <w:rPr>
          <w:rFonts w:cs="Times New Roman"/>
          <w:szCs w:val="24"/>
        </w:rPr>
        <w:t>erinevatesse varaklassidesse</w:t>
      </w:r>
      <w:r w:rsidR="007E6DFF" w:rsidRPr="004A2114">
        <w:rPr>
          <w:rFonts w:cs="Times New Roman"/>
          <w:szCs w:val="24"/>
        </w:rPr>
        <w:t xml:space="preserve"> </w:t>
      </w:r>
      <w:r w:rsidRPr="004A2114">
        <w:rPr>
          <w:rFonts w:cs="Times New Roman"/>
          <w:szCs w:val="24"/>
        </w:rPr>
        <w:t>investeerimise kogemuse kohta</w:t>
      </w:r>
      <w:r>
        <w:rPr>
          <w:rFonts w:cs="Times New Roman"/>
          <w:szCs w:val="24"/>
        </w:rPr>
        <w:t>.</w:t>
      </w:r>
    </w:p>
    <w:p w14:paraId="6ED0A886" w14:textId="77777777" w:rsidR="00AA01BF" w:rsidRDefault="00AA01BF" w:rsidP="009A2171">
      <w:pPr>
        <w:spacing w:after="0" w:line="240" w:lineRule="auto"/>
        <w:jc w:val="both"/>
        <w:rPr>
          <w:rFonts w:cs="Times New Roman"/>
          <w:szCs w:val="24"/>
        </w:rPr>
      </w:pPr>
    </w:p>
    <w:p w14:paraId="55DE1790" w14:textId="0AFE353C" w:rsidR="00AA01BF" w:rsidRDefault="00AA01BF" w:rsidP="009A2171">
      <w:pPr>
        <w:spacing w:after="0" w:line="240" w:lineRule="auto"/>
        <w:jc w:val="both"/>
        <w:rPr>
          <w:rFonts w:cs="Times New Roman"/>
          <w:szCs w:val="24"/>
        </w:rPr>
      </w:pPr>
      <w:r>
        <w:rPr>
          <w:rFonts w:cs="Times New Roman"/>
          <w:szCs w:val="24"/>
        </w:rPr>
        <w:t xml:space="preserve">(4) </w:t>
      </w:r>
      <w:r w:rsidR="00FE5538">
        <w:rPr>
          <w:rFonts w:cs="Times New Roman"/>
          <w:szCs w:val="24"/>
        </w:rPr>
        <w:t>T</w:t>
      </w:r>
      <w:r w:rsidR="000E7A7B">
        <w:rPr>
          <w:rFonts w:cs="Times New Roman"/>
          <w:szCs w:val="24"/>
        </w:rPr>
        <w:t>eenuseosutaja</w:t>
      </w:r>
      <w:r w:rsidR="000E7A7B" w:rsidRPr="000A7F31">
        <w:rPr>
          <w:rFonts w:cs="Times New Roman"/>
          <w:szCs w:val="24"/>
        </w:rPr>
        <w:t xml:space="preserve"> </w:t>
      </w:r>
      <w:r w:rsidRPr="000A7F31">
        <w:rPr>
          <w:rFonts w:cs="Times New Roman"/>
          <w:szCs w:val="24"/>
        </w:rPr>
        <w:t xml:space="preserve">teeb </w:t>
      </w:r>
      <w:r w:rsidRPr="00E6770A">
        <w:rPr>
          <w:rFonts w:cs="Times New Roman"/>
          <w:szCs w:val="24"/>
        </w:rPr>
        <w:t xml:space="preserve">käesoleva paragrahvi lõike 2 punktis 2 nimetatud </w:t>
      </w:r>
      <w:r w:rsidRPr="000A7F31">
        <w:rPr>
          <w:rFonts w:cs="Times New Roman"/>
          <w:szCs w:val="24"/>
        </w:rPr>
        <w:t>kahju kandmise võime arvutamise võimaluse</w:t>
      </w:r>
      <w:r>
        <w:rPr>
          <w:rFonts w:cs="Times New Roman"/>
          <w:szCs w:val="24"/>
        </w:rPr>
        <w:t xml:space="preserve">d kättesaadavaks oma veebilehel. </w:t>
      </w:r>
      <w:r w:rsidR="00D937D0">
        <w:rPr>
          <w:rFonts w:cs="Times New Roman"/>
          <w:szCs w:val="24"/>
        </w:rPr>
        <w:t>Kliendi</w:t>
      </w:r>
      <w:r w:rsidRPr="007B5833">
        <w:rPr>
          <w:rFonts w:cs="Times New Roman"/>
          <w:szCs w:val="24"/>
        </w:rPr>
        <w:t xml:space="preserve"> kahju kandmise võime on kümme protsenti tema varade netoväärtusest, mille moodustavad </w:t>
      </w:r>
      <w:r w:rsidR="00D937D0">
        <w:rPr>
          <w:rFonts w:cs="Times New Roman"/>
          <w:szCs w:val="24"/>
        </w:rPr>
        <w:t>kliendi</w:t>
      </w:r>
      <w:r>
        <w:rPr>
          <w:rFonts w:cs="Times New Roman"/>
          <w:szCs w:val="24"/>
        </w:rPr>
        <w:t>:</w:t>
      </w:r>
    </w:p>
    <w:p w14:paraId="443AC4F5" w14:textId="77777777" w:rsidR="00AA01BF" w:rsidRDefault="00AA01BF" w:rsidP="009A2171">
      <w:pPr>
        <w:spacing w:after="0" w:line="240" w:lineRule="auto"/>
        <w:jc w:val="both"/>
        <w:rPr>
          <w:rFonts w:cs="Times New Roman"/>
          <w:szCs w:val="24"/>
        </w:rPr>
      </w:pPr>
      <w:r>
        <w:rPr>
          <w:rFonts w:cs="Times New Roman"/>
          <w:szCs w:val="24"/>
        </w:rPr>
        <w:t>1)</w:t>
      </w:r>
      <w:r w:rsidRPr="007B5833">
        <w:rPr>
          <w:rFonts w:cs="Times New Roman"/>
          <w:szCs w:val="24"/>
        </w:rPr>
        <w:t xml:space="preserve"> regulaarne sissetulek</w:t>
      </w:r>
      <w:r>
        <w:rPr>
          <w:rFonts w:cs="Times New Roman"/>
          <w:szCs w:val="24"/>
        </w:rPr>
        <w:t>;</w:t>
      </w:r>
    </w:p>
    <w:p w14:paraId="1DA2B616" w14:textId="77777777" w:rsidR="00AA01BF" w:rsidRDefault="00AA01BF" w:rsidP="009A2171">
      <w:pPr>
        <w:spacing w:after="0" w:line="240" w:lineRule="auto"/>
        <w:jc w:val="both"/>
        <w:rPr>
          <w:rFonts w:cs="Times New Roman"/>
          <w:szCs w:val="24"/>
        </w:rPr>
      </w:pPr>
      <w:r>
        <w:rPr>
          <w:rFonts w:cs="Times New Roman"/>
          <w:szCs w:val="24"/>
        </w:rPr>
        <w:t>2)</w:t>
      </w:r>
      <w:r w:rsidRPr="007B5833">
        <w:rPr>
          <w:rFonts w:cs="Times New Roman"/>
          <w:szCs w:val="24"/>
        </w:rPr>
        <w:t xml:space="preserve"> varad, välja arvatud peamise elukohana kasutatav kinnisvara ja pensioni</w:t>
      </w:r>
      <w:r>
        <w:rPr>
          <w:rFonts w:cs="Times New Roman"/>
          <w:szCs w:val="24"/>
        </w:rPr>
        <w:t xml:space="preserve">fondide </w:t>
      </w:r>
      <w:r w:rsidRPr="007B5833">
        <w:rPr>
          <w:rFonts w:cs="Times New Roman"/>
          <w:szCs w:val="24"/>
        </w:rPr>
        <w:t>varad</w:t>
      </w:r>
      <w:r>
        <w:rPr>
          <w:rFonts w:cs="Times New Roman"/>
          <w:szCs w:val="24"/>
        </w:rPr>
        <w:t>;</w:t>
      </w:r>
    </w:p>
    <w:p w14:paraId="06301D9F" w14:textId="77777777" w:rsidR="00AA01BF" w:rsidRPr="007B5833" w:rsidRDefault="00AA01BF" w:rsidP="009A2171">
      <w:pPr>
        <w:spacing w:after="0" w:line="240" w:lineRule="auto"/>
        <w:jc w:val="both"/>
        <w:rPr>
          <w:rFonts w:cs="Times New Roman"/>
          <w:szCs w:val="24"/>
        </w:rPr>
      </w:pPr>
      <w:r>
        <w:rPr>
          <w:rFonts w:cs="Times New Roman"/>
          <w:szCs w:val="24"/>
        </w:rPr>
        <w:t>3)</w:t>
      </w:r>
      <w:r w:rsidRPr="007B5833">
        <w:rPr>
          <w:rFonts w:cs="Times New Roman"/>
          <w:szCs w:val="24"/>
        </w:rPr>
        <w:t xml:space="preserve"> regulaarsed finantskohustuse</w:t>
      </w:r>
      <w:r>
        <w:rPr>
          <w:rFonts w:cs="Times New Roman"/>
          <w:szCs w:val="24"/>
        </w:rPr>
        <w:t>d</w:t>
      </w:r>
      <w:r w:rsidRPr="007B5833">
        <w:rPr>
          <w:rFonts w:cs="Times New Roman"/>
          <w:szCs w:val="24"/>
        </w:rPr>
        <w:t xml:space="preserve">. </w:t>
      </w:r>
    </w:p>
    <w:p w14:paraId="7EED1601" w14:textId="77777777" w:rsidR="00AA01BF" w:rsidRPr="007B5833" w:rsidRDefault="00AA01BF" w:rsidP="009A2171">
      <w:pPr>
        <w:spacing w:after="0" w:line="240" w:lineRule="auto"/>
        <w:jc w:val="both"/>
        <w:rPr>
          <w:rFonts w:cs="Times New Roman"/>
          <w:szCs w:val="24"/>
        </w:rPr>
      </w:pPr>
    </w:p>
    <w:p w14:paraId="68721BDF" w14:textId="60ACD01E" w:rsidR="00AA01BF" w:rsidRPr="007B5833" w:rsidRDefault="00AA01BF" w:rsidP="009A2171">
      <w:pPr>
        <w:spacing w:after="0" w:line="240" w:lineRule="auto"/>
        <w:jc w:val="both"/>
        <w:rPr>
          <w:rFonts w:cs="Times New Roman"/>
          <w:szCs w:val="24"/>
        </w:rPr>
      </w:pPr>
      <w:r w:rsidRPr="007B5833">
        <w:rPr>
          <w:rFonts w:cs="Times New Roman"/>
          <w:szCs w:val="24"/>
        </w:rPr>
        <w:t>(</w:t>
      </w:r>
      <w:r>
        <w:rPr>
          <w:rFonts w:cs="Times New Roman"/>
          <w:szCs w:val="24"/>
        </w:rPr>
        <w:t>5</w:t>
      </w:r>
      <w:r w:rsidRPr="007B5833">
        <w:rPr>
          <w:rFonts w:cs="Times New Roman"/>
          <w:szCs w:val="24"/>
        </w:rPr>
        <w:t xml:space="preserve">) </w:t>
      </w:r>
      <w:r w:rsidR="00FE5538">
        <w:rPr>
          <w:rFonts w:cs="Times New Roman"/>
          <w:szCs w:val="24"/>
        </w:rPr>
        <w:t xml:space="preserve">Teenuseosutaja peab tagama, et </w:t>
      </w:r>
      <w:r w:rsidR="00D937D0">
        <w:rPr>
          <w:rFonts w:cs="Times New Roman"/>
          <w:szCs w:val="24"/>
        </w:rPr>
        <w:t>klient</w:t>
      </w:r>
      <w:r w:rsidR="00FE5538">
        <w:rPr>
          <w:rFonts w:cs="Times New Roman"/>
          <w:szCs w:val="24"/>
        </w:rPr>
        <w:t xml:space="preserve"> saa</w:t>
      </w:r>
      <w:r w:rsidR="00E335C5">
        <w:rPr>
          <w:rFonts w:cs="Times New Roman"/>
          <w:szCs w:val="24"/>
        </w:rPr>
        <w:t>b</w:t>
      </w:r>
      <w:r w:rsidR="00FE5538">
        <w:rPr>
          <w:rFonts w:cs="Times New Roman"/>
          <w:szCs w:val="24"/>
        </w:rPr>
        <w:t xml:space="preserve"> </w:t>
      </w:r>
      <w:r w:rsidR="00552CB0">
        <w:rPr>
          <w:rFonts w:cs="Times New Roman"/>
          <w:szCs w:val="24"/>
        </w:rPr>
        <w:t xml:space="preserve">ükskõik millises vormis </w:t>
      </w:r>
      <w:r w:rsidR="00FE5538">
        <w:rPr>
          <w:rFonts w:cs="Times New Roman"/>
          <w:szCs w:val="24"/>
        </w:rPr>
        <w:t>anda</w:t>
      </w:r>
      <w:r w:rsidR="00FE5538" w:rsidRPr="007B5833">
        <w:rPr>
          <w:rFonts w:cs="Times New Roman"/>
          <w:szCs w:val="24"/>
        </w:rPr>
        <w:t xml:space="preserve"> </w:t>
      </w:r>
      <w:r w:rsidR="00552CB0" w:rsidRPr="007B5833">
        <w:rPr>
          <w:rFonts w:cs="Times New Roman"/>
          <w:szCs w:val="24"/>
        </w:rPr>
        <w:t>kinnit</w:t>
      </w:r>
      <w:r w:rsidR="00552CB0">
        <w:rPr>
          <w:rFonts w:cs="Times New Roman"/>
          <w:szCs w:val="24"/>
        </w:rPr>
        <w:t>use</w:t>
      </w:r>
      <w:r w:rsidR="00552CB0" w:rsidRPr="007B5833">
        <w:rPr>
          <w:rFonts w:cs="Times New Roman"/>
          <w:szCs w:val="24"/>
        </w:rPr>
        <w:t xml:space="preserve"> </w:t>
      </w:r>
      <w:r w:rsidRPr="007B5833">
        <w:rPr>
          <w:rFonts w:cs="Times New Roman"/>
          <w:szCs w:val="24"/>
        </w:rPr>
        <w:t>oma kahju kandmise võime arvutuse tulemuse</w:t>
      </w:r>
      <w:r w:rsidR="00552CB0">
        <w:rPr>
          <w:rFonts w:cs="Times New Roman"/>
          <w:szCs w:val="24"/>
        </w:rPr>
        <w:t>st</w:t>
      </w:r>
      <w:r w:rsidRPr="007B5833">
        <w:rPr>
          <w:rFonts w:cs="Times New Roman"/>
          <w:szCs w:val="24"/>
        </w:rPr>
        <w:t xml:space="preserve">. </w:t>
      </w:r>
    </w:p>
    <w:p w14:paraId="7CA42F6C" w14:textId="77777777" w:rsidR="00AA01BF" w:rsidRPr="007B5833" w:rsidRDefault="00AA01BF" w:rsidP="009A2171">
      <w:pPr>
        <w:spacing w:after="0" w:line="240" w:lineRule="auto"/>
        <w:jc w:val="both"/>
        <w:rPr>
          <w:rFonts w:cs="Times New Roman"/>
          <w:szCs w:val="24"/>
        </w:rPr>
      </w:pPr>
    </w:p>
    <w:p w14:paraId="41BC3447" w14:textId="7A1804BC" w:rsidR="00AA01BF" w:rsidRPr="007B5833" w:rsidRDefault="00AA01BF" w:rsidP="009A2171">
      <w:pPr>
        <w:pStyle w:val="NormalWeb"/>
        <w:shd w:val="clear" w:color="auto" w:fill="FFFFFF"/>
        <w:spacing w:before="0" w:beforeAutospacing="0" w:after="0" w:afterAutospacing="0"/>
        <w:jc w:val="both"/>
        <w:rPr>
          <w:rFonts w:eastAsiaTheme="minorHAnsi"/>
          <w:lang w:eastAsia="en-US"/>
        </w:rPr>
      </w:pPr>
      <w:r w:rsidRPr="007B5833">
        <w:rPr>
          <w:rFonts w:eastAsiaTheme="minorHAnsi"/>
          <w:lang w:eastAsia="en-US"/>
        </w:rPr>
        <w:t>(</w:t>
      </w:r>
      <w:r>
        <w:rPr>
          <w:rFonts w:eastAsiaTheme="minorHAnsi"/>
          <w:lang w:eastAsia="en-US"/>
        </w:rPr>
        <w:t>6</w:t>
      </w:r>
      <w:r w:rsidRPr="007B5833">
        <w:rPr>
          <w:rFonts w:eastAsiaTheme="minorHAnsi"/>
          <w:lang w:eastAsia="en-US"/>
        </w:rPr>
        <w:t xml:space="preserve">) </w:t>
      </w:r>
      <w:r w:rsidR="00FE5538">
        <w:rPr>
          <w:rFonts w:eastAsiaTheme="minorHAnsi"/>
          <w:lang w:eastAsia="en-US"/>
        </w:rPr>
        <w:t>T</w:t>
      </w:r>
      <w:r w:rsidR="000E7A7B">
        <w:t>eenuseosutaja</w:t>
      </w:r>
      <w:r w:rsidR="000E7A7B" w:rsidRPr="007B5833">
        <w:rPr>
          <w:rFonts w:eastAsiaTheme="minorHAnsi"/>
          <w:lang w:eastAsia="en-US"/>
        </w:rPr>
        <w:t xml:space="preserve"> </w:t>
      </w:r>
      <w:r w:rsidRPr="007B5833">
        <w:rPr>
          <w:rFonts w:eastAsiaTheme="minorHAnsi"/>
          <w:lang w:eastAsia="en-US"/>
        </w:rPr>
        <w:t xml:space="preserve">esitab </w:t>
      </w:r>
      <w:r w:rsidR="00D937D0">
        <w:rPr>
          <w:rFonts w:eastAsiaTheme="minorHAnsi"/>
          <w:lang w:eastAsia="en-US"/>
        </w:rPr>
        <w:t>kliendile</w:t>
      </w:r>
      <w:r w:rsidRPr="007B5833">
        <w:rPr>
          <w:rFonts w:eastAsiaTheme="minorHAnsi"/>
          <w:lang w:eastAsia="en-US"/>
        </w:rPr>
        <w:t xml:space="preserve"> riskihoiatuse, kui:</w:t>
      </w:r>
    </w:p>
    <w:p w14:paraId="6C2E4CF3" w14:textId="02FA5164" w:rsidR="00AA01BF" w:rsidRPr="007B5833" w:rsidRDefault="00AA01BF" w:rsidP="009A2171">
      <w:pPr>
        <w:pStyle w:val="NormalWeb"/>
        <w:shd w:val="clear" w:color="auto" w:fill="FFFFFF"/>
        <w:spacing w:before="0" w:beforeAutospacing="0" w:after="0" w:afterAutospacing="0"/>
        <w:jc w:val="both"/>
        <w:rPr>
          <w:rFonts w:eastAsiaTheme="minorHAnsi"/>
          <w:lang w:eastAsia="en-US"/>
        </w:rPr>
      </w:pPr>
      <w:r w:rsidRPr="007B5833">
        <w:rPr>
          <w:rFonts w:eastAsiaTheme="minorHAnsi"/>
          <w:lang w:eastAsia="en-US"/>
        </w:rPr>
        <w:t xml:space="preserve">1) saadud andmete alusel on põhjust arvata, et </w:t>
      </w:r>
      <w:r w:rsidR="007E6DFF">
        <w:rPr>
          <w:rFonts w:eastAsiaTheme="minorHAnsi"/>
          <w:lang w:eastAsia="en-US"/>
        </w:rPr>
        <w:t>investeerimisp</w:t>
      </w:r>
      <w:r w:rsidR="00AB4980">
        <w:rPr>
          <w:rFonts w:eastAsiaTheme="minorHAnsi"/>
          <w:lang w:eastAsia="en-US"/>
        </w:rPr>
        <w:t>r</w:t>
      </w:r>
      <w:r w:rsidR="007E6DFF">
        <w:rPr>
          <w:rFonts w:eastAsiaTheme="minorHAnsi"/>
          <w:lang w:eastAsia="en-US"/>
        </w:rPr>
        <w:t>ojekt</w:t>
      </w:r>
      <w:r w:rsidR="007E6DFF" w:rsidRPr="007B5833">
        <w:rPr>
          <w:rFonts w:eastAsiaTheme="minorHAnsi"/>
          <w:lang w:eastAsia="en-US"/>
        </w:rPr>
        <w:t xml:space="preserve"> </w:t>
      </w:r>
      <w:r w:rsidRPr="007B5833">
        <w:rPr>
          <w:rFonts w:eastAsiaTheme="minorHAnsi"/>
          <w:lang w:eastAsia="en-US"/>
        </w:rPr>
        <w:t xml:space="preserve">ei ole </w:t>
      </w:r>
      <w:r w:rsidR="00D937D0">
        <w:rPr>
          <w:rFonts w:eastAsiaTheme="minorHAnsi"/>
          <w:lang w:eastAsia="en-US"/>
        </w:rPr>
        <w:t>kliendi</w:t>
      </w:r>
      <w:r w:rsidRPr="007B5833">
        <w:rPr>
          <w:rFonts w:eastAsiaTheme="minorHAnsi"/>
          <w:lang w:eastAsia="en-US"/>
        </w:rPr>
        <w:t xml:space="preserve"> jaoks asjakohane;</w:t>
      </w:r>
    </w:p>
    <w:p w14:paraId="474AF938" w14:textId="247691E8" w:rsidR="00AA01BF" w:rsidRPr="007B5833" w:rsidRDefault="00AA01BF" w:rsidP="009A2171">
      <w:pPr>
        <w:pStyle w:val="NormalWeb"/>
        <w:shd w:val="clear" w:color="auto" w:fill="FFFFFF"/>
        <w:spacing w:before="0" w:beforeAutospacing="0" w:after="0" w:afterAutospacing="0"/>
        <w:jc w:val="both"/>
        <w:rPr>
          <w:rFonts w:eastAsiaTheme="minorHAnsi"/>
          <w:lang w:eastAsia="en-US"/>
        </w:rPr>
      </w:pPr>
      <w:r w:rsidRPr="007B5833">
        <w:rPr>
          <w:rFonts w:eastAsiaTheme="minorHAnsi"/>
          <w:lang w:eastAsia="en-US"/>
        </w:rPr>
        <w:t xml:space="preserve">2) </w:t>
      </w:r>
      <w:r w:rsidR="00D937D0">
        <w:rPr>
          <w:rFonts w:eastAsiaTheme="minorHAnsi"/>
          <w:lang w:eastAsia="en-US"/>
        </w:rPr>
        <w:t>kliendi</w:t>
      </w:r>
      <w:r w:rsidRPr="003E287C">
        <w:rPr>
          <w:rFonts w:eastAsiaTheme="minorHAnsi"/>
          <w:lang w:eastAsia="en-US"/>
        </w:rPr>
        <w:t xml:space="preserve"> </w:t>
      </w:r>
      <w:r w:rsidRPr="009469BF">
        <w:rPr>
          <w:rFonts w:eastAsiaTheme="minorHAnsi"/>
          <w:lang w:eastAsia="en-US"/>
        </w:rPr>
        <w:t>ühte investeerimisprojekti</w:t>
      </w:r>
      <w:r w:rsidRPr="003E287C">
        <w:rPr>
          <w:rFonts w:eastAsiaTheme="minorHAnsi"/>
          <w:lang w:eastAsia="en-US"/>
        </w:rPr>
        <w:t xml:space="preserve"> investeeritav summa on suurem</w:t>
      </w:r>
      <w:r w:rsidRPr="00D962E2">
        <w:rPr>
          <w:rFonts w:eastAsiaTheme="minorHAnsi"/>
          <w:lang w:eastAsia="en-US"/>
        </w:rPr>
        <w:t xml:space="preserve"> kui 1000 eurot või rohkem kui </w:t>
      </w:r>
      <w:r w:rsidRPr="009469BF">
        <w:rPr>
          <w:rFonts w:eastAsiaTheme="minorHAnsi"/>
          <w:lang w:eastAsia="en-US"/>
        </w:rPr>
        <w:t>viis</w:t>
      </w:r>
      <w:r w:rsidRPr="003E287C">
        <w:rPr>
          <w:rFonts w:eastAsiaTheme="minorHAnsi"/>
          <w:lang w:eastAsia="en-US"/>
        </w:rPr>
        <w:t xml:space="preserve"> protsenti</w:t>
      </w:r>
      <w:r w:rsidRPr="007B5833">
        <w:rPr>
          <w:rFonts w:eastAsiaTheme="minorHAnsi"/>
          <w:lang w:eastAsia="en-US"/>
        </w:rPr>
        <w:t xml:space="preserve"> </w:t>
      </w:r>
      <w:r w:rsidR="00D937D0">
        <w:rPr>
          <w:rFonts w:eastAsiaTheme="minorHAnsi"/>
          <w:lang w:eastAsia="en-US"/>
        </w:rPr>
        <w:t>kliendi</w:t>
      </w:r>
      <w:r w:rsidRPr="007B5833">
        <w:rPr>
          <w:rFonts w:eastAsiaTheme="minorHAnsi"/>
          <w:lang w:eastAsia="en-US"/>
        </w:rPr>
        <w:t xml:space="preserve"> varade netoväärtusest;</w:t>
      </w:r>
    </w:p>
    <w:p w14:paraId="2247A566" w14:textId="19BA7534" w:rsidR="00AA01BF" w:rsidRPr="007B5833" w:rsidRDefault="00AA01BF" w:rsidP="009A2171">
      <w:pPr>
        <w:pStyle w:val="NormalWeb"/>
        <w:shd w:val="clear" w:color="auto" w:fill="FFFFFF"/>
        <w:spacing w:before="0" w:beforeAutospacing="0" w:after="0" w:afterAutospacing="0"/>
        <w:jc w:val="both"/>
        <w:rPr>
          <w:rFonts w:eastAsiaTheme="minorHAnsi"/>
          <w:lang w:eastAsia="en-US"/>
        </w:rPr>
      </w:pPr>
      <w:r w:rsidRPr="007B5833">
        <w:rPr>
          <w:rFonts w:eastAsiaTheme="minorHAnsi"/>
          <w:lang w:eastAsia="en-US"/>
        </w:rPr>
        <w:t>3) </w:t>
      </w:r>
      <w:r w:rsidR="00D937D0">
        <w:rPr>
          <w:rFonts w:eastAsiaTheme="minorHAnsi"/>
          <w:lang w:eastAsia="en-US"/>
        </w:rPr>
        <w:t>kliendi</w:t>
      </w:r>
      <w:r w:rsidRPr="007B5833">
        <w:rPr>
          <w:rFonts w:eastAsiaTheme="minorHAnsi"/>
          <w:lang w:eastAsia="en-US"/>
        </w:rPr>
        <w:t xml:space="preserve"> esitatud teave ei ole piisav või </w:t>
      </w:r>
      <w:r w:rsidR="00D937D0">
        <w:rPr>
          <w:rFonts w:eastAsiaTheme="minorHAnsi"/>
          <w:lang w:eastAsia="en-US"/>
        </w:rPr>
        <w:t>klient</w:t>
      </w:r>
      <w:r w:rsidRPr="007B5833">
        <w:rPr>
          <w:rFonts w:eastAsiaTheme="minorHAnsi"/>
          <w:lang w:eastAsia="en-US"/>
        </w:rPr>
        <w:t xml:space="preserve"> on jätnud teabe esitamata, mistõttu ei ole võimalik hinnata </w:t>
      </w:r>
      <w:r w:rsidR="003D052E">
        <w:rPr>
          <w:rFonts w:eastAsiaTheme="minorHAnsi"/>
          <w:lang w:eastAsia="en-US"/>
        </w:rPr>
        <w:t>investeerimisprojekti</w:t>
      </w:r>
      <w:r w:rsidR="003D052E" w:rsidRPr="007B5833">
        <w:rPr>
          <w:rFonts w:eastAsiaTheme="minorHAnsi"/>
          <w:lang w:eastAsia="en-US"/>
        </w:rPr>
        <w:t xml:space="preserve"> </w:t>
      </w:r>
      <w:r w:rsidRPr="007B5833">
        <w:rPr>
          <w:rFonts w:eastAsiaTheme="minorHAnsi"/>
          <w:lang w:eastAsia="en-US"/>
        </w:rPr>
        <w:t xml:space="preserve">asjakohasust ning </w:t>
      </w:r>
      <w:r w:rsidR="003C0A7A">
        <w:rPr>
          <w:rFonts w:eastAsiaTheme="minorHAnsi"/>
          <w:lang w:eastAsia="en-US"/>
        </w:rPr>
        <w:t>kliendi</w:t>
      </w:r>
      <w:r w:rsidRPr="007B5833">
        <w:rPr>
          <w:rFonts w:eastAsiaTheme="minorHAnsi"/>
          <w:lang w:eastAsia="en-US"/>
        </w:rPr>
        <w:t xml:space="preserve"> huvid võivad olla seetõttu vähem kaitstud.</w:t>
      </w:r>
    </w:p>
    <w:p w14:paraId="31A0FB8B" w14:textId="77777777" w:rsidR="00AA01BF" w:rsidRPr="007B5833" w:rsidRDefault="00AA01BF" w:rsidP="009A2171">
      <w:pPr>
        <w:pStyle w:val="NormalWeb"/>
        <w:shd w:val="clear" w:color="auto" w:fill="FFFFFF"/>
        <w:spacing w:before="0" w:beforeAutospacing="0" w:after="0" w:afterAutospacing="0"/>
        <w:jc w:val="both"/>
        <w:rPr>
          <w:rFonts w:ascii="Arial" w:hAnsi="Arial" w:cs="Arial"/>
          <w:sz w:val="21"/>
          <w:szCs w:val="21"/>
          <w:bdr w:val="none" w:sz="0" w:space="0" w:color="auto" w:frame="1"/>
        </w:rPr>
      </w:pPr>
    </w:p>
    <w:p w14:paraId="07DED3E6" w14:textId="212F0C8E" w:rsidR="00AA01BF" w:rsidRPr="007B5833" w:rsidRDefault="00AA01BF" w:rsidP="009A2171">
      <w:pPr>
        <w:spacing w:after="0" w:line="240" w:lineRule="auto"/>
        <w:jc w:val="both"/>
        <w:rPr>
          <w:rFonts w:cs="Times New Roman"/>
          <w:szCs w:val="24"/>
        </w:rPr>
      </w:pPr>
      <w:r w:rsidRPr="007B5833">
        <w:rPr>
          <w:rFonts w:cs="Times New Roman"/>
          <w:szCs w:val="24"/>
        </w:rPr>
        <w:t>(</w:t>
      </w:r>
      <w:r>
        <w:rPr>
          <w:rFonts w:cs="Times New Roman"/>
          <w:szCs w:val="24"/>
        </w:rPr>
        <w:t>7</w:t>
      </w:r>
      <w:r w:rsidRPr="007B5833">
        <w:rPr>
          <w:rFonts w:cs="Times New Roman"/>
          <w:szCs w:val="24"/>
        </w:rPr>
        <w:t xml:space="preserve">) Käesoleva paragrahvi lõikes </w:t>
      </w:r>
      <w:r>
        <w:rPr>
          <w:rFonts w:cs="Times New Roman"/>
          <w:szCs w:val="24"/>
        </w:rPr>
        <w:t>6</w:t>
      </w:r>
      <w:r w:rsidRPr="007B5833">
        <w:rPr>
          <w:rFonts w:cs="Times New Roman"/>
          <w:szCs w:val="24"/>
        </w:rPr>
        <w:t xml:space="preserve"> sätestatud riskihoiatuse võib esitada standardvormis ja see peab sisaldama teavet selle kohta, et </w:t>
      </w:r>
      <w:r w:rsidR="003C0A7A">
        <w:rPr>
          <w:rFonts w:cs="Times New Roman"/>
          <w:szCs w:val="24"/>
        </w:rPr>
        <w:t>klient</w:t>
      </w:r>
      <w:r w:rsidRPr="007B5833">
        <w:rPr>
          <w:rFonts w:cs="Times New Roman"/>
          <w:szCs w:val="24"/>
        </w:rPr>
        <w:t xml:space="preserve"> võib kaotada kogu investeeritud vara.</w:t>
      </w:r>
    </w:p>
    <w:p w14:paraId="0A73CE36" w14:textId="77777777" w:rsidR="00AA01BF" w:rsidRPr="007B5833" w:rsidRDefault="00AA01BF" w:rsidP="009A2171">
      <w:pPr>
        <w:spacing w:after="0" w:line="240" w:lineRule="auto"/>
        <w:jc w:val="both"/>
        <w:rPr>
          <w:rFonts w:cs="Times New Roman"/>
          <w:szCs w:val="24"/>
        </w:rPr>
      </w:pPr>
    </w:p>
    <w:p w14:paraId="17BAB52D" w14:textId="25017410" w:rsidR="00AA01BF" w:rsidRPr="007B5833" w:rsidRDefault="00AA01BF" w:rsidP="009A2171">
      <w:pPr>
        <w:spacing w:after="0" w:line="240" w:lineRule="auto"/>
        <w:jc w:val="both"/>
        <w:rPr>
          <w:rFonts w:cs="Times New Roman"/>
          <w:szCs w:val="24"/>
        </w:rPr>
      </w:pPr>
      <w:r w:rsidRPr="007B5833">
        <w:rPr>
          <w:rFonts w:cs="Times New Roman"/>
          <w:szCs w:val="24"/>
        </w:rPr>
        <w:t>(</w:t>
      </w:r>
      <w:r>
        <w:rPr>
          <w:rFonts w:cs="Times New Roman"/>
          <w:szCs w:val="24"/>
        </w:rPr>
        <w:t>8</w:t>
      </w:r>
      <w:r w:rsidRPr="007B5833">
        <w:rPr>
          <w:rFonts w:cs="Times New Roman"/>
          <w:szCs w:val="24"/>
        </w:rPr>
        <w:t xml:space="preserve">) Käesoleva paragrahvi lõikes </w:t>
      </w:r>
      <w:r>
        <w:rPr>
          <w:rFonts w:cs="Times New Roman"/>
          <w:szCs w:val="24"/>
        </w:rPr>
        <w:t>6</w:t>
      </w:r>
      <w:r w:rsidRPr="007B5833">
        <w:rPr>
          <w:rFonts w:cs="Times New Roman"/>
          <w:szCs w:val="24"/>
        </w:rPr>
        <w:t xml:space="preserve"> sätestatud juhul annab </w:t>
      </w:r>
      <w:r w:rsidR="003C0A7A">
        <w:rPr>
          <w:rFonts w:cs="Times New Roman"/>
          <w:szCs w:val="24"/>
        </w:rPr>
        <w:t>klient</w:t>
      </w:r>
      <w:r w:rsidRPr="007B5833">
        <w:rPr>
          <w:rFonts w:cs="Times New Roman"/>
          <w:szCs w:val="24"/>
        </w:rPr>
        <w:t xml:space="preserve"> kinnituse, et on hoiatusega tutvunud ja mõistab selle sisu.</w:t>
      </w:r>
    </w:p>
    <w:p w14:paraId="70C544BB" w14:textId="77777777" w:rsidR="00AA01BF" w:rsidRPr="007B5833" w:rsidRDefault="00AA01BF" w:rsidP="009A2171">
      <w:pPr>
        <w:spacing w:after="0" w:line="240" w:lineRule="auto"/>
        <w:jc w:val="both"/>
        <w:rPr>
          <w:rFonts w:cs="Times New Roman"/>
          <w:szCs w:val="24"/>
        </w:rPr>
      </w:pPr>
    </w:p>
    <w:p w14:paraId="5AEA9B6A" w14:textId="66CDA6C4" w:rsidR="00AA01BF" w:rsidRPr="007B5833" w:rsidRDefault="00AA01BF" w:rsidP="009A2171">
      <w:pPr>
        <w:pStyle w:val="NormalWeb"/>
        <w:shd w:val="clear" w:color="auto" w:fill="FFFFFF"/>
        <w:spacing w:before="0" w:beforeAutospacing="0" w:after="0" w:afterAutospacing="0"/>
        <w:jc w:val="both"/>
        <w:rPr>
          <w:rFonts w:eastAsiaTheme="minorHAnsi"/>
          <w:lang w:eastAsia="en-US"/>
        </w:rPr>
      </w:pPr>
      <w:r w:rsidRPr="007B5833">
        <w:rPr>
          <w:rFonts w:eastAsiaTheme="minorHAnsi"/>
          <w:lang w:eastAsia="en-US"/>
        </w:rPr>
        <w:t>(</w:t>
      </w:r>
      <w:r>
        <w:rPr>
          <w:rFonts w:eastAsiaTheme="minorHAnsi"/>
          <w:lang w:eastAsia="en-US"/>
        </w:rPr>
        <w:t>9</w:t>
      </w:r>
      <w:r w:rsidRPr="007B5833">
        <w:rPr>
          <w:rFonts w:eastAsiaTheme="minorHAnsi"/>
          <w:lang w:eastAsia="en-US"/>
        </w:rPr>
        <w:t xml:space="preserve">) </w:t>
      </w:r>
      <w:r w:rsidR="00552CB0">
        <w:rPr>
          <w:rFonts w:eastAsiaTheme="minorHAnsi"/>
          <w:lang w:eastAsia="en-US"/>
        </w:rPr>
        <w:t>T</w:t>
      </w:r>
      <w:r w:rsidR="000E7A7B">
        <w:t>eenuseosutaja</w:t>
      </w:r>
      <w:r w:rsidR="000E7A7B" w:rsidRPr="007B5833">
        <w:rPr>
          <w:rFonts w:eastAsiaTheme="minorHAnsi"/>
          <w:lang w:eastAsia="en-US"/>
        </w:rPr>
        <w:t xml:space="preserve"> </w:t>
      </w:r>
      <w:r w:rsidRPr="007B5833">
        <w:rPr>
          <w:rFonts w:eastAsiaTheme="minorHAnsi"/>
          <w:lang w:eastAsia="en-US"/>
        </w:rPr>
        <w:t xml:space="preserve">ei või kaasa aidata asjakohasuse hindamiseks vajaliku teabe esitamata jätmisele. </w:t>
      </w:r>
      <w:r w:rsidR="00552CB0">
        <w:rPr>
          <w:rFonts w:eastAsiaTheme="minorHAnsi"/>
          <w:lang w:eastAsia="en-US"/>
        </w:rPr>
        <w:t>Teenuseosutajal</w:t>
      </w:r>
      <w:r w:rsidRPr="007B5833">
        <w:rPr>
          <w:rFonts w:eastAsiaTheme="minorHAnsi"/>
          <w:lang w:eastAsia="en-US"/>
        </w:rPr>
        <w:t xml:space="preserve"> on õigus tugineda </w:t>
      </w:r>
      <w:r w:rsidR="003C0A7A">
        <w:rPr>
          <w:rFonts w:eastAsiaTheme="minorHAnsi"/>
          <w:lang w:eastAsia="en-US"/>
        </w:rPr>
        <w:t>kliendi</w:t>
      </w:r>
      <w:r w:rsidRPr="007B5833">
        <w:rPr>
          <w:rFonts w:eastAsiaTheme="minorHAnsi"/>
          <w:lang w:eastAsia="en-US"/>
        </w:rPr>
        <w:t xml:space="preserve"> esitatavale teabele, välja arvatud juhul, kui </w:t>
      </w:r>
      <w:r w:rsidR="000019A1">
        <w:rPr>
          <w:rFonts w:eastAsiaTheme="minorHAnsi"/>
          <w:lang w:eastAsia="en-US"/>
        </w:rPr>
        <w:t>t</w:t>
      </w:r>
      <w:r w:rsidR="00C03DC2">
        <w:rPr>
          <w:rFonts w:eastAsiaTheme="minorHAnsi"/>
          <w:lang w:eastAsia="en-US"/>
        </w:rPr>
        <w:t>a</w:t>
      </w:r>
      <w:r w:rsidRPr="007B5833">
        <w:rPr>
          <w:rFonts w:eastAsiaTheme="minorHAnsi"/>
          <w:lang w:eastAsia="en-US"/>
        </w:rPr>
        <w:t xml:space="preserve"> teadis või pidi teadma, et teave on aegunud, ebatäpne või mittetäielik.</w:t>
      </w:r>
    </w:p>
    <w:p w14:paraId="7559177B" w14:textId="77777777" w:rsidR="00AA01BF" w:rsidRPr="007B5833" w:rsidRDefault="00AA01BF" w:rsidP="009A2171">
      <w:pPr>
        <w:pStyle w:val="NormalWeb"/>
        <w:shd w:val="clear" w:color="auto" w:fill="FFFFFF"/>
        <w:spacing w:before="0" w:beforeAutospacing="0" w:after="0" w:afterAutospacing="0"/>
        <w:jc w:val="both"/>
        <w:rPr>
          <w:rFonts w:eastAsiaTheme="minorHAnsi"/>
          <w:lang w:eastAsia="en-US"/>
        </w:rPr>
      </w:pPr>
    </w:p>
    <w:p w14:paraId="20561534" w14:textId="40690112" w:rsidR="00046A45" w:rsidRDefault="00AA01BF" w:rsidP="009A2171">
      <w:pPr>
        <w:pStyle w:val="NormalWeb"/>
        <w:shd w:val="clear" w:color="auto" w:fill="FFFFFF"/>
        <w:spacing w:before="0" w:beforeAutospacing="0" w:after="0" w:afterAutospacing="0"/>
        <w:jc w:val="both"/>
        <w:rPr>
          <w:rFonts w:eastAsiaTheme="minorHAnsi"/>
          <w:lang w:eastAsia="en-US"/>
        </w:rPr>
      </w:pPr>
      <w:r w:rsidRPr="007B5833">
        <w:rPr>
          <w:rFonts w:eastAsiaTheme="minorHAnsi"/>
          <w:lang w:eastAsia="en-US"/>
        </w:rPr>
        <w:t>(</w:t>
      </w:r>
      <w:r>
        <w:rPr>
          <w:rFonts w:eastAsiaTheme="minorHAnsi"/>
          <w:lang w:eastAsia="en-US"/>
        </w:rPr>
        <w:t>10</w:t>
      </w:r>
      <w:r w:rsidRPr="007B5833">
        <w:rPr>
          <w:rFonts w:eastAsiaTheme="minorHAnsi"/>
          <w:lang w:eastAsia="en-US"/>
        </w:rPr>
        <w:t xml:space="preserve">) </w:t>
      </w:r>
      <w:r w:rsidR="00552CB0">
        <w:rPr>
          <w:rFonts w:eastAsiaTheme="minorHAnsi"/>
          <w:lang w:eastAsia="en-US"/>
        </w:rPr>
        <w:t>T</w:t>
      </w:r>
      <w:r w:rsidR="000E7A7B">
        <w:t>eenuseosutaja</w:t>
      </w:r>
      <w:r w:rsidR="000E7A7B" w:rsidRPr="007B5833">
        <w:rPr>
          <w:rFonts w:eastAsiaTheme="minorHAnsi"/>
          <w:lang w:eastAsia="en-US"/>
        </w:rPr>
        <w:t xml:space="preserve"> </w:t>
      </w:r>
      <w:r w:rsidRPr="007B5833">
        <w:rPr>
          <w:rFonts w:eastAsiaTheme="minorHAnsi"/>
          <w:lang w:eastAsia="en-US"/>
        </w:rPr>
        <w:t>vaatab käesoleva paragrahvi lõikes 1 sätestatud hindamise</w:t>
      </w:r>
      <w:r>
        <w:rPr>
          <w:rFonts w:eastAsiaTheme="minorHAnsi"/>
          <w:lang w:eastAsia="en-US"/>
        </w:rPr>
        <w:t xml:space="preserve"> tulemused ja selle aluseks olevad kriteeriumid ning hoiatusteated</w:t>
      </w:r>
      <w:r w:rsidRPr="007B5833">
        <w:rPr>
          <w:rFonts w:eastAsiaTheme="minorHAnsi"/>
          <w:lang w:eastAsia="en-US"/>
        </w:rPr>
        <w:t xml:space="preserve"> üle</w:t>
      </w:r>
      <w:r w:rsidR="003D052E">
        <w:rPr>
          <w:rFonts w:eastAsiaTheme="minorHAnsi"/>
          <w:lang w:eastAsia="en-US"/>
        </w:rPr>
        <w:t xml:space="preserve"> vähemalt</w:t>
      </w:r>
      <w:r w:rsidRPr="007B5833">
        <w:rPr>
          <w:rFonts w:eastAsiaTheme="minorHAnsi"/>
          <w:lang w:eastAsia="en-US"/>
        </w:rPr>
        <w:t xml:space="preserve"> iga kahe aasta tagant. </w:t>
      </w:r>
    </w:p>
    <w:p w14:paraId="14504628" w14:textId="77777777" w:rsidR="00046A45" w:rsidRDefault="00046A45" w:rsidP="009A2171">
      <w:pPr>
        <w:pStyle w:val="NormalWeb"/>
        <w:shd w:val="clear" w:color="auto" w:fill="FFFFFF"/>
        <w:spacing w:before="0" w:beforeAutospacing="0" w:after="0" w:afterAutospacing="0"/>
        <w:jc w:val="both"/>
        <w:rPr>
          <w:rFonts w:eastAsiaTheme="minorHAnsi"/>
          <w:lang w:eastAsia="en-US"/>
        </w:rPr>
      </w:pPr>
    </w:p>
    <w:p w14:paraId="75E6D20D" w14:textId="300688ED" w:rsidR="00AA01BF" w:rsidRPr="007B5833" w:rsidRDefault="00046A45" w:rsidP="009A2171">
      <w:pPr>
        <w:pStyle w:val="NormalWeb"/>
        <w:shd w:val="clear" w:color="auto" w:fill="FFFFFF"/>
        <w:spacing w:before="0" w:beforeAutospacing="0" w:after="0" w:afterAutospacing="0"/>
        <w:jc w:val="both"/>
        <w:rPr>
          <w:rFonts w:eastAsiaTheme="minorHAnsi"/>
          <w:lang w:eastAsia="en-US"/>
        </w:rPr>
      </w:pPr>
      <w:r>
        <w:rPr>
          <w:rFonts w:eastAsiaTheme="minorHAnsi"/>
          <w:lang w:eastAsia="en-US"/>
        </w:rPr>
        <w:t xml:space="preserve">(11) </w:t>
      </w:r>
      <w:r w:rsidR="00552CB0">
        <w:rPr>
          <w:rFonts w:eastAsiaTheme="minorHAnsi"/>
          <w:lang w:eastAsia="en-US"/>
        </w:rPr>
        <w:t>T</w:t>
      </w:r>
      <w:r w:rsidR="00A22C28">
        <w:rPr>
          <w:rFonts w:eastAsiaTheme="minorHAnsi"/>
          <w:lang w:eastAsia="en-US"/>
        </w:rPr>
        <w:t xml:space="preserve">eenuseosutaja tagab </w:t>
      </w:r>
      <w:r w:rsidR="003C0A7A">
        <w:rPr>
          <w:rFonts w:eastAsiaTheme="minorHAnsi"/>
          <w:lang w:eastAsia="en-US"/>
        </w:rPr>
        <w:t>kliendile</w:t>
      </w:r>
      <w:r w:rsidR="00A22C28">
        <w:rPr>
          <w:rFonts w:eastAsiaTheme="minorHAnsi"/>
          <w:lang w:eastAsia="en-US"/>
        </w:rPr>
        <w:t xml:space="preserve"> võimaluse</w:t>
      </w:r>
      <w:r w:rsidR="00AA01BF" w:rsidRPr="007B5833">
        <w:rPr>
          <w:rFonts w:eastAsiaTheme="minorHAnsi"/>
          <w:lang w:eastAsia="en-US"/>
        </w:rPr>
        <w:t xml:space="preserve"> arvuta</w:t>
      </w:r>
      <w:r w:rsidR="00A22C28">
        <w:rPr>
          <w:rFonts w:eastAsiaTheme="minorHAnsi"/>
          <w:lang w:eastAsia="en-US"/>
        </w:rPr>
        <w:t>da</w:t>
      </w:r>
      <w:r w:rsidR="00AA01BF" w:rsidRPr="007B5833">
        <w:rPr>
          <w:rFonts w:eastAsiaTheme="minorHAnsi"/>
          <w:lang w:eastAsia="en-US"/>
        </w:rPr>
        <w:t xml:space="preserve"> oma kahju kandmise võime </w:t>
      </w:r>
      <w:r w:rsidR="00AA01BF">
        <w:rPr>
          <w:rFonts w:eastAsiaTheme="minorHAnsi"/>
          <w:lang w:eastAsia="en-US"/>
        </w:rPr>
        <w:t xml:space="preserve">vähemalt </w:t>
      </w:r>
      <w:r w:rsidR="00060F6E">
        <w:rPr>
          <w:rFonts w:eastAsiaTheme="minorHAnsi"/>
          <w:lang w:eastAsia="en-US"/>
        </w:rPr>
        <w:t>kord</w:t>
      </w:r>
      <w:r w:rsidR="00AA01BF">
        <w:rPr>
          <w:rFonts w:eastAsiaTheme="minorHAnsi"/>
          <w:lang w:eastAsia="en-US"/>
        </w:rPr>
        <w:t xml:space="preserve"> kalendri</w:t>
      </w:r>
      <w:r w:rsidR="00AA01BF" w:rsidRPr="007B5833">
        <w:rPr>
          <w:rFonts w:eastAsiaTheme="minorHAnsi"/>
          <w:lang w:eastAsia="en-US"/>
        </w:rPr>
        <w:t>aasta</w:t>
      </w:r>
      <w:r w:rsidR="00060F6E">
        <w:rPr>
          <w:rFonts w:eastAsiaTheme="minorHAnsi"/>
          <w:lang w:eastAsia="en-US"/>
        </w:rPr>
        <w:t>s</w:t>
      </w:r>
      <w:r w:rsidR="00AA01BF" w:rsidRPr="007B5833">
        <w:rPr>
          <w:rFonts w:eastAsiaTheme="minorHAnsi"/>
          <w:lang w:eastAsia="en-US"/>
        </w:rPr>
        <w:t xml:space="preserve">. </w:t>
      </w:r>
    </w:p>
    <w:p w14:paraId="33152D0B" w14:textId="17BE1D43" w:rsidR="00AA01BF" w:rsidRDefault="00AA01BF" w:rsidP="009A2171">
      <w:pPr>
        <w:spacing w:after="0" w:line="240" w:lineRule="auto"/>
        <w:jc w:val="both"/>
        <w:rPr>
          <w:rFonts w:cs="Times New Roman"/>
          <w:szCs w:val="24"/>
        </w:rPr>
      </w:pPr>
    </w:p>
    <w:p w14:paraId="054F730D" w14:textId="7BE95310" w:rsidR="006C1079" w:rsidRPr="002C5214" w:rsidRDefault="00B860D8" w:rsidP="00C843ED">
      <w:pPr>
        <w:spacing w:after="0" w:line="240" w:lineRule="auto"/>
        <w:jc w:val="center"/>
        <w:rPr>
          <w:rFonts w:cs="Times New Roman"/>
          <w:b/>
          <w:szCs w:val="24"/>
        </w:rPr>
      </w:pPr>
      <w:r>
        <w:rPr>
          <w:rFonts w:cs="Times New Roman"/>
          <w:b/>
          <w:szCs w:val="24"/>
        </w:rPr>
        <w:t>4</w:t>
      </w:r>
      <w:r w:rsidR="006C1079" w:rsidRPr="002C5214">
        <w:rPr>
          <w:rFonts w:cs="Times New Roman"/>
          <w:b/>
          <w:szCs w:val="24"/>
        </w:rPr>
        <w:t>. jagu</w:t>
      </w:r>
    </w:p>
    <w:p w14:paraId="53FD5A12" w14:textId="64BAFEE0" w:rsidR="006C1079" w:rsidRDefault="006C1079" w:rsidP="00C843ED">
      <w:pPr>
        <w:spacing w:after="0" w:line="240" w:lineRule="auto"/>
        <w:jc w:val="center"/>
      </w:pPr>
      <w:r>
        <w:rPr>
          <w:rFonts w:cs="Times New Roman"/>
          <w:b/>
          <w:szCs w:val="24"/>
        </w:rPr>
        <w:t xml:space="preserve">Täiendavad </w:t>
      </w:r>
      <w:r w:rsidRPr="002C5214">
        <w:rPr>
          <w:rFonts w:cs="Times New Roman"/>
          <w:b/>
          <w:szCs w:val="24"/>
        </w:rPr>
        <w:t>nõuded</w:t>
      </w:r>
      <w:r>
        <w:rPr>
          <w:rFonts w:cs="Times New Roman"/>
          <w:b/>
          <w:szCs w:val="24"/>
        </w:rPr>
        <w:t xml:space="preserve"> </w:t>
      </w:r>
      <w:proofErr w:type="spellStart"/>
      <w:r>
        <w:rPr>
          <w:rFonts w:cs="Times New Roman"/>
          <w:b/>
          <w:szCs w:val="24"/>
        </w:rPr>
        <w:t>krüptovarateenus</w:t>
      </w:r>
      <w:r w:rsidR="00111D6F">
        <w:rPr>
          <w:rFonts w:cs="Times New Roman"/>
          <w:b/>
          <w:szCs w:val="24"/>
        </w:rPr>
        <w:t>t</w:t>
      </w:r>
      <w:r>
        <w:rPr>
          <w:rFonts w:cs="Times New Roman"/>
          <w:b/>
          <w:szCs w:val="24"/>
        </w:rPr>
        <w:t>e</w:t>
      </w:r>
      <w:proofErr w:type="spellEnd"/>
      <w:r>
        <w:rPr>
          <w:rFonts w:cs="Times New Roman"/>
          <w:b/>
          <w:szCs w:val="24"/>
        </w:rPr>
        <w:t xml:space="preserve"> osutaja</w:t>
      </w:r>
      <w:r w:rsidR="00683118">
        <w:rPr>
          <w:rFonts w:cs="Times New Roman"/>
          <w:b/>
          <w:szCs w:val="24"/>
        </w:rPr>
        <w:t>te</w:t>
      </w:r>
      <w:r>
        <w:rPr>
          <w:rFonts w:cs="Times New Roman"/>
          <w:b/>
          <w:szCs w:val="24"/>
        </w:rPr>
        <w:t>le</w:t>
      </w:r>
    </w:p>
    <w:p w14:paraId="39755836" w14:textId="77777777" w:rsidR="006C1079" w:rsidRDefault="006C1079" w:rsidP="009A2171">
      <w:pPr>
        <w:spacing w:after="0" w:line="240" w:lineRule="auto"/>
        <w:jc w:val="both"/>
        <w:rPr>
          <w:rFonts w:cs="Times New Roman"/>
          <w:color w:val="000000" w:themeColor="text1"/>
          <w:szCs w:val="24"/>
        </w:rPr>
      </w:pPr>
    </w:p>
    <w:p w14:paraId="64972344" w14:textId="08E34739" w:rsidR="0002076E" w:rsidRDefault="0002076E" w:rsidP="009A2171">
      <w:pPr>
        <w:pStyle w:val="Heading2"/>
        <w:spacing w:before="0" w:line="240" w:lineRule="auto"/>
        <w:jc w:val="both"/>
        <w:rPr>
          <w:rFonts w:cs="Times New Roman"/>
          <w:szCs w:val="24"/>
        </w:rPr>
      </w:pPr>
      <w:r>
        <w:rPr>
          <w:rFonts w:cs="Times New Roman"/>
          <w:szCs w:val="24"/>
        </w:rPr>
        <w:t xml:space="preserve">§ 54. Nõuded </w:t>
      </w:r>
      <w:proofErr w:type="spellStart"/>
      <w:r>
        <w:rPr>
          <w:rFonts w:cs="Times New Roman"/>
          <w:szCs w:val="24"/>
        </w:rPr>
        <w:t>krüptovara</w:t>
      </w:r>
      <w:proofErr w:type="spellEnd"/>
      <w:r>
        <w:rPr>
          <w:rFonts w:cs="Times New Roman"/>
          <w:szCs w:val="24"/>
        </w:rPr>
        <w:t xml:space="preserve"> hoidmise ja haldamise teenus</w:t>
      </w:r>
      <w:r w:rsidR="00111D6F">
        <w:rPr>
          <w:rFonts w:cs="Times New Roman"/>
          <w:szCs w:val="24"/>
        </w:rPr>
        <w:t>e osutajale</w:t>
      </w:r>
      <w:r>
        <w:rPr>
          <w:rFonts w:cs="Times New Roman"/>
          <w:szCs w:val="24"/>
        </w:rPr>
        <w:t xml:space="preserve"> </w:t>
      </w:r>
    </w:p>
    <w:p w14:paraId="62CD9C38" w14:textId="0539D96B" w:rsidR="0002076E" w:rsidRDefault="0002076E" w:rsidP="009A2171">
      <w:pPr>
        <w:pStyle w:val="Heading2"/>
        <w:spacing w:before="0" w:line="240" w:lineRule="auto"/>
        <w:jc w:val="both"/>
        <w:rPr>
          <w:rFonts w:cs="Times New Roman"/>
          <w:szCs w:val="24"/>
        </w:rPr>
      </w:pPr>
    </w:p>
    <w:p w14:paraId="0C85470F" w14:textId="6BB0D7BE" w:rsidR="002A0342" w:rsidRDefault="00477040" w:rsidP="002A0342">
      <w:pPr>
        <w:spacing w:after="0" w:line="240" w:lineRule="auto"/>
        <w:jc w:val="both"/>
        <w:rPr>
          <w:color w:val="000000"/>
          <w:bdr w:val="none" w:sz="0" w:space="0" w:color="auto" w:frame="1"/>
          <w:shd w:val="clear" w:color="auto" w:fill="FFFFFF"/>
        </w:rPr>
      </w:pPr>
      <w:r>
        <w:t xml:space="preserve">(1) </w:t>
      </w:r>
      <w:proofErr w:type="spellStart"/>
      <w:r w:rsidR="002A0342">
        <w:rPr>
          <w:color w:val="000000"/>
          <w:bdr w:val="none" w:sz="0" w:space="0" w:color="auto" w:frame="1"/>
          <w:shd w:val="clear" w:color="auto" w:fill="FFFFFF"/>
        </w:rPr>
        <w:t>Krüptovarateenuse</w:t>
      </w:r>
      <w:proofErr w:type="spellEnd"/>
      <w:r w:rsidR="002A0342">
        <w:rPr>
          <w:color w:val="000000"/>
          <w:bdr w:val="none" w:sz="0" w:space="0" w:color="auto" w:frame="1"/>
          <w:shd w:val="clear" w:color="auto" w:fill="FFFFFF"/>
        </w:rPr>
        <w:t xml:space="preserve"> osutaja, kes hoiab või haldab </w:t>
      </w:r>
      <w:proofErr w:type="spellStart"/>
      <w:r w:rsidR="002A0342">
        <w:rPr>
          <w:color w:val="000000"/>
          <w:bdr w:val="none" w:sz="0" w:space="0" w:color="auto" w:frame="1"/>
          <w:shd w:val="clear" w:color="auto" w:fill="FFFFFF"/>
        </w:rPr>
        <w:t>krüptovara</w:t>
      </w:r>
      <w:proofErr w:type="spellEnd"/>
      <w:r w:rsidR="002A0342" w:rsidRPr="002A0342">
        <w:rPr>
          <w:color w:val="000000"/>
          <w:bdr w:val="none" w:sz="0" w:space="0" w:color="auto" w:frame="1"/>
          <w:shd w:val="clear" w:color="auto" w:fill="FFFFFF"/>
        </w:rPr>
        <w:t xml:space="preserve"> </w:t>
      </w:r>
      <w:r w:rsidR="002A0342">
        <w:rPr>
          <w:color w:val="000000"/>
          <w:bdr w:val="none" w:sz="0" w:space="0" w:color="auto" w:frame="1"/>
          <w:shd w:val="clear" w:color="auto" w:fill="FFFFFF"/>
        </w:rPr>
        <w:t xml:space="preserve">kolmandate isikute nimel, peab iga kliendi nimel avatud positsioonide registrit, mis vastab iga kliendi õigustele </w:t>
      </w:r>
      <w:proofErr w:type="spellStart"/>
      <w:r w:rsidR="002A0342">
        <w:rPr>
          <w:color w:val="000000"/>
          <w:bdr w:val="none" w:sz="0" w:space="0" w:color="auto" w:frame="1"/>
          <w:shd w:val="clear" w:color="auto" w:fill="FFFFFF"/>
        </w:rPr>
        <w:t>krüptovara</w:t>
      </w:r>
      <w:proofErr w:type="spellEnd"/>
      <w:r w:rsidR="002A0342">
        <w:rPr>
          <w:color w:val="000000"/>
          <w:bdr w:val="none" w:sz="0" w:space="0" w:color="auto" w:frame="1"/>
          <w:shd w:val="clear" w:color="auto" w:fill="FFFFFF"/>
        </w:rPr>
        <w:t xml:space="preserve"> suhtes. </w:t>
      </w:r>
      <w:proofErr w:type="spellStart"/>
      <w:r w:rsidR="002A0342">
        <w:rPr>
          <w:color w:val="000000"/>
          <w:bdr w:val="none" w:sz="0" w:space="0" w:color="auto" w:frame="1"/>
          <w:shd w:val="clear" w:color="auto" w:fill="FFFFFF"/>
        </w:rPr>
        <w:t>Krüptovarateenuse</w:t>
      </w:r>
      <w:proofErr w:type="spellEnd"/>
      <w:r w:rsidR="002A0342">
        <w:rPr>
          <w:color w:val="000000"/>
          <w:bdr w:val="none" w:sz="0" w:space="0" w:color="auto" w:frame="1"/>
          <w:shd w:val="clear" w:color="auto" w:fill="FFFFFF"/>
        </w:rPr>
        <w:t xml:space="preserve"> osutaja registreerib kõnealuses registris asjakohasel juhul võimalikult kiiresti kõik oma klientidelt saadud juhiste kohaselt tehtud liikumised. </w:t>
      </w:r>
      <w:proofErr w:type="spellStart"/>
      <w:r w:rsidR="002A0342">
        <w:rPr>
          <w:color w:val="000000"/>
          <w:bdr w:val="none" w:sz="0" w:space="0" w:color="auto" w:frame="1"/>
          <w:shd w:val="clear" w:color="auto" w:fill="FFFFFF"/>
        </w:rPr>
        <w:t>Krüptovarateenuse</w:t>
      </w:r>
      <w:proofErr w:type="spellEnd"/>
      <w:r w:rsidR="002A0342">
        <w:rPr>
          <w:color w:val="000000"/>
          <w:bdr w:val="none" w:sz="0" w:space="0" w:color="auto" w:frame="1"/>
          <w:shd w:val="clear" w:color="auto" w:fill="FFFFFF"/>
        </w:rPr>
        <w:t xml:space="preserve"> osutaja sisekorraga tagatakse, et mis tahes liikumist, mis mõjutab </w:t>
      </w:r>
      <w:proofErr w:type="spellStart"/>
      <w:r w:rsidR="002A0342">
        <w:rPr>
          <w:color w:val="000000"/>
          <w:bdr w:val="none" w:sz="0" w:space="0" w:color="auto" w:frame="1"/>
          <w:shd w:val="clear" w:color="auto" w:fill="FFFFFF"/>
        </w:rPr>
        <w:t>krüptovarade</w:t>
      </w:r>
      <w:proofErr w:type="spellEnd"/>
      <w:r w:rsidR="002A0342">
        <w:rPr>
          <w:color w:val="000000"/>
          <w:bdr w:val="none" w:sz="0" w:space="0" w:color="auto" w:frame="1"/>
          <w:shd w:val="clear" w:color="auto" w:fill="FFFFFF"/>
        </w:rPr>
        <w:t xml:space="preserve"> registreerimist, tõendab tehing, mis on korrapäraselt registreeritud kliendi positsioonide registris.</w:t>
      </w:r>
    </w:p>
    <w:p w14:paraId="2F23BE2D" w14:textId="6EA13C6A" w:rsidR="002A0342" w:rsidRPr="002A0342" w:rsidRDefault="00111D6F" w:rsidP="002A0342">
      <w:pPr>
        <w:pStyle w:val="li"/>
        <w:shd w:val="clear" w:color="auto" w:fill="FFFFFF"/>
        <w:spacing w:before="0" w:beforeAutospacing="0" w:after="0" w:afterAutospacing="0"/>
        <w:jc w:val="both"/>
        <w:textAlignment w:val="baseline"/>
        <w:rPr>
          <w:color w:val="000000"/>
          <w:lang w:eastAsia="et-EE"/>
        </w:rPr>
      </w:pPr>
      <w:r>
        <w:lastRenderedPageBreak/>
        <w:t xml:space="preserve">(2) </w:t>
      </w:r>
      <w:proofErr w:type="spellStart"/>
      <w:r w:rsidR="002A0342" w:rsidRPr="002A0342">
        <w:rPr>
          <w:color w:val="000000"/>
          <w:bdr w:val="none" w:sz="0" w:space="0" w:color="auto" w:frame="1"/>
          <w:lang w:val="et-EE" w:eastAsia="et-EE"/>
        </w:rPr>
        <w:t>Krüptovarateenuse</w:t>
      </w:r>
      <w:proofErr w:type="spellEnd"/>
      <w:r w:rsidR="002A0342" w:rsidRPr="002A0342">
        <w:rPr>
          <w:color w:val="000000"/>
          <w:bdr w:val="none" w:sz="0" w:space="0" w:color="auto" w:frame="1"/>
          <w:lang w:val="et-EE" w:eastAsia="et-EE"/>
        </w:rPr>
        <w:t xml:space="preserve"> osutaja, ke</w:t>
      </w:r>
      <w:r w:rsidR="002A0342">
        <w:rPr>
          <w:color w:val="000000"/>
          <w:bdr w:val="none" w:sz="0" w:space="0" w:color="auto" w:frame="1"/>
          <w:lang w:val="et-EE" w:eastAsia="et-EE"/>
        </w:rPr>
        <w:t xml:space="preserve">s hoiab või haldab </w:t>
      </w:r>
      <w:proofErr w:type="spellStart"/>
      <w:r w:rsidR="002A0342" w:rsidRPr="002A0342">
        <w:rPr>
          <w:color w:val="000000"/>
          <w:bdr w:val="none" w:sz="0" w:space="0" w:color="auto" w:frame="1"/>
          <w:lang w:val="et-EE" w:eastAsia="et-EE"/>
        </w:rPr>
        <w:t>krüptovara</w:t>
      </w:r>
      <w:proofErr w:type="spellEnd"/>
      <w:r w:rsidR="002A0342" w:rsidRPr="002A0342">
        <w:rPr>
          <w:color w:val="000000"/>
          <w:bdr w:val="none" w:sz="0" w:space="0" w:color="auto" w:frame="1"/>
          <w:lang w:val="et-EE" w:eastAsia="et-EE"/>
        </w:rPr>
        <w:t xml:space="preserve"> kolmandate isikute nimel, kehtesta</w:t>
      </w:r>
      <w:r w:rsidR="002A0342">
        <w:rPr>
          <w:color w:val="000000"/>
          <w:bdr w:val="none" w:sz="0" w:space="0" w:color="auto" w:frame="1"/>
          <w:lang w:val="et-EE" w:eastAsia="et-EE"/>
        </w:rPr>
        <w:t>b</w:t>
      </w:r>
      <w:r w:rsidR="002A0342" w:rsidRPr="002A0342">
        <w:rPr>
          <w:color w:val="000000"/>
          <w:bdr w:val="none" w:sz="0" w:space="0" w:color="auto" w:frame="1"/>
          <w:lang w:val="et-EE" w:eastAsia="et-EE"/>
        </w:rPr>
        <w:t xml:space="preserve"> hoidmispoliitika koos </w:t>
      </w:r>
      <w:proofErr w:type="spellStart"/>
      <w:r w:rsidR="002A0342" w:rsidRPr="002A0342">
        <w:rPr>
          <w:color w:val="000000"/>
          <w:bdr w:val="none" w:sz="0" w:space="0" w:color="auto" w:frame="1"/>
          <w:lang w:val="et-EE" w:eastAsia="et-EE"/>
        </w:rPr>
        <w:t>sise</w:t>
      </w:r>
      <w:proofErr w:type="spellEnd"/>
      <w:r w:rsidR="002A0342" w:rsidRPr="002A0342">
        <w:rPr>
          <w:color w:val="000000"/>
          <w:bdr w:val="none" w:sz="0" w:space="0" w:color="auto" w:frame="1"/>
          <w:lang w:val="et-EE" w:eastAsia="et-EE"/>
        </w:rPr>
        <w:t xml:space="preserve">-eeskirjade ja -menetlustega, et </w:t>
      </w:r>
      <w:r w:rsidR="002A0342">
        <w:rPr>
          <w:color w:val="000000"/>
          <w:bdr w:val="none" w:sz="0" w:space="0" w:color="auto" w:frame="1"/>
          <w:lang w:val="et-EE" w:eastAsia="et-EE"/>
        </w:rPr>
        <w:t>maandada</w:t>
      </w:r>
      <w:r w:rsidR="002A0342" w:rsidRPr="002A0342">
        <w:rPr>
          <w:color w:val="000000"/>
          <w:bdr w:val="none" w:sz="0" w:space="0" w:color="auto" w:frame="1"/>
          <w:lang w:val="et-EE" w:eastAsia="et-EE"/>
        </w:rPr>
        <w:t xml:space="preserve"> sellise </w:t>
      </w:r>
      <w:proofErr w:type="spellStart"/>
      <w:r w:rsidR="002A0342" w:rsidRPr="002A0342">
        <w:rPr>
          <w:color w:val="000000"/>
          <w:bdr w:val="none" w:sz="0" w:space="0" w:color="auto" w:frame="1"/>
          <w:lang w:val="et-EE" w:eastAsia="et-EE"/>
        </w:rPr>
        <w:t>krüptovara</w:t>
      </w:r>
      <w:proofErr w:type="spellEnd"/>
      <w:r w:rsidR="002A0342" w:rsidRPr="002A0342">
        <w:rPr>
          <w:color w:val="000000"/>
          <w:bdr w:val="none" w:sz="0" w:space="0" w:color="auto" w:frame="1"/>
          <w:lang w:val="et-EE" w:eastAsia="et-EE"/>
        </w:rPr>
        <w:t xml:space="preserve"> või </w:t>
      </w:r>
      <w:proofErr w:type="spellStart"/>
      <w:r w:rsidR="002A0342" w:rsidRPr="002A0342">
        <w:rPr>
          <w:color w:val="000000"/>
          <w:bdr w:val="none" w:sz="0" w:space="0" w:color="auto" w:frame="1"/>
          <w:lang w:val="et-EE" w:eastAsia="et-EE"/>
        </w:rPr>
        <w:t>krüptovarale</w:t>
      </w:r>
      <w:proofErr w:type="spellEnd"/>
      <w:r w:rsidR="002A0342" w:rsidRPr="002A0342">
        <w:rPr>
          <w:color w:val="000000"/>
          <w:bdr w:val="none" w:sz="0" w:space="0" w:color="auto" w:frame="1"/>
          <w:lang w:val="et-EE" w:eastAsia="et-EE"/>
        </w:rPr>
        <w:t xml:space="preserve"> juurdepääsu vahendite, näiteks </w:t>
      </w:r>
      <w:proofErr w:type="spellStart"/>
      <w:r w:rsidR="002A0342" w:rsidRPr="002A0342">
        <w:rPr>
          <w:color w:val="000000"/>
          <w:bdr w:val="none" w:sz="0" w:space="0" w:color="auto" w:frame="1"/>
          <w:lang w:val="et-EE" w:eastAsia="et-EE"/>
        </w:rPr>
        <w:t>krüptovõtmete</w:t>
      </w:r>
      <w:proofErr w:type="spellEnd"/>
      <w:r w:rsidR="002A0342" w:rsidRPr="002A0342">
        <w:rPr>
          <w:color w:val="000000"/>
          <w:bdr w:val="none" w:sz="0" w:space="0" w:color="auto" w:frame="1"/>
          <w:lang w:val="et-EE" w:eastAsia="et-EE"/>
        </w:rPr>
        <w:t xml:space="preserve"> hoidmine või kontroll</w:t>
      </w:r>
      <w:r w:rsidR="002A0342">
        <w:rPr>
          <w:color w:val="000000"/>
          <w:bdr w:val="none" w:sz="0" w:space="0" w:color="auto" w:frame="1"/>
          <w:lang w:val="et-EE" w:eastAsia="et-EE"/>
        </w:rPr>
        <w:t>, kaotamise või kadumise riski</w:t>
      </w:r>
      <w:r w:rsidR="002A0342" w:rsidRPr="002A0342">
        <w:rPr>
          <w:color w:val="000000"/>
          <w:bdr w:val="none" w:sz="0" w:space="0" w:color="auto" w:frame="1"/>
          <w:lang w:val="et-EE" w:eastAsia="et-EE"/>
        </w:rPr>
        <w:t>.</w:t>
      </w:r>
      <w:r w:rsidR="002A0342">
        <w:rPr>
          <w:color w:val="000000"/>
          <w:bdr w:val="none" w:sz="0" w:space="0" w:color="auto" w:frame="1"/>
          <w:lang w:val="et-EE" w:eastAsia="et-EE"/>
        </w:rPr>
        <w:t xml:space="preserve"> </w:t>
      </w:r>
      <w:proofErr w:type="spellStart"/>
      <w:r w:rsidR="002A0342" w:rsidRPr="002A0342">
        <w:rPr>
          <w:color w:val="000000"/>
          <w:bdr w:val="none" w:sz="0" w:space="0" w:color="auto" w:frame="1"/>
          <w:lang w:eastAsia="et-EE"/>
        </w:rPr>
        <w:t>Kõnealuste</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eeskirjade</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ja</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menetlustega</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tagatakse</w:t>
      </w:r>
      <w:proofErr w:type="spellEnd"/>
      <w:r w:rsidR="002A0342" w:rsidRPr="002A0342">
        <w:rPr>
          <w:color w:val="000000"/>
          <w:bdr w:val="none" w:sz="0" w:space="0" w:color="auto" w:frame="1"/>
          <w:lang w:eastAsia="et-EE"/>
        </w:rPr>
        <w:t xml:space="preserve">, et </w:t>
      </w:r>
      <w:proofErr w:type="spellStart"/>
      <w:r w:rsidR="002A0342" w:rsidRPr="002A0342">
        <w:rPr>
          <w:color w:val="000000"/>
          <w:bdr w:val="none" w:sz="0" w:space="0" w:color="auto" w:frame="1"/>
          <w:lang w:eastAsia="et-EE"/>
        </w:rPr>
        <w:t>krüptovarateenuse</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osutaja</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ei</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saa</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pettuse</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küberohu</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või</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hooletuse</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tõttu</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kaotada</w:t>
      </w:r>
      <w:proofErr w:type="spellEnd"/>
      <w:r w:rsidR="002A0342" w:rsidRPr="002A0342">
        <w:rPr>
          <w:color w:val="000000"/>
          <w:bdr w:val="none" w:sz="0" w:space="0" w:color="auto" w:frame="1"/>
          <w:lang w:eastAsia="et-EE"/>
        </w:rPr>
        <w:t xml:space="preserve"> </w:t>
      </w:r>
      <w:proofErr w:type="spellStart"/>
      <w:r w:rsidR="002A0342">
        <w:rPr>
          <w:color w:val="000000"/>
          <w:bdr w:val="none" w:sz="0" w:space="0" w:color="auto" w:frame="1"/>
          <w:lang w:eastAsia="et-EE"/>
        </w:rPr>
        <w:t>ligipääsu</w:t>
      </w:r>
      <w:proofErr w:type="spellEnd"/>
      <w:r w:rsid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klientide</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krüptovara</w:t>
      </w:r>
      <w:r w:rsidR="002A0342">
        <w:rPr>
          <w:color w:val="000000"/>
          <w:bdr w:val="none" w:sz="0" w:space="0" w:color="auto" w:frame="1"/>
          <w:lang w:eastAsia="et-EE"/>
        </w:rPr>
        <w:t>le</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ega</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sellise</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varaga</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seotud</w:t>
      </w:r>
      <w:proofErr w:type="spellEnd"/>
      <w:r w:rsidR="002A0342" w:rsidRPr="002A0342">
        <w:rPr>
          <w:color w:val="000000"/>
          <w:bdr w:val="none" w:sz="0" w:space="0" w:color="auto" w:frame="1"/>
          <w:lang w:eastAsia="et-EE"/>
        </w:rPr>
        <w:t xml:space="preserve"> </w:t>
      </w:r>
      <w:proofErr w:type="spellStart"/>
      <w:r w:rsidR="002A0342" w:rsidRPr="002A0342">
        <w:rPr>
          <w:color w:val="000000"/>
          <w:bdr w:val="none" w:sz="0" w:space="0" w:color="auto" w:frame="1"/>
          <w:lang w:eastAsia="et-EE"/>
        </w:rPr>
        <w:t>õigus</w:t>
      </w:r>
      <w:r w:rsidR="002A0342">
        <w:rPr>
          <w:color w:val="000000"/>
          <w:bdr w:val="none" w:sz="0" w:space="0" w:color="auto" w:frame="1"/>
          <w:lang w:eastAsia="et-EE"/>
        </w:rPr>
        <w:t>tele</w:t>
      </w:r>
      <w:proofErr w:type="spellEnd"/>
      <w:r w:rsidR="002A0342" w:rsidRPr="002A0342">
        <w:rPr>
          <w:color w:val="000000"/>
          <w:bdr w:val="none" w:sz="0" w:space="0" w:color="auto" w:frame="1"/>
          <w:lang w:eastAsia="et-EE"/>
        </w:rPr>
        <w:t>. </w:t>
      </w:r>
    </w:p>
    <w:p w14:paraId="09627B5C" w14:textId="09438085" w:rsidR="00111D6F" w:rsidRDefault="00111D6F" w:rsidP="002A0342">
      <w:pPr>
        <w:spacing w:after="0" w:line="240" w:lineRule="auto"/>
      </w:pPr>
    </w:p>
    <w:p w14:paraId="2A83FDE2" w14:textId="69EB966E" w:rsidR="002A0342" w:rsidRDefault="002A0342" w:rsidP="002A0342">
      <w:pPr>
        <w:shd w:val="clear" w:color="auto" w:fill="FFFFFF"/>
        <w:spacing w:after="0" w:line="240" w:lineRule="auto"/>
        <w:jc w:val="both"/>
        <w:textAlignment w:val="baseline"/>
        <w:rPr>
          <w:rFonts w:ascii="inherit" w:eastAsia="Times New Roman" w:hAnsi="inherit" w:cs="Times New Roman"/>
          <w:color w:val="000000"/>
          <w:szCs w:val="24"/>
          <w:bdr w:val="none" w:sz="0" w:space="0" w:color="auto" w:frame="1"/>
          <w:lang w:eastAsia="et-EE"/>
        </w:rPr>
      </w:pPr>
      <w:r>
        <w:rPr>
          <w:rFonts w:ascii="inherit" w:eastAsia="Times New Roman" w:hAnsi="inherit" w:cs="Times New Roman"/>
          <w:color w:val="000000"/>
          <w:szCs w:val="24"/>
          <w:bdr w:val="none" w:sz="0" w:space="0" w:color="auto" w:frame="1"/>
          <w:lang w:eastAsia="et-EE"/>
        </w:rPr>
        <w:t xml:space="preserve">(3) </w:t>
      </w:r>
      <w:r w:rsidRPr="002A0342">
        <w:rPr>
          <w:rFonts w:ascii="inherit" w:eastAsia="Times New Roman" w:hAnsi="inherit" w:cs="Times New Roman"/>
          <w:color w:val="000000"/>
          <w:szCs w:val="24"/>
          <w:bdr w:val="none" w:sz="0" w:space="0" w:color="auto" w:frame="1"/>
          <w:lang w:eastAsia="et-EE"/>
        </w:rPr>
        <w:t>Vajaduse korral hõlbusta</w:t>
      </w:r>
      <w:r>
        <w:rPr>
          <w:rFonts w:ascii="inherit" w:eastAsia="Times New Roman" w:hAnsi="inherit" w:cs="Times New Roman"/>
          <w:color w:val="000000"/>
          <w:szCs w:val="24"/>
          <w:bdr w:val="none" w:sz="0" w:space="0" w:color="auto" w:frame="1"/>
          <w:lang w:eastAsia="et-EE"/>
        </w:rPr>
        <w:t>b</w:t>
      </w:r>
      <w:r w:rsidRPr="002A0342">
        <w:rPr>
          <w:rFonts w:ascii="inherit" w:eastAsia="Times New Roman" w:hAnsi="inherit" w:cs="Times New Roman"/>
          <w:color w:val="000000"/>
          <w:szCs w:val="24"/>
          <w:bdr w:val="none" w:sz="0" w:space="0" w:color="auto" w:frame="1"/>
          <w:lang w:eastAsia="et-EE"/>
        </w:rPr>
        <w:t xml:space="preserve"> </w:t>
      </w:r>
      <w:proofErr w:type="spellStart"/>
      <w:r>
        <w:rPr>
          <w:rFonts w:ascii="inherit" w:eastAsia="Times New Roman" w:hAnsi="inherit" w:cs="Times New Roman"/>
          <w:color w:val="000000"/>
          <w:szCs w:val="24"/>
          <w:bdr w:val="none" w:sz="0" w:space="0" w:color="auto" w:frame="1"/>
          <w:lang w:eastAsia="et-EE"/>
        </w:rPr>
        <w:t>k</w:t>
      </w:r>
      <w:r w:rsidRPr="002A0342">
        <w:rPr>
          <w:color w:val="000000"/>
          <w:bdr w:val="none" w:sz="0" w:space="0" w:color="auto" w:frame="1"/>
          <w:lang w:eastAsia="et-EE"/>
        </w:rPr>
        <w:t>rüptovarateenuse</w:t>
      </w:r>
      <w:proofErr w:type="spellEnd"/>
      <w:r w:rsidRPr="002A0342">
        <w:rPr>
          <w:color w:val="000000"/>
          <w:bdr w:val="none" w:sz="0" w:space="0" w:color="auto" w:frame="1"/>
          <w:lang w:eastAsia="et-EE"/>
        </w:rPr>
        <w:t xml:space="preserve"> osutaja, ke</w:t>
      </w:r>
      <w:r>
        <w:rPr>
          <w:color w:val="000000"/>
          <w:bdr w:val="none" w:sz="0" w:space="0" w:color="auto" w:frame="1"/>
          <w:lang w:eastAsia="et-EE"/>
        </w:rPr>
        <w:t xml:space="preserve">s hoiab või haldab </w:t>
      </w:r>
      <w:proofErr w:type="spellStart"/>
      <w:r w:rsidRPr="002A0342">
        <w:rPr>
          <w:color w:val="000000"/>
          <w:bdr w:val="none" w:sz="0" w:space="0" w:color="auto" w:frame="1"/>
          <w:lang w:eastAsia="et-EE"/>
        </w:rPr>
        <w:t>krüptovara</w:t>
      </w:r>
      <w:proofErr w:type="spellEnd"/>
      <w:r w:rsidRPr="002A0342">
        <w:rPr>
          <w:color w:val="000000"/>
          <w:bdr w:val="none" w:sz="0" w:space="0" w:color="auto" w:frame="1"/>
          <w:lang w:eastAsia="et-EE"/>
        </w:rPr>
        <w:t xml:space="preserve"> kolmandate isikute nimel</w:t>
      </w:r>
      <w:r w:rsidRPr="002A0342">
        <w:rPr>
          <w:rFonts w:ascii="inherit" w:eastAsia="Times New Roman" w:hAnsi="inherit" w:cs="Times New Roman"/>
          <w:color w:val="000000"/>
          <w:szCs w:val="24"/>
          <w:bdr w:val="none" w:sz="0" w:space="0" w:color="auto" w:frame="1"/>
          <w:lang w:eastAsia="et-EE"/>
        </w:rPr>
        <w:t xml:space="preserve">, </w:t>
      </w:r>
      <w:proofErr w:type="spellStart"/>
      <w:r w:rsidRPr="002A0342">
        <w:rPr>
          <w:rFonts w:ascii="inherit" w:eastAsia="Times New Roman" w:hAnsi="inherit" w:cs="Times New Roman"/>
          <w:color w:val="000000"/>
          <w:szCs w:val="24"/>
          <w:bdr w:val="none" w:sz="0" w:space="0" w:color="auto" w:frame="1"/>
          <w:lang w:eastAsia="et-EE"/>
        </w:rPr>
        <w:t>krüptovaradega</w:t>
      </w:r>
      <w:proofErr w:type="spellEnd"/>
      <w:r w:rsidRPr="002A0342">
        <w:rPr>
          <w:rFonts w:ascii="inherit" w:eastAsia="Times New Roman" w:hAnsi="inherit" w:cs="Times New Roman"/>
          <w:color w:val="000000"/>
          <w:szCs w:val="24"/>
          <w:bdr w:val="none" w:sz="0" w:space="0" w:color="auto" w:frame="1"/>
          <w:lang w:eastAsia="et-EE"/>
        </w:rPr>
        <w:t xml:space="preserve"> seotud õiguste kasutamist. Kõik sündmused, mis tõenäoliselt loovad või muudavad kliendi õigusi, kantakse </w:t>
      </w:r>
      <w:r>
        <w:rPr>
          <w:rFonts w:ascii="inherit" w:eastAsia="Times New Roman" w:hAnsi="inherit" w:cs="Times New Roman"/>
          <w:color w:val="000000"/>
          <w:szCs w:val="24"/>
          <w:bdr w:val="none" w:sz="0" w:space="0" w:color="auto" w:frame="1"/>
          <w:lang w:eastAsia="et-EE"/>
        </w:rPr>
        <w:t>viivitamata</w:t>
      </w:r>
      <w:r w:rsidRPr="002A0342">
        <w:rPr>
          <w:rFonts w:ascii="inherit" w:eastAsia="Times New Roman" w:hAnsi="inherit" w:cs="Times New Roman"/>
          <w:color w:val="000000"/>
          <w:szCs w:val="24"/>
          <w:bdr w:val="none" w:sz="0" w:space="0" w:color="auto" w:frame="1"/>
          <w:lang w:eastAsia="et-EE"/>
        </w:rPr>
        <w:t xml:space="preserve"> kliendi positsioonide registrisse.</w:t>
      </w:r>
    </w:p>
    <w:p w14:paraId="4D94101B" w14:textId="77777777" w:rsidR="002A0342" w:rsidRPr="002A0342" w:rsidRDefault="002A0342" w:rsidP="002A0342">
      <w:pPr>
        <w:shd w:val="clear" w:color="auto" w:fill="FFFFFF"/>
        <w:spacing w:after="0" w:line="240" w:lineRule="auto"/>
        <w:jc w:val="both"/>
        <w:textAlignment w:val="baseline"/>
        <w:rPr>
          <w:rFonts w:ascii="inherit" w:eastAsia="Times New Roman" w:hAnsi="inherit" w:cs="Times New Roman"/>
          <w:color w:val="000000"/>
          <w:szCs w:val="24"/>
          <w:lang w:eastAsia="et-EE"/>
        </w:rPr>
      </w:pPr>
    </w:p>
    <w:p w14:paraId="24AF99F9" w14:textId="23B6F263" w:rsidR="002A0342" w:rsidRDefault="002A0342" w:rsidP="002A0342">
      <w:pPr>
        <w:shd w:val="clear" w:color="auto" w:fill="FFFFFF"/>
        <w:spacing w:after="0" w:line="240" w:lineRule="auto"/>
        <w:jc w:val="both"/>
        <w:textAlignment w:val="baseline"/>
        <w:rPr>
          <w:rFonts w:ascii="inherit" w:eastAsia="Times New Roman" w:hAnsi="inherit" w:cs="Times New Roman"/>
          <w:color w:val="000000"/>
          <w:szCs w:val="24"/>
          <w:bdr w:val="none" w:sz="0" w:space="0" w:color="auto" w:frame="1"/>
          <w:lang w:eastAsia="et-EE"/>
        </w:rPr>
      </w:pPr>
      <w:r>
        <w:rPr>
          <w:rFonts w:ascii="inherit" w:eastAsia="Times New Roman" w:hAnsi="inherit" w:cs="Times New Roman"/>
          <w:color w:val="000000"/>
          <w:szCs w:val="24"/>
          <w:bdr w:val="none" w:sz="0" w:space="0" w:color="auto" w:frame="1"/>
          <w:lang w:eastAsia="et-EE"/>
        </w:rPr>
        <w:t xml:space="preserve">(4) </w:t>
      </w:r>
      <w:proofErr w:type="spellStart"/>
      <w:r w:rsidRPr="002A0342">
        <w:rPr>
          <w:color w:val="000000"/>
          <w:bdr w:val="none" w:sz="0" w:space="0" w:color="auto" w:frame="1"/>
          <w:lang w:eastAsia="et-EE"/>
        </w:rPr>
        <w:t>Krüptovarateenuse</w:t>
      </w:r>
      <w:proofErr w:type="spellEnd"/>
      <w:r w:rsidRPr="002A0342">
        <w:rPr>
          <w:color w:val="000000"/>
          <w:bdr w:val="none" w:sz="0" w:space="0" w:color="auto" w:frame="1"/>
          <w:lang w:eastAsia="et-EE"/>
        </w:rPr>
        <w:t xml:space="preserve"> osutaja, ke</w:t>
      </w:r>
      <w:r>
        <w:rPr>
          <w:color w:val="000000"/>
          <w:bdr w:val="none" w:sz="0" w:space="0" w:color="auto" w:frame="1"/>
          <w:lang w:eastAsia="et-EE"/>
        </w:rPr>
        <w:t xml:space="preserve">s hoiab või haldab </w:t>
      </w:r>
      <w:proofErr w:type="spellStart"/>
      <w:r w:rsidRPr="002A0342">
        <w:rPr>
          <w:color w:val="000000"/>
          <w:bdr w:val="none" w:sz="0" w:space="0" w:color="auto" w:frame="1"/>
          <w:lang w:eastAsia="et-EE"/>
        </w:rPr>
        <w:t>krüptovara</w:t>
      </w:r>
      <w:proofErr w:type="spellEnd"/>
      <w:r w:rsidRPr="002A0342">
        <w:rPr>
          <w:color w:val="000000"/>
          <w:bdr w:val="none" w:sz="0" w:space="0" w:color="auto" w:frame="1"/>
          <w:lang w:eastAsia="et-EE"/>
        </w:rPr>
        <w:t xml:space="preserve"> kolmandate isikute nimel</w:t>
      </w:r>
      <w:r w:rsidRPr="002A0342">
        <w:rPr>
          <w:rFonts w:ascii="inherit" w:eastAsia="Times New Roman" w:hAnsi="inherit" w:cs="Times New Roman"/>
          <w:color w:val="000000"/>
          <w:szCs w:val="24"/>
          <w:bdr w:val="none" w:sz="0" w:space="0" w:color="auto" w:frame="1"/>
          <w:lang w:eastAsia="et-EE"/>
        </w:rPr>
        <w:t>, esita</w:t>
      </w:r>
      <w:r>
        <w:rPr>
          <w:rFonts w:ascii="inherit" w:eastAsia="Times New Roman" w:hAnsi="inherit" w:cs="Times New Roman"/>
          <w:color w:val="000000"/>
          <w:szCs w:val="24"/>
          <w:bdr w:val="none" w:sz="0" w:space="0" w:color="auto" w:frame="1"/>
          <w:lang w:eastAsia="et-EE"/>
        </w:rPr>
        <w:t>b</w:t>
      </w:r>
      <w:r w:rsidRPr="002A0342">
        <w:rPr>
          <w:rFonts w:ascii="inherit" w:eastAsia="Times New Roman" w:hAnsi="inherit" w:cs="Times New Roman"/>
          <w:color w:val="000000"/>
          <w:szCs w:val="24"/>
          <w:bdr w:val="none" w:sz="0" w:space="0" w:color="auto" w:frame="1"/>
          <w:lang w:eastAsia="et-EE"/>
        </w:rPr>
        <w:t xml:space="preserve"> oma klientidele vähemalt kord kolme kuu jooksul ja asjaomase kliendi iga taotluse korral nende klientide nimel registreeritud </w:t>
      </w:r>
      <w:proofErr w:type="spellStart"/>
      <w:r w:rsidRPr="002A0342">
        <w:rPr>
          <w:rFonts w:ascii="inherit" w:eastAsia="Times New Roman" w:hAnsi="inherit" w:cs="Times New Roman"/>
          <w:color w:val="000000"/>
          <w:szCs w:val="24"/>
          <w:bdr w:val="none" w:sz="0" w:space="0" w:color="auto" w:frame="1"/>
          <w:lang w:eastAsia="et-EE"/>
        </w:rPr>
        <w:t>krüptovara</w:t>
      </w:r>
      <w:proofErr w:type="spellEnd"/>
      <w:r w:rsidRPr="002A0342">
        <w:rPr>
          <w:rFonts w:ascii="inherit" w:eastAsia="Times New Roman" w:hAnsi="inherit" w:cs="Times New Roman"/>
          <w:color w:val="000000"/>
          <w:szCs w:val="24"/>
          <w:bdr w:val="none" w:sz="0" w:space="0" w:color="auto" w:frame="1"/>
          <w:lang w:eastAsia="et-EE"/>
        </w:rPr>
        <w:t xml:space="preserve"> positsioonide aruande. Kõnealune positsioonide aruanne esitatakse </w:t>
      </w:r>
      <w:r>
        <w:rPr>
          <w:rFonts w:ascii="inherit" w:eastAsia="Times New Roman" w:hAnsi="inherit" w:cs="Times New Roman"/>
          <w:color w:val="000000"/>
          <w:szCs w:val="24"/>
          <w:bdr w:val="none" w:sz="0" w:space="0" w:color="auto" w:frame="1"/>
          <w:lang w:eastAsia="et-EE"/>
        </w:rPr>
        <w:t>elektroonilisel kujul</w:t>
      </w:r>
      <w:r w:rsidRPr="002A0342">
        <w:rPr>
          <w:rFonts w:ascii="inherit" w:eastAsia="Times New Roman" w:hAnsi="inherit" w:cs="Times New Roman"/>
          <w:color w:val="000000"/>
          <w:szCs w:val="24"/>
          <w:bdr w:val="none" w:sz="0" w:space="0" w:color="auto" w:frame="1"/>
          <w:lang w:eastAsia="et-EE"/>
        </w:rPr>
        <w:t xml:space="preserve">. Positsioonide aruandes tuleb ära märkida asjaomased </w:t>
      </w:r>
      <w:proofErr w:type="spellStart"/>
      <w:r w:rsidRPr="002A0342">
        <w:rPr>
          <w:rFonts w:ascii="inherit" w:eastAsia="Times New Roman" w:hAnsi="inherit" w:cs="Times New Roman"/>
          <w:color w:val="000000"/>
          <w:szCs w:val="24"/>
          <w:bdr w:val="none" w:sz="0" w:space="0" w:color="auto" w:frame="1"/>
          <w:lang w:eastAsia="et-EE"/>
        </w:rPr>
        <w:t>krüptovarad</w:t>
      </w:r>
      <w:proofErr w:type="spellEnd"/>
      <w:r w:rsidRPr="002A0342">
        <w:rPr>
          <w:rFonts w:ascii="inherit" w:eastAsia="Times New Roman" w:hAnsi="inherit" w:cs="Times New Roman"/>
          <w:color w:val="000000"/>
          <w:szCs w:val="24"/>
          <w:bdr w:val="none" w:sz="0" w:space="0" w:color="auto" w:frame="1"/>
          <w:lang w:eastAsia="et-EE"/>
        </w:rPr>
        <w:t xml:space="preserve">, nende saldo, väärtus ja asjaomasel ajavahemikul tehtud </w:t>
      </w:r>
      <w:proofErr w:type="spellStart"/>
      <w:r w:rsidRPr="002A0342">
        <w:rPr>
          <w:rFonts w:ascii="inherit" w:eastAsia="Times New Roman" w:hAnsi="inherit" w:cs="Times New Roman"/>
          <w:color w:val="000000"/>
          <w:szCs w:val="24"/>
          <w:bdr w:val="none" w:sz="0" w:space="0" w:color="auto" w:frame="1"/>
          <w:lang w:eastAsia="et-EE"/>
        </w:rPr>
        <w:t>krüptovaraülekanded</w:t>
      </w:r>
      <w:proofErr w:type="spellEnd"/>
      <w:r w:rsidRPr="002A0342">
        <w:rPr>
          <w:rFonts w:ascii="inherit" w:eastAsia="Times New Roman" w:hAnsi="inherit" w:cs="Times New Roman"/>
          <w:color w:val="000000"/>
          <w:szCs w:val="24"/>
          <w:bdr w:val="none" w:sz="0" w:space="0" w:color="auto" w:frame="1"/>
          <w:lang w:eastAsia="et-EE"/>
        </w:rPr>
        <w:t>.</w:t>
      </w:r>
    </w:p>
    <w:p w14:paraId="303473C3" w14:textId="77777777" w:rsidR="002A0342" w:rsidRPr="002A0342" w:rsidRDefault="002A0342" w:rsidP="002A0342">
      <w:pPr>
        <w:shd w:val="clear" w:color="auto" w:fill="FFFFFF"/>
        <w:spacing w:after="0" w:line="240" w:lineRule="auto"/>
        <w:jc w:val="both"/>
        <w:textAlignment w:val="baseline"/>
        <w:rPr>
          <w:rFonts w:ascii="inherit" w:eastAsia="Times New Roman" w:hAnsi="inherit" w:cs="Times New Roman"/>
          <w:color w:val="000000"/>
          <w:szCs w:val="24"/>
          <w:lang w:eastAsia="et-EE"/>
        </w:rPr>
      </w:pPr>
    </w:p>
    <w:p w14:paraId="7FB2BB3F" w14:textId="3F5632AA" w:rsidR="002A0342" w:rsidRDefault="002A0342" w:rsidP="002A0342">
      <w:pPr>
        <w:shd w:val="clear" w:color="auto" w:fill="FFFFFF"/>
        <w:spacing w:after="0" w:line="240" w:lineRule="auto"/>
        <w:jc w:val="both"/>
        <w:textAlignment w:val="baseline"/>
        <w:rPr>
          <w:rFonts w:ascii="inherit" w:eastAsia="Times New Roman" w:hAnsi="inherit" w:cs="Times New Roman"/>
          <w:color w:val="000000"/>
          <w:szCs w:val="24"/>
          <w:bdr w:val="none" w:sz="0" w:space="0" w:color="auto" w:frame="1"/>
          <w:lang w:eastAsia="et-EE"/>
        </w:rPr>
      </w:pPr>
      <w:r>
        <w:rPr>
          <w:rFonts w:ascii="inherit" w:eastAsia="Times New Roman" w:hAnsi="inherit" w:cs="Times New Roman"/>
          <w:color w:val="000000"/>
          <w:szCs w:val="24"/>
          <w:bdr w:val="none" w:sz="0" w:space="0" w:color="auto" w:frame="1"/>
          <w:lang w:eastAsia="et-EE"/>
        </w:rPr>
        <w:t xml:space="preserve">(5) </w:t>
      </w:r>
      <w:proofErr w:type="spellStart"/>
      <w:r w:rsidRPr="002A0342">
        <w:rPr>
          <w:color w:val="000000"/>
          <w:bdr w:val="none" w:sz="0" w:space="0" w:color="auto" w:frame="1"/>
          <w:lang w:eastAsia="et-EE"/>
        </w:rPr>
        <w:t>Krüptovarateenuse</w:t>
      </w:r>
      <w:proofErr w:type="spellEnd"/>
      <w:r w:rsidRPr="002A0342">
        <w:rPr>
          <w:color w:val="000000"/>
          <w:bdr w:val="none" w:sz="0" w:space="0" w:color="auto" w:frame="1"/>
          <w:lang w:eastAsia="et-EE"/>
        </w:rPr>
        <w:t xml:space="preserve"> osutaja, ke</w:t>
      </w:r>
      <w:r>
        <w:rPr>
          <w:color w:val="000000"/>
          <w:bdr w:val="none" w:sz="0" w:space="0" w:color="auto" w:frame="1"/>
          <w:lang w:eastAsia="et-EE"/>
        </w:rPr>
        <w:t xml:space="preserve">s hoiab või haldab </w:t>
      </w:r>
      <w:proofErr w:type="spellStart"/>
      <w:r w:rsidRPr="002A0342">
        <w:rPr>
          <w:color w:val="000000"/>
          <w:bdr w:val="none" w:sz="0" w:space="0" w:color="auto" w:frame="1"/>
          <w:lang w:eastAsia="et-EE"/>
        </w:rPr>
        <w:t>krüptovara</w:t>
      </w:r>
      <w:proofErr w:type="spellEnd"/>
      <w:r w:rsidRPr="002A0342">
        <w:rPr>
          <w:color w:val="000000"/>
          <w:bdr w:val="none" w:sz="0" w:space="0" w:color="auto" w:frame="1"/>
          <w:lang w:eastAsia="et-EE"/>
        </w:rPr>
        <w:t xml:space="preserve"> kolmandate isikute nimel</w:t>
      </w:r>
      <w:r w:rsidRPr="002A0342">
        <w:rPr>
          <w:rFonts w:ascii="inherit" w:eastAsia="Times New Roman" w:hAnsi="inherit" w:cs="Times New Roman"/>
          <w:color w:val="000000"/>
          <w:szCs w:val="24"/>
          <w:bdr w:val="none" w:sz="0" w:space="0" w:color="auto" w:frame="1"/>
          <w:lang w:eastAsia="et-EE"/>
        </w:rPr>
        <w:t>, esita</w:t>
      </w:r>
      <w:r>
        <w:rPr>
          <w:rFonts w:ascii="inherit" w:eastAsia="Times New Roman" w:hAnsi="inherit" w:cs="Times New Roman"/>
          <w:color w:val="000000"/>
          <w:szCs w:val="24"/>
          <w:bdr w:val="none" w:sz="0" w:space="0" w:color="auto" w:frame="1"/>
          <w:lang w:eastAsia="et-EE"/>
        </w:rPr>
        <w:t>b</w:t>
      </w:r>
      <w:r w:rsidRPr="002A0342">
        <w:rPr>
          <w:rFonts w:ascii="inherit" w:eastAsia="Times New Roman" w:hAnsi="inherit" w:cs="Times New Roman"/>
          <w:color w:val="000000"/>
          <w:szCs w:val="24"/>
          <w:bdr w:val="none" w:sz="0" w:space="0" w:color="auto" w:frame="1"/>
          <w:lang w:eastAsia="et-EE"/>
        </w:rPr>
        <w:t xml:space="preserve"> oma klientidele võimalikult kiiresti kogu teabe selliste </w:t>
      </w:r>
      <w:proofErr w:type="spellStart"/>
      <w:r w:rsidRPr="002A0342">
        <w:rPr>
          <w:rFonts w:ascii="inherit" w:eastAsia="Times New Roman" w:hAnsi="inherit" w:cs="Times New Roman"/>
          <w:color w:val="000000"/>
          <w:szCs w:val="24"/>
          <w:bdr w:val="none" w:sz="0" w:space="0" w:color="auto" w:frame="1"/>
          <w:lang w:eastAsia="et-EE"/>
        </w:rPr>
        <w:t>krüptovaradega</w:t>
      </w:r>
      <w:proofErr w:type="spellEnd"/>
      <w:r w:rsidRPr="002A0342">
        <w:rPr>
          <w:rFonts w:ascii="inherit" w:eastAsia="Times New Roman" w:hAnsi="inherit" w:cs="Times New Roman"/>
          <w:color w:val="000000"/>
          <w:szCs w:val="24"/>
          <w:bdr w:val="none" w:sz="0" w:space="0" w:color="auto" w:frame="1"/>
          <w:lang w:eastAsia="et-EE"/>
        </w:rPr>
        <w:t xml:space="preserve"> seotud toimingute kohta, mille jaoks on vaja kõnealustelt klientidelt vastust.</w:t>
      </w:r>
    </w:p>
    <w:p w14:paraId="3A0DFB3D" w14:textId="77777777" w:rsidR="002A0342" w:rsidRPr="002A0342" w:rsidRDefault="002A0342" w:rsidP="002A0342">
      <w:pPr>
        <w:shd w:val="clear" w:color="auto" w:fill="FFFFFF"/>
        <w:spacing w:after="0" w:line="240" w:lineRule="auto"/>
        <w:jc w:val="both"/>
        <w:textAlignment w:val="baseline"/>
        <w:rPr>
          <w:rFonts w:ascii="inherit" w:eastAsia="Times New Roman" w:hAnsi="inherit" w:cs="Times New Roman"/>
          <w:color w:val="000000"/>
          <w:szCs w:val="24"/>
          <w:lang w:eastAsia="et-EE"/>
        </w:rPr>
      </w:pPr>
    </w:p>
    <w:p w14:paraId="06C65F45" w14:textId="0D7DE470" w:rsidR="002A0342" w:rsidRDefault="002A0342" w:rsidP="002A0342">
      <w:pPr>
        <w:shd w:val="clear" w:color="auto" w:fill="FFFFFF"/>
        <w:spacing w:after="0" w:line="240" w:lineRule="auto"/>
        <w:jc w:val="both"/>
        <w:textAlignment w:val="baseline"/>
        <w:rPr>
          <w:rFonts w:ascii="inherit" w:eastAsia="Times New Roman" w:hAnsi="inherit" w:cs="Times New Roman"/>
          <w:color w:val="000000"/>
          <w:szCs w:val="24"/>
          <w:bdr w:val="none" w:sz="0" w:space="0" w:color="auto" w:frame="1"/>
          <w:lang w:eastAsia="et-EE"/>
        </w:rPr>
      </w:pPr>
      <w:r>
        <w:rPr>
          <w:rFonts w:ascii="inherit" w:eastAsia="Times New Roman" w:hAnsi="inherit" w:cs="Times New Roman"/>
          <w:color w:val="000000"/>
          <w:szCs w:val="24"/>
          <w:bdr w:val="none" w:sz="0" w:space="0" w:color="auto" w:frame="1"/>
          <w:lang w:eastAsia="et-EE"/>
        </w:rPr>
        <w:t xml:space="preserve">(6) </w:t>
      </w:r>
      <w:proofErr w:type="spellStart"/>
      <w:r w:rsidRPr="002A0342">
        <w:rPr>
          <w:color w:val="000000"/>
          <w:bdr w:val="none" w:sz="0" w:space="0" w:color="auto" w:frame="1"/>
          <w:lang w:eastAsia="et-EE"/>
        </w:rPr>
        <w:t>Krüptovarateenuse</w:t>
      </w:r>
      <w:proofErr w:type="spellEnd"/>
      <w:r w:rsidRPr="002A0342">
        <w:rPr>
          <w:color w:val="000000"/>
          <w:bdr w:val="none" w:sz="0" w:space="0" w:color="auto" w:frame="1"/>
          <w:lang w:eastAsia="et-EE"/>
        </w:rPr>
        <w:t xml:space="preserve"> osutaja, ke</w:t>
      </w:r>
      <w:r>
        <w:rPr>
          <w:color w:val="000000"/>
          <w:bdr w:val="none" w:sz="0" w:space="0" w:color="auto" w:frame="1"/>
          <w:lang w:eastAsia="et-EE"/>
        </w:rPr>
        <w:t xml:space="preserve">s hoiab või haldab </w:t>
      </w:r>
      <w:proofErr w:type="spellStart"/>
      <w:r w:rsidRPr="002A0342">
        <w:rPr>
          <w:color w:val="000000"/>
          <w:bdr w:val="none" w:sz="0" w:space="0" w:color="auto" w:frame="1"/>
          <w:lang w:eastAsia="et-EE"/>
        </w:rPr>
        <w:t>krüptovara</w:t>
      </w:r>
      <w:proofErr w:type="spellEnd"/>
      <w:r w:rsidRPr="002A0342">
        <w:rPr>
          <w:color w:val="000000"/>
          <w:bdr w:val="none" w:sz="0" w:space="0" w:color="auto" w:frame="1"/>
          <w:lang w:eastAsia="et-EE"/>
        </w:rPr>
        <w:t xml:space="preserve"> kolmandate isikute nimel</w:t>
      </w:r>
      <w:r w:rsidRPr="002A0342">
        <w:rPr>
          <w:rFonts w:ascii="inherit" w:eastAsia="Times New Roman" w:hAnsi="inherit" w:cs="Times New Roman"/>
          <w:color w:val="000000"/>
          <w:szCs w:val="24"/>
          <w:bdr w:val="none" w:sz="0" w:space="0" w:color="auto" w:frame="1"/>
          <w:lang w:eastAsia="et-EE"/>
        </w:rPr>
        <w:t>, taga</w:t>
      </w:r>
      <w:r>
        <w:rPr>
          <w:rFonts w:ascii="inherit" w:eastAsia="Times New Roman" w:hAnsi="inherit" w:cs="Times New Roman"/>
          <w:color w:val="000000"/>
          <w:szCs w:val="24"/>
          <w:bdr w:val="none" w:sz="0" w:space="0" w:color="auto" w:frame="1"/>
          <w:lang w:eastAsia="et-EE"/>
        </w:rPr>
        <w:t>b</w:t>
      </w:r>
      <w:r w:rsidRPr="002A0342">
        <w:rPr>
          <w:rFonts w:ascii="inherit" w:eastAsia="Times New Roman" w:hAnsi="inherit" w:cs="Times New Roman"/>
          <w:color w:val="000000"/>
          <w:szCs w:val="24"/>
          <w:bdr w:val="none" w:sz="0" w:space="0" w:color="auto" w:frame="1"/>
          <w:lang w:eastAsia="et-EE"/>
        </w:rPr>
        <w:t xml:space="preserve">, et oma klientide nimel hoitavad </w:t>
      </w:r>
      <w:proofErr w:type="spellStart"/>
      <w:r w:rsidRPr="002A0342">
        <w:rPr>
          <w:rFonts w:ascii="inherit" w:eastAsia="Times New Roman" w:hAnsi="inherit" w:cs="Times New Roman"/>
          <w:color w:val="000000"/>
          <w:szCs w:val="24"/>
          <w:bdr w:val="none" w:sz="0" w:space="0" w:color="auto" w:frame="1"/>
          <w:lang w:eastAsia="et-EE"/>
        </w:rPr>
        <w:t>krüptovarad</w:t>
      </w:r>
      <w:proofErr w:type="spellEnd"/>
      <w:r w:rsidRPr="002A0342">
        <w:rPr>
          <w:rFonts w:ascii="inherit" w:eastAsia="Times New Roman" w:hAnsi="inherit" w:cs="Times New Roman"/>
          <w:color w:val="000000"/>
          <w:szCs w:val="24"/>
          <w:bdr w:val="none" w:sz="0" w:space="0" w:color="auto" w:frame="1"/>
          <w:lang w:eastAsia="et-EE"/>
        </w:rPr>
        <w:t xml:space="preserve"> või kõnealustele </w:t>
      </w:r>
      <w:proofErr w:type="spellStart"/>
      <w:r w:rsidRPr="002A0342">
        <w:rPr>
          <w:rFonts w:ascii="inherit" w:eastAsia="Times New Roman" w:hAnsi="inherit" w:cs="Times New Roman"/>
          <w:color w:val="000000"/>
          <w:szCs w:val="24"/>
          <w:bdr w:val="none" w:sz="0" w:space="0" w:color="auto" w:frame="1"/>
          <w:lang w:eastAsia="et-EE"/>
        </w:rPr>
        <w:t>krüptovaradele</w:t>
      </w:r>
      <w:proofErr w:type="spellEnd"/>
      <w:r w:rsidRPr="002A0342">
        <w:rPr>
          <w:rFonts w:ascii="inherit" w:eastAsia="Times New Roman" w:hAnsi="inherit" w:cs="Times New Roman"/>
          <w:color w:val="000000"/>
          <w:szCs w:val="24"/>
          <w:bdr w:val="none" w:sz="0" w:space="0" w:color="auto" w:frame="1"/>
          <w:lang w:eastAsia="et-EE"/>
        </w:rPr>
        <w:t xml:space="preserve"> juurdepääsu vahendid tagastatakse </w:t>
      </w:r>
      <w:r>
        <w:rPr>
          <w:rFonts w:ascii="inherit" w:eastAsia="Times New Roman" w:hAnsi="inherit" w:cs="Times New Roman"/>
          <w:color w:val="000000"/>
          <w:szCs w:val="24"/>
          <w:bdr w:val="none" w:sz="0" w:space="0" w:color="auto" w:frame="1"/>
          <w:lang w:eastAsia="et-EE"/>
        </w:rPr>
        <w:t>tema</w:t>
      </w:r>
      <w:r w:rsidRPr="002A0342">
        <w:rPr>
          <w:rFonts w:ascii="inherit" w:eastAsia="Times New Roman" w:hAnsi="inherit" w:cs="Times New Roman"/>
          <w:color w:val="000000"/>
          <w:szCs w:val="24"/>
          <w:bdr w:val="none" w:sz="0" w:space="0" w:color="auto" w:frame="1"/>
          <w:lang w:eastAsia="et-EE"/>
        </w:rPr>
        <w:t xml:space="preserve"> klientidele võimalikult kiiresti.</w:t>
      </w:r>
    </w:p>
    <w:p w14:paraId="0C7836C1" w14:textId="77777777" w:rsidR="002A0342" w:rsidRPr="002A0342" w:rsidRDefault="002A0342" w:rsidP="002A0342">
      <w:pPr>
        <w:shd w:val="clear" w:color="auto" w:fill="FFFFFF"/>
        <w:spacing w:after="0" w:line="240" w:lineRule="auto"/>
        <w:jc w:val="both"/>
        <w:textAlignment w:val="baseline"/>
        <w:rPr>
          <w:rFonts w:ascii="inherit" w:eastAsia="Times New Roman" w:hAnsi="inherit" w:cs="Times New Roman"/>
          <w:color w:val="000000"/>
          <w:szCs w:val="24"/>
          <w:lang w:eastAsia="et-EE"/>
        </w:rPr>
      </w:pPr>
    </w:p>
    <w:p w14:paraId="03418574" w14:textId="43CB2454" w:rsidR="002A0342" w:rsidRDefault="002A0342" w:rsidP="002A0342">
      <w:pPr>
        <w:shd w:val="clear" w:color="auto" w:fill="FFFFFF"/>
        <w:spacing w:after="0" w:line="240" w:lineRule="auto"/>
        <w:jc w:val="both"/>
        <w:textAlignment w:val="baseline"/>
        <w:rPr>
          <w:rFonts w:ascii="inherit" w:eastAsia="Times New Roman" w:hAnsi="inherit" w:cs="Times New Roman"/>
          <w:color w:val="000000"/>
          <w:szCs w:val="24"/>
          <w:bdr w:val="none" w:sz="0" w:space="0" w:color="auto" w:frame="1"/>
          <w:lang w:eastAsia="et-EE"/>
        </w:rPr>
      </w:pPr>
      <w:r>
        <w:rPr>
          <w:rFonts w:ascii="inherit" w:eastAsia="Times New Roman" w:hAnsi="inherit" w:cs="Times New Roman"/>
          <w:color w:val="000000"/>
          <w:szCs w:val="24"/>
          <w:bdr w:val="none" w:sz="0" w:space="0" w:color="auto" w:frame="1"/>
          <w:lang w:eastAsia="et-EE"/>
        </w:rPr>
        <w:t xml:space="preserve">(8) </w:t>
      </w:r>
      <w:proofErr w:type="spellStart"/>
      <w:r w:rsidRPr="002A0342">
        <w:rPr>
          <w:color w:val="000000"/>
          <w:bdr w:val="none" w:sz="0" w:space="0" w:color="auto" w:frame="1"/>
          <w:lang w:eastAsia="et-EE"/>
        </w:rPr>
        <w:t>Krüptovarateenuse</w:t>
      </w:r>
      <w:proofErr w:type="spellEnd"/>
      <w:r w:rsidRPr="002A0342">
        <w:rPr>
          <w:color w:val="000000"/>
          <w:bdr w:val="none" w:sz="0" w:space="0" w:color="auto" w:frame="1"/>
          <w:lang w:eastAsia="et-EE"/>
        </w:rPr>
        <w:t xml:space="preserve"> osutaja, ke</w:t>
      </w:r>
      <w:r>
        <w:rPr>
          <w:color w:val="000000"/>
          <w:bdr w:val="none" w:sz="0" w:space="0" w:color="auto" w:frame="1"/>
          <w:lang w:eastAsia="et-EE"/>
        </w:rPr>
        <w:t xml:space="preserve">s hoiab või haldab </w:t>
      </w:r>
      <w:proofErr w:type="spellStart"/>
      <w:r w:rsidRPr="002A0342">
        <w:rPr>
          <w:color w:val="000000"/>
          <w:bdr w:val="none" w:sz="0" w:space="0" w:color="auto" w:frame="1"/>
          <w:lang w:eastAsia="et-EE"/>
        </w:rPr>
        <w:t>krüptovara</w:t>
      </w:r>
      <w:proofErr w:type="spellEnd"/>
      <w:r w:rsidRPr="002A0342">
        <w:rPr>
          <w:color w:val="000000"/>
          <w:bdr w:val="none" w:sz="0" w:space="0" w:color="auto" w:frame="1"/>
          <w:lang w:eastAsia="et-EE"/>
        </w:rPr>
        <w:t xml:space="preserve"> kolmandate isikute nimel</w:t>
      </w:r>
      <w:r w:rsidRPr="002A0342">
        <w:rPr>
          <w:rFonts w:ascii="inherit" w:eastAsia="Times New Roman" w:hAnsi="inherit" w:cs="Times New Roman"/>
          <w:color w:val="000000"/>
          <w:szCs w:val="24"/>
          <w:bdr w:val="none" w:sz="0" w:space="0" w:color="auto" w:frame="1"/>
          <w:lang w:eastAsia="et-EE"/>
        </w:rPr>
        <w:t>, eralda</w:t>
      </w:r>
      <w:r>
        <w:rPr>
          <w:rFonts w:ascii="inherit" w:eastAsia="Times New Roman" w:hAnsi="inherit" w:cs="Times New Roman"/>
          <w:color w:val="000000"/>
          <w:szCs w:val="24"/>
          <w:bdr w:val="none" w:sz="0" w:space="0" w:color="auto" w:frame="1"/>
          <w:lang w:eastAsia="et-EE"/>
        </w:rPr>
        <w:t>b</w:t>
      </w:r>
      <w:r w:rsidRPr="002A0342">
        <w:rPr>
          <w:rFonts w:ascii="inherit" w:eastAsia="Times New Roman" w:hAnsi="inherit" w:cs="Times New Roman"/>
          <w:color w:val="000000"/>
          <w:szCs w:val="24"/>
          <w:bdr w:val="none" w:sz="0" w:space="0" w:color="auto" w:frame="1"/>
          <w:lang w:eastAsia="et-EE"/>
        </w:rPr>
        <w:t xml:space="preserve"> oma klientide nimel hoitava </w:t>
      </w:r>
      <w:proofErr w:type="spellStart"/>
      <w:r w:rsidRPr="002A0342">
        <w:rPr>
          <w:rFonts w:ascii="inherit" w:eastAsia="Times New Roman" w:hAnsi="inherit" w:cs="Times New Roman"/>
          <w:color w:val="000000"/>
          <w:szCs w:val="24"/>
          <w:bdr w:val="none" w:sz="0" w:space="0" w:color="auto" w:frame="1"/>
          <w:lang w:eastAsia="et-EE"/>
        </w:rPr>
        <w:t>krüptovara</w:t>
      </w:r>
      <w:proofErr w:type="spellEnd"/>
      <w:r w:rsidRPr="002A0342">
        <w:rPr>
          <w:rFonts w:ascii="inherit" w:eastAsia="Times New Roman" w:hAnsi="inherit" w:cs="Times New Roman"/>
          <w:color w:val="000000"/>
          <w:szCs w:val="24"/>
          <w:bdr w:val="none" w:sz="0" w:space="0" w:color="auto" w:frame="1"/>
          <w:lang w:eastAsia="et-EE"/>
        </w:rPr>
        <w:t xml:space="preserve"> nende enda varast. Nad tagavad, et DLT süsteemis hoitakse klientide </w:t>
      </w:r>
      <w:proofErr w:type="spellStart"/>
      <w:r w:rsidRPr="002A0342">
        <w:rPr>
          <w:rFonts w:ascii="inherit" w:eastAsia="Times New Roman" w:hAnsi="inherit" w:cs="Times New Roman"/>
          <w:color w:val="000000"/>
          <w:szCs w:val="24"/>
          <w:bdr w:val="none" w:sz="0" w:space="0" w:color="auto" w:frame="1"/>
          <w:lang w:eastAsia="et-EE"/>
        </w:rPr>
        <w:t>krüptovarasid</w:t>
      </w:r>
      <w:proofErr w:type="spellEnd"/>
      <w:r w:rsidRPr="002A0342">
        <w:rPr>
          <w:rFonts w:ascii="inherit" w:eastAsia="Times New Roman" w:hAnsi="inherit" w:cs="Times New Roman"/>
          <w:color w:val="000000"/>
          <w:szCs w:val="24"/>
          <w:bdr w:val="none" w:sz="0" w:space="0" w:color="auto" w:frame="1"/>
          <w:lang w:eastAsia="et-EE"/>
        </w:rPr>
        <w:t xml:space="preserve"> aadressidel, mis on eraldi aadressidest, millel hoitakse nende enda </w:t>
      </w:r>
      <w:proofErr w:type="spellStart"/>
      <w:r w:rsidRPr="002A0342">
        <w:rPr>
          <w:rFonts w:ascii="inherit" w:eastAsia="Times New Roman" w:hAnsi="inherit" w:cs="Times New Roman"/>
          <w:color w:val="000000"/>
          <w:szCs w:val="24"/>
          <w:bdr w:val="none" w:sz="0" w:space="0" w:color="auto" w:frame="1"/>
          <w:lang w:eastAsia="et-EE"/>
        </w:rPr>
        <w:t>krüptovara</w:t>
      </w:r>
      <w:proofErr w:type="spellEnd"/>
      <w:r w:rsidRPr="002A0342">
        <w:rPr>
          <w:rFonts w:ascii="inherit" w:eastAsia="Times New Roman" w:hAnsi="inherit" w:cs="Times New Roman"/>
          <w:color w:val="000000"/>
          <w:szCs w:val="24"/>
          <w:bdr w:val="none" w:sz="0" w:space="0" w:color="auto" w:frame="1"/>
          <w:lang w:eastAsia="et-EE"/>
        </w:rPr>
        <w:t>.</w:t>
      </w:r>
    </w:p>
    <w:p w14:paraId="6E7D1D28" w14:textId="77777777" w:rsidR="002A0342" w:rsidRPr="002A0342" w:rsidRDefault="002A0342" w:rsidP="002A0342">
      <w:pPr>
        <w:shd w:val="clear" w:color="auto" w:fill="FFFFFF"/>
        <w:spacing w:after="0" w:line="240" w:lineRule="auto"/>
        <w:jc w:val="both"/>
        <w:textAlignment w:val="baseline"/>
        <w:rPr>
          <w:rFonts w:ascii="inherit" w:eastAsia="Times New Roman" w:hAnsi="inherit" w:cs="Times New Roman"/>
          <w:color w:val="000000"/>
          <w:szCs w:val="24"/>
          <w:lang w:eastAsia="et-EE"/>
        </w:rPr>
      </w:pPr>
    </w:p>
    <w:p w14:paraId="03A96D24" w14:textId="670263B3" w:rsidR="002A0342" w:rsidRPr="002A0342" w:rsidRDefault="002A0342" w:rsidP="002A0342">
      <w:pPr>
        <w:shd w:val="clear" w:color="auto" w:fill="FFFFFF"/>
        <w:spacing w:after="0" w:line="240" w:lineRule="auto"/>
        <w:jc w:val="both"/>
        <w:textAlignment w:val="baseline"/>
        <w:rPr>
          <w:rFonts w:ascii="inherit" w:eastAsia="Times New Roman" w:hAnsi="inherit" w:cs="Times New Roman"/>
          <w:color w:val="000000"/>
          <w:szCs w:val="24"/>
          <w:lang w:eastAsia="et-EE"/>
        </w:rPr>
      </w:pPr>
      <w:r>
        <w:rPr>
          <w:rFonts w:ascii="inherit" w:eastAsia="Times New Roman" w:hAnsi="inherit" w:cs="Times New Roman"/>
          <w:color w:val="000000"/>
          <w:szCs w:val="24"/>
          <w:bdr w:val="none" w:sz="0" w:space="0" w:color="auto" w:frame="1"/>
          <w:lang w:eastAsia="et-EE"/>
        </w:rPr>
        <w:t xml:space="preserve">(9) </w:t>
      </w:r>
      <w:proofErr w:type="spellStart"/>
      <w:r w:rsidRPr="002A0342">
        <w:rPr>
          <w:color w:val="000000"/>
          <w:bdr w:val="none" w:sz="0" w:space="0" w:color="auto" w:frame="1"/>
          <w:lang w:eastAsia="et-EE"/>
        </w:rPr>
        <w:t>Krüptovarateenuse</w:t>
      </w:r>
      <w:proofErr w:type="spellEnd"/>
      <w:r w:rsidRPr="002A0342">
        <w:rPr>
          <w:color w:val="000000"/>
          <w:bdr w:val="none" w:sz="0" w:space="0" w:color="auto" w:frame="1"/>
          <w:lang w:eastAsia="et-EE"/>
        </w:rPr>
        <w:t xml:space="preserve"> osutaja, ke</w:t>
      </w:r>
      <w:r>
        <w:rPr>
          <w:color w:val="000000"/>
          <w:bdr w:val="none" w:sz="0" w:space="0" w:color="auto" w:frame="1"/>
          <w:lang w:eastAsia="et-EE"/>
        </w:rPr>
        <w:t xml:space="preserve">s hoiab või haldab </w:t>
      </w:r>
      <w:proofErr w:type="spellStart"/>
      <w:r w:rsidRPr="002A0342">
        <w:rPr>
          <w:color w:val="000000"/>
          <w:bdr w:val="none" w:sz="0" w:space="0" w:color="auto" w:frame="1"/>
          <w:lang w:eastAsia="et-EE"/>
        </w:rPr>
        <w:t>krüptovara</w:t>
      </w:r>
      <w:proofErr w:type="spellEnd"/>
      <w:r w:rsidRPr="002A0342">
        <w:rPr>
          <w:color w:val="000000"/>
          <w:bdr w:val="none" w:sz="0" w:space="0" w:color="auto" w:frame="1"/>
          <w:lang w:eastAsia="et-EE"/>
        </w:rPr>
        <w:t xml:space="preserve"> kolmandate isikute nimel</w:t>
      </w:r>
      <w:r w:rsidRPr="002A0342">
        <w:rPr>
          <w:rFonts w:ascii="inherit" w:eastAsia="Times New Roman" w:hAnsi="inherit" w:cs="Times New Roman"/>
          <w:color w:val="000000"/>
          <w:szCs w:val="24"/>
          <w:bdr w:val="none" w:sz="0" w:space="0" w:color="auto" w:frame="1"/>
          <w:lang w:eastAsia="et-EE"/>
        </w:rPr>
        <w:t>, vastuta</w:t>
      </w:r>
      <w:r>
        <w:rPr>
          <w:rFonts w:ascii="inherit" w:eastAsia="Times New Roman" w:hAnsi="inherit" w:cs="Times New Roman"/>
          <w:color w:val="000000"/>
          <w:szCs w:val="24"/>
          <w:bdr w:val="none" w:sz="0" w:space="0" w:color="auto" w:frame="1"/>
          <w:lang w:eastAsia="et-EE"/>
        </w:rPr>
        <w:t>b</w:t>
      </w:r>
      <w:r w:rsidRPr="002A0342">
        <w:rPr>
          <w:rFonts w:ascii="inherit" w:eastAsia="Times New Roman" w:hAnsi="inherit" w:cs="Times New Roman"/>
          <w:color w:val="000000"/>
          <w:szCs w:val="24"/>
          <w:bdr w:val="none" w:sz="0" w:space="0" w:color="auto" w:frame="1"/>
          <w:lang w:eastAsia="et-EE"/>
        </w:rPr>
        <w:t xml:space="preserve"> oma klientide ees </w:t>
      </w:r>
      <w:proofErr w:type="spellStart"/>
      <w:r w:rsidRPr="002A0342">
        <w:rPr>
          <w:rFonts w:ascii="inherit" w:eastAsia="Times New Roman" w:hAnsi="inherit" w:cs="Times New Roman"/>
          <w:color w:val="000000"/>
          <w:szCs w:val="24"/>
          <w:bdr w:val="none" w:sz="0" w:space="0" w:color="auto" w:frame="1"/>
          <w:lang w:eastAsia="et-EE"/>
        </w:rPr>
        <w:t>krüptovarade</w:t>
      </w:r>
      <w:proofErr w:type="spellEnd"/>
      <w:r w:rsidRPr="002A0342">
        <w:rPr>
          <w:rFonts w:ascii="inherit" w:eastAsia="Times New Roman" w:hAnsi="inherit" w:cs="Times New Roman"/>
          <w:color w:val="000000"/>
          <w:szCs w:val="24"/>
          <w:bdr w:val="none" w:sz="0" w:space="0" w:color="auto" w:frame="1"/>
          <w:lang w:eastAsia="et-EE"/>
        </w:rPr>
        <w:t xml:space="preserve"> kaotsimineku eest, mis on tingitud tõrkest või häkkimisest, kuni kaotsiläinud </w:t>
      </w:r>
      <w:proofErr w:type="spellStart"/>
      <w:r w:rsidRPr="002A0342">
        <w:rPr>
          <w:rFonts w:ascii="inherit" w:eastAsia="Times New Roman" w:hAnsi="inherit" w:cs="Times New Roman"/>
          <w:color w:val="000000"/>
          <w:szCs w:val="24"/>
          <w:bdr w:val="none" w:sz="0" w:space="0" w:color="auto" w:frame="1"/>
          <w:lang w:eastAsia="et-EE"/>
        </w:rPr>
        <w:t>krüptovara</w:t>
      </w:r>
      <w:proofErr w:type="spellEnd"/>
      <w:r w:rsidRPr="002A0342">
        <w:rPr>
          <w:rFonts w:ascii="inherit" w:eastAsia="Times New Roman" w:hAnsi="inherit" w:cs="Times New Roman"/>
          <w:color w:val="000000"/>
          <w:szCs w:val="24"/>
          <w:bdr w:val="none" w:sz="0" w:space="0" w:color="auto" w:frame="1"/>
          <w:lang w:eastAsia="et-EE"/>
        </w:rPr>
        <w:t xml:space="preserve"> turuväärtuses</w:t>
      </w:r>
      <w:r>
        <w:rPr>
          <w:rFonts w:ascii="inherit" w:eastAsia="Times New Roman" w:hAnsi="inherit" w:cs="Times New Roman"/>
          <w:color w:val="000000"/>
          <w:szCs w:val="24"/>
          <w:bdr w:val="none" w:sz="0" w:space="0" w:color="auto" w:frame="1"/>
          <w:lang w:eastAsia="et-EE"/>
        </w:rPr>
        <w:t xml:space="preserve">, kui </w:t>
      </w:r>
      <w:proofErr w:type="spellStart"/>
      <w:r>
        <w:rPr>
          <w:rFonts w:ascii="inherit" w:eastAsia="Times New Roman" w:hAnsi="inherit" w:cs="Times New Roman"/>
          <w:color w:val="000000"/>
          <w:szCs w:val="24"/>
          <w:bdr w:val="none" w:sz="0" w:space="0" w:color="auto" w:frame="1"/>
          <w:lang w:eastAsia="et-EE"/>
        </w:rPr>
        <w:t>krüptovara</w:t>
      </w:r>
      <w:proofErr w:type="spellEnd"/>
      <w:r>
        <w:rPr>
          <w:rFonts w:ascii="inherit" w:eastAsia="Times New Roman" w:hAnsi="inherit" w:cs="Times New Roman"/>
          <w:color w:val="000000"/>
          <w:szCs w:val="24"/>
          <w:bdr w:val="none" w:sz="0" w:space="0" w:color="auto" w:frame="1"/>
          <w:lang w:eastAsia="et-EE"/>
        </w:rPr>
        <w:t xml:space="preserve"> kaotsiminek või </w:t>
      </w:r>
      <w:proofErr w:type="spellStart"/>
      <w:r>
        <w:rPr>
          <w:rFonts w:ascii="inherit" w:eastAsia="Times New Roman" w:hAnsi="inherit" w:cs="Times New Roman"/>
          <w:color w:val="000000"/>
          <w:szCs w:val="24"/>
          <w:bdr w:val="none" w:sz="0" w:space="0" w:color="auto" w:frame="1"/>
          <w:lang w:eastAsia="et-EE"/>
        </w:rPr>
        <w:t>krüptovaradele</w:t>
      </w:r>
      <w:proofErr w:type="spellEnd"/>
      <w:r>
        <w:rPr>
          <w:rFonts w:ascii="inherit" w:eastAsia="Times New Roman" w:hAnsi="inherit" w:cs="Times New Roman"/>
          <w:color w:val="000000"/>
          <w:szCs w:val="24"/>
          <w:bdr w:val="none" w:sz="0" w:space="0" w:color="auto" w:frame="1"/>
          <w:lang w:eastAsia="et-EE"/>
        </w:rPr>
        <w:t xml:space="preserve"> ligipääs oli tingitud teenuse osutamise korra rikkumisest või </w:t>
      </w:r>
      <w:proofErr w:type="spellStart"/>
      <w:r>
        <w:rPr>
          <w:rFonts w:ascii="inherit" w:eastAsia="Times New Roman" w:hAnsi="inherit" w:cs="Times New Roman"/>
          <w:color w:val="000000"/>
          <w:szCs w:val="24"/>
          <w:bdr w:val="none" w:sz="0" w:space="0" w:color="auto" w:frame="1"/>
          <w:lang w:eastAsia="et-EE"/>
        </w:rPr>
        <w:t>krüptovarateenuse</w:t>
      </w:r>
      <w:proofErr w:type="spellEnd"/>
      <w:r>
        <w:rPr>
          <w:rFonts w:ascii="inherit" w:eastAsia="Times New Roman" w:hAnsi="inherit" w:cs="Times New Roman"/>
          <w:color w:val="000000"/>
          <w:szCs w:val="24"/>
          <w:bdr w:val="none" w:sz="0" w:space="0" w:color="auto" w:frame="1"/>
          <w:lang w:eastAsia="et-EE"/>
        </w:rPr>
        <w:t xml:space="preserve"> osutaja tegevusest. </w:t>
      </w:r>
    </w:p>
    <w:p w14:paraId="63B8E5DF" w14:textId="77777777" w:rsidR="00477040" w:rsidRPr="00477040" w:rsidRDefault="00477040" w:rsidP="00477040"/>
    <w:p w14:paraId="24450022" w14:textId="226FC81F" w:rsidR="00477040" w:rsidRPr="00A82CD2" w:rsidRDefault="00477040" w:rsidP="00477040">
      <w:pPr>
        <w:spacing w:after="0" w:line="240" w:lineRule="auto"/>
        <w:jc w:val="both"/>
        <w:rPr>
          <w:b/>
        </w:rPr>
      </w:pPr>
      <w:r w:rsidRPr="00A82CD2">
        <w:rPr>
          <w:b/>
        </w:rPr>
        <w:t xml:space="preserve">§ </w:t>
      </w:r>
      <w:r>
        <w:rPr>
          <w:b/>
        </w:rPr>
        <w:t>55</w:t>
      </w:r>
      <w:r w:rsidRPr="00A82CD2">
        <w:rPr>
          <w:b/>
        </w:rPr>
        <w:t xml:space="preserve">. Nõuded </w:t>
      </w:r>
      <w:proofErr w:type="spellStart"/>
      <w:r>
        <w:rPr>
          <w:b/>
        </w:rPr>
        <w:t>krüptovara</w:t>
      </w:r>
      <w:proofErr w:type="spellEnd"/>
      <w:r>
        <w:rPr>
          <w:b/>
        </w:rPr>
        <w:t xml:space="preserve"> </w:t>
      </w:r>
      <w:r w:rsidRPr="00A82CD2">
        <w:rPr>
          <w:b/>
        </w:rPr>
        <w:t>kauplemise platvormi korraldamise teenus</w:t>
      </w:r>
      <w:r>
        <w:rPr>
          <w:b/>
        </w:rPr>
        <w:t>e osutajale</w:t>
      </w:r>
    </w:p>
    <w:p w14:paraId="0622E349" w14:textId="77777777" w:rsidR="00477040" w:rsidRDefault="00477040" w:rsidP="00477040">
      <w:pPr>
        <w:spacing w:after="0" w:line="240" w:lineRule="auto"/>
        <w:jc w:val="both"/>
      </w:pPr>
    </w:p>
    <w:p w14:paraId="03760D36" w14:textId="009645C2" w:rsidR="00477040" w:rsidRDefault="00477040" w:rsidP="00477040">
      <w:pPr>
        <w:spacing w:after="0" w:line="240" w:lineRule="auto"/>
        <w:jc w:val="both"/>
      </w:pPr>
      <w:r>
        <w:t xml:space="preserve">(1) </w:t>
      </w:r>
      <w:proofErr w:type="spellStart"/>
      <w:r>
        <w:t>Krüptovarateenuse</w:t>
      </w:r>
      <w:proofErr w:type="spellEnd"/>
      <w:r>
        <w:t xml:space="preserve"> osutaja, kes peab </w:t>
      </w:r>
      <w:bookmarkStart w:id="52" w:name="_Hlk103693895"/>
      <w:proofErr w:type="spellStart"/>
      <w:r>
        <w:t>krüptovaraga</w:t>
      </w:r>
      <w:proofErr w:type="spellEnd"/>
      <w:r>
        <w:t xml:space="preserve"> </w:t>
      </w:r>
      <w:bookmarkEnd w:id="52"/>
      <w:r>
        <w:t>kauplemise platvormi, rakendab oma tegevuses selgeid kasutuseeskirju. Platvormi kasutuseeskirjad hõlmavad vähemalt:</w:t>
      </w:r>
    </w:p>
    <w:p w14:paraId="62E5921A" w14:textId="69953E5D" w:rsidR="00477040" w:rsidRDefault="00477040" w:rsidP="00477040">
      <w:pPr>
        <w:spacing w:after="0" w:line="240" w:lineRule="auto"/>
        <w:jc w:val="both"/>
      </w:pPr>
      <w:r>
        <w:t xml:space="preserve">1) hoolsuskohustuse nõudeid, mida kohaldatakse enne </w:t>
      </w:r>
      <w:proofErr w:type="spellStart"/>
      <w:r>
        <w:t>krüptovara</w:t>
      </w:r>
      <w:proofErr w:type="spellEnd"/>
      <w:r>
        <w:t xml:space="preserve"> kauplemiseks võtmisele platvormil;</w:t>
      </w:r>
    </w:p>
    <w:p w14:paraId="1C22E636" w14:textId="3C79EAFB" w:rsidR="00477040" w:rsidRDefault="00477040" w:rsidP="00477040">
      <w:pPr>
        <w:spacing w:after="0" w:line="240" w:lineRule="auto"/>
        <w:jc w:val="both"/>
      </w:pPr>
      <w:r>
        <w:t xml:space="preserve">2) asjakohasel juhul </w:t>
      </w:r>
      <w:proofErr w:type="spellStart"/>
      <w:r>
        <w:t>krüptovara</w:t>
      </w:r>
      <w:proofErr w:type="spellEnd"/>
      <w:r>
        <w:t xml:space="preserve"> või </w:t>
      </w:r>
      <w:proofErr w:type="spellStart"/>
      <w:r>
        <w:t>krüptovara</w:t>
      </w:r>
      <w:proofErr w:type="spellEnd"/>
      <w:r>
        <w:t xml:space="preserve"> kategooriaid, mida platvormil kauplemisele ei võeta;</w:t>
      </w:r>
    </w:p>
    <w:p w14:paraId="01E65547" w14:textId="60B8FB05" w:rsidR="00477040" w:rsidRDefault="00477040" w:rsidP="00477040">
      <w:pPr>
        <w:spacing w:after="0" w:line="240" w:lineRule="auto"/>
        <w:jc w:val="both"/>
      </w:pPr>
      <w:r>
        <w:t>3) reegleid, mis edendavad ausat ja vaba ligipääsu</w:t>
      </w:r>
      <w:r w:rsidRPr="00092562">
        <w:t xml:space="preserve"> </w:t>
      </w:r>
      <w:proofErr w:type="spellStart"/>
      <w:r>
        <w:t>krüptovaraga</w:t>
      </w:r>
      <w:proofErr w:type="spellEnd"/>
      <w:r>
        <w:t xml:space="preserve"> kauplemise platvormi klientidele;</w:t>
      </w:r>
    </w:p>
    <w:p w14:paraId="7C6225FC" w14:textId="77777777" w:rsidR="00477040" w:rsidRDefault="00477040" w:rsidP="00477040">
      <w:pPr>
        <w:spacing w:after="0" w:line="240" w:lineRule="auto"/>
        <w:jc w:val="both"/>
      </w:pPr>
      <w:r>
        <w:t>4) reegleid, mis kindlustavad ausa ja korrapärase kauplemise ning objektiivsed kriteeriumid korralduste efektiivseks täitmiseks;</w:t>
      </w:r>
    </w:p>
    <w:p w14:paraId="5C58204B" w14:textId="42B533F6" w:rsidR="00477040" w:rsidRDefault="00477040" w:rsidP="00477040">
      <w:pPr>
        <w:spacing w:after="0" w:line="240" w:lineRule="auto"/>
        <w:jc w:val="both"/>
      </w:pPr>
      <w:r>
        <w:t xml:space="preserve">5) tingimused, mille täitmisel võib </w:t>
      </w:r>
      <w:proofErr w:type="spellStart"/>
      <w:r>
        <w:t>krüptovara</w:t>
      </w:r>
      <w:proofErr w:type="spellEnd"/>
      <w:r>
        <w:t xml:space="preserve"> olla kaubeldav, sealhulgas likviidsuse lävendid ja perioodilised andmete esitamise tingimused;</w:t>
      </w:r>
    </w:p>
    <w:p w14:paraId="3BDBD5CE" w14:textId="3382CCC7" w:rsidR="00477040" w:rsidRDefault="00477040" w:rsidP="00477040">
      <w:pPr>
        <w:spacing w:after="0" w:line="240" w:lineRule="auto"/>
        <w:jc w:val="both"/>
      </w:pPr>
      <w:r>
        <w:lastRenderedPageBreak/>
        <w:t xml:space="preserve">6) kriteeriumid, mille täitmisel võib </w:t>
      </w:r>
      <w:proofErr w:type="spellStart"/>
      <w:r>
        <w:t>krüptovaraga</w:t>
      </w:r>
      <w:proofErr w:type="spellEnd"/>
      <w:r>
        <w:t xml:space="preserve"> kauplemise peatada.</w:t>
      </w:r>
    </w:p>
    <w:p w14:paraId="7BA623A3" w14:textId="77777777" w:rsidR="00477040" w:rsidRDefault="00477040" w:rsidP="00477040">
      <w:pPr>
        <w:spacing w:after="0" w:line="240" w:lineRule="auto"/>
        <w:jc w:val="both"/>
      </w:pPr>
    </w:p>
    <w:p w14:paraId="2FB22252" w14:textId="5A53B4E4" w:rsidR="00477040" w:rsidRDefault="00477040" w:rsidP="00477040">
      <w:pPr>
        <w:spacing w:after="0" w:line="240" w:lineRule="auto"/>
        <w:jc w:val="both"/>
      </w:pPr>
      <w:r>
        <w:t xml:space="preserve">(2) Käesoleva paragrahvi lõikes 1 nimetatud kasutuseeskirju kohaldatakse ühetaoliselt igale </w:t>
      </w:r>
      <w:proofErr w:type="spellStart"/>
      <w:r>
        <w:t>krüptovarale</w:t>
      </w:r>
      <w:proofErr w:type="spellEnd"/>
      <w:r>
        <w:t xml:space="preserve">, millega on võimalik platvormil kaubelda, ning </w:t>
      </w:r>
      <w:proofErr w:type="spellStart"/>
      <w:r>
        <w:t>krüptovarateenuse</w:t>
      </w:r>
      <w:proofErr w:type="spellEnd"/>
      <w:r>
        <w:t xml:space="preserve"> klientidele. Muuhulgas tuleb käesoleva paragrahvi lõike 1 punktis 1 nimetatud hoolsuskohustuse raames tagada, et</w:t>
      </w:r>
      <w:r w:rsidR="008A4F03">
        <w:t xml:space="preserve"> </w:t>
      </w:r>
      <w:proofErr w:type="spellStart"/>
      <w:r>
        <w:t>krüptovaraga</w:t>
      </w:r>
      <w:proofErr w:type="spellEnd"/>
      <w:r w:rsidRPr="00050E9D">
        <w:t xml:space="preserve"> kauplemise võimaldamisel ei ületa teenuse</w:t>
      </w:r>
      <w:r w:rsidR="00FA7F2E">
        <w:t>osutaja</w:t>
      </w:r>
      <w:r w:rsidRPr="00050E9D">
        <w:t xml:space="preserve"> oma tegevusloa </w:t>
      </w:r>
      <w:r>
        <w:t>ulatust ja</w:t>
      </w:r>
      <w:r w:rsidRPr="00050E9D">
        <w:t xml:space="preserve"> võtab asjakohaseid meetmeid, et </w:t>
      </w:r>
      <w:proofErr w:type="spellStart"/>
      <w:r>
        <w:t>krüptovara</w:t>
      </w:r>
      <w:proofErr w:type="spellEnd"/>
      <w:r w:rsidRPr="00050E9D">
        <w:t xml:space="preserve"> ei kvalifitseeruks e-rahaks või väärtpaberiks</w:t>
      </w:r>
      <w:r>
        <w:t>.</w:t>
      </w:r>
    </w:p>
    <w:p w14:paraId="5FDB723D" w14:textId="77777777" w:rsidR="00477040" w:rsidRDefault="00477040" w:rsidP="00477040">
      <w:pPr>
        <w:spacing w:after="0" w:line="240" w:lineRule="auto"/>
        <w:jc w:val="both"/>
      </w:pPr>
    </w:p>
    <w:p w14:paraId="00BA6ED2" w14:textId="7D96C9F0" w:rsidR="00477040" w:rsidRDefault="00477040" w:rsidP="00477040">
      <w:pPr>
        <w:spacing w:after="0" w:line="240" w:lineRule="auto"/>
        <w:jc w:val="both"/>
      </w:pPr>
      <w:r>
        <w:t>(3)</w:t>
      </w:r>
      <w:r w:rsidR="008A4F03">
        <w:t xml:space="preserve"> </w:t>
      </w:r>
      <w:proofErr w:type="spellStart"/>
      <w:r>
        <w:t>Krüptovarateenuse</w:t>
      </w:r>
      <w:proofErr w:type="spellEnd"/>
      <w:r>
        <w:t xml:space="preserve"> osutaja, kes peab </w:t>
      </w:r>
      <w:proofErr w:type="spellStart"/>
      <w:r>
        <w:t>krüptovaraga</w:t>
      </w:r>
      <w:proofErr w:type="spellEnd"/>
      <w:r>
        <w:t xml:space="preserve"> kauplemise platvormi, ei võta </w:t>
      </w:r>
      <w:proofErr w:type="spellStart"/>
      <w:r>
        <w:t>krüptovara</w:t>
      </w:r>
      <w:proofErr w:type="spellEnd"/>
      <w:r>
        <w:t xml:space="preserve"> platvormil kauplemisele, kui ei ole võimalik rakendada käesoleva paragrahvi lõikes 1 nimetatud eeskirju.</w:t>
      </w:r>
    </w:p>
    <w:p w14:paraId="0B3A2DE8" w14:textId="77777777" w:rsidR="00477040" w:rsidRDefault="00477040" w:rsidP="00477040">
      <w:pPr>
        <w:spacing w:after="0" w:line="240" w:lineRule="auto"/>
        <w:jc w:val="both"/>
      </w:pPr>
    </w:p>
    <w:p w14:paraId="51FFD8ED" w14:textId="110A8C97" w:rsidR="00477040" w:rsidRDefault="00477040" w:rsidP="00477040">
      <w:pPr>
        <w:spacing w:after="0" w:line="240" w:lineRule="auto"/>
        <w:jc w:val="both"/>
      </w:pPr>
      <w:r w:rsidRPr="00695B98">
        <w:t>(4)</w:t>
      </w:r>
      <w:r w:rsidR="008A4F03">
        <w:t xml:space="preserve"> </w:t>
      </w:r>
      <w:proofErr w:type="spellStart"/>
      <w:r w:rsidRPr="00695B98">
        <w:t>Krüptovarateenuse</w:t>
      </w:r>
      <w:proofErr w:type="spellEnd"/>
      <w:r w:rsidRPr="00695B98">
        <w:t xml:space="preserve"> osutaja, kes peab </w:t>
      </w:r>
      <w:proofErr w:type="spellStart"/>
      <w:r w:rsidRPr="00695B98">
        <w:t>krüptovaraga</w:t>
      </w:r>
      <w:proofErr w:type="spellEnd"/>
      <w:r w:rsidRPr="00695B98">
        <w:t xml:space="preserve"> kauplemise platvormi, võib </w:t>
      </w:r>
      <w:proofErr w:type="spellStart"/>
      <w:r w:rsidRPr="00695B98">
        <w:t>kaubeldaenda</w:t>
      </w:r>
      <w:proofErr w:type="spellEnd"/>
      <w:r w:rsidRPr="00695B98">
        <w:t xml:space="preserve"> peetaval platvormil</w:t>
      </w:r>
      <w:r w:rsidR="008A4F03">
        <w:t xml:space="preserve"> </w:t>
      </w:r>
      <w:proofErr w:type="spellStart"/>
      <w:r w:rsidRPr="00695B98">
        <w:t>krüptovaraga</w:t>
      </w:r>
      <w:proofErr w:type="spellEnd"/>
      <w:r w:rsidRPr="00695B98">
        <w:t xml:space="preserve"> oma nimel ja arvel välja arvatud juhul kui ta teeb oma arvel kauplemist ostu- ja müügihuvide sobitamisel vastavalt käesoleva seaduse § 40</w:t>
      </w:r>
      <w:r w:rsidR="009E1163" w:rsidRPr="00695B98">
        <w:t xml:space="preserve"> lõikes 7</w:t>
      </w:r>
      <w:r w:rsidRPr="00695B98">
        <w:t xml:space="preserve"> sätestatule.</w:t>
      </w:r>
    </w:p>
    <w:p w14:paraId="5F31D18D" w14:textId="77777777" w:rsidR="00477040" w:rsidRDefault="00477040" w:rsidP="00477040">
      <w:pPr>
        <w:spacing w:after="0" w:line="240" w:lineRule="auto"/>
        <w:jc w:val="both"/>
      </w:pPr>
    </w:p>
    <w:p w14:paraId="15410177" w14:textId="5599B52C" w:rsidR="00477040" w:rsidRDefault="00477040" w:rsidP="00477040">
      <w:pPr>
        <w:spacing w:after="0" w:line="240" w:lineRule="auto"/>
        <w:jc w:val="both"/>
      </w:pPr>
      <w:r>
        <w:t xml:space="preserve">(5) </w:t>
      </w:r>
      <w:proofErr w:type="spellStart"/>
      <w:r>
        <w:t>Krüptovarateenuse</w:t>
      </w:r>
      <w:proofErr w:type="spellEnd"/>
      <w:r>
        <w:t xml:space="preserve"> osutaja, kes peab </w:t>
      </w:r>
      <w:proofErr w:type="spellStart"/>
      <w:r>
        <w:t>krüptovaraga</w:t>
      </w:r>
      <w:proofErr w:type="spellEnd"/>
      <w:r>
        <w:t xml:space="preserve"> kauplemise platvormi, on kohustatud rakendama süsteeme, protseduure ja lahendusi, mis tagavad, et tema pakutavad kauplemissüsteemid oleksid:</w:t>
      </w:r>
    </w:p>
    <w:p w14:paraId="79E1F3A4" w14:textId="04C82963" w:rsidR="00477040" w:rsidRDefault="00477040" w:rsidP="00477040">
      <w:pPr>
        <w:spacing w:after="0" w:line="240" w:lineRule="auto"/>
        <w:jc w:val="both"/>
      </w:pPr>
      <w:r>
        <w:t xml:space="preserve">1) vastupidavad </w:t>
      </w:r>
      <w:proofErr w:type="spellStart"/>
      <w:r>
        <w:t>küberriskidele</w:t>
      </w:r>
      <w:proofErr w:type="spellEnd"/>
      <w:r>
        <w:t xml:space="preserve"> ja -rünnakutele;</w:t>
      </w:r>
    </w:p>
    <w:p w14:paraId="6C4CCA5E" w14:textId="55894D59" w:rsidR="00477040" w:rsidRDefault="00477040" w:rsidP="00477040">
      <w:pPr>
        <w:spacing w:after="0" w:line="240" w:lineRule="auto"/>
        <w:jc w:val="both"/>
      </w:pPr>
      <w:r>
        <w:t>2) piisavad, et käsitleda korraga suurt arvu</w:t>
      </w:r>
      <w:r w:rsidR="008A4F03">
        <w:t xml:space="preserve"> </w:t>
      </w:r>
      <w:proofErr w:type="spellStart"/>
      <w:r>
        <w:t>krüptovaraga</w:t>
      </w:r>
      <w:proofErr w:type="spellEnd"/>
      <w:r>
        <w:t xml:space="preserve"> seotud korraldusi;</w:t>
      </w:r>
    </w:p>
    <w:p w14:paraId="58FC78A6" w14:textId="7E24982B" w:rsidR="00477040" w:rsidRDefault="00477040" w:rsidP="00477040">
      <w:pPr>
        <w:spacing w:after="0" w:line="240" w:lineRule="auto"/>
        <w:jc w:val="both"/>
      </w:pPr>
      <w:r>
        <w:t xml:space="preserve">3) piisavad, et tagada kauplemise jätkuvus isegi </w:t>
      </w:r>
      <w:proofErr w:type="spellStart"/>
      <w:r>
        <w:t>krüptovarade</w:t>
      </w:r>
      <w:proofErr w:type="spellEnd"/>
      <w:r>
        <w:t xml:space="preserve"> oluliste hinnakõikumiste ajal;</w:t>
      </w:r>
    </w:p>
    <w:p w14:paraId="68AD65EC" w14:textId="4C1B0835" w:rsidR="00477040" w:rsidRDefault="00477040" w:rsidP="00477040">
      <w:pPr>
        <w:spacing w:after="0" w:line="240" w:lineRule="auto"/>
        <w:jc w:val="both"/>
      </w:pPr>
      <w:r>
        <w:t>4) võimelised keelduma selliste korralduste täitmisest, mis ei vasta turutingimustele või on selgelt vigased;</w:t>
      </w:r>
    </w:p>
    <w:p w14:paraId="5F2C04F8" w14:textId="77777777" w:rsidR="00477040" w:rsidRDefault="00477040" w:rsidP="00477040">
      <w:pPr>
        <w:spacing w:after="0" w:line="240" w:lineRule="auto"/>
        <w:jc w:val="both"/>
      </w:pPr>
      <w:r>
        <w:t>5) võimelised jätkama teenuse osutamist ka juhul, kui kauplemissüsteemide töös esineb tõrge.</w:t>
      </w:r>
    </w:p>
    <w:p w14:paraId="36C79010" w14:textId="77777777" w:rsidR="00477040" w:rsidRDefault="00477040" w:rsidP="00477040">
      <w:pPr>
        <w:spacing w:after="0" w:line="240" w:lineRule="auto"/>
        <w:jc w:val="both"/>
      </w:pPr>
    </w:p>
    <w:p w14:paraId="20EE73DB" w14:textId="779AF5A0" w:rsidR="00477040" w:rsidRPr="00695B98" w:rsidRDefault="00477040" w:rsidP="00477040">
      <w:pPr>
        <w:spacing w:after="0" w:line="240" w:lineRule="auto"/>
        <w:jc w:val="both"/>
      </w:pPr>
      <w:r w:rsidRPr="00695B98">
        <w:t xml:space="preserve">(6) </w:t>
      </w:r>
      <w:proofErr w:type="spellStart"/>
      <w:r w:rsidRPr="00695B98">
        <w:t>Krüptovara</w:t>
      </w:r>
      <w:r w:rsidR="00254537">
        <w:t>t</w:t>
      </w:r>
      <w:r w:rsidRPr="00695B98">
        <w:t>eenuse</w:t>
      </w:r>
      <w:proofErr w:type="spellEnd"/>
      <w:r w:rsidRPr="00695B98">
        <w:t xml:space="preserve"> osutaja, kes peab </w:t>
      </w:r>
      <w:proofErr w:type="spellStart"/>
      <w:r w:rsidRPr="00695B98">
        <w:t>krüptovarag</w:t>
      </w:r>
      <w:r w:rsidR="00254537">
        <w:t>a</w:t>
      </w:r>
      <w:proofErr w:type="spellEnd"/>
      <w:r w:rsidRPr="00695B98">
        <w:t xml:space="preserve"> kauplemise platvormi, teavitab viivitamata Finantsinspektsiooni, kui ta avastab turumanipulatsiooni toimepanemise või selle katse tema peetaval platvormil.</w:t>
      </w:r>
    </w:p>
    <w:p w14:paraId="76DF5B51" w14:textId="77777777" w:rsidR="00477040" w:rsidRPr="00695B98" w:rsidRDefault="00477040" w:rsidP="00477040">
      <w:pPr>
        <w:spacing w:after="0" w:line="240" w:lineRule="auto"/>
        <w:jc w:val="both"/>
      </w:pPr>
    </w:p>
    <w:p w14:paraId="71BF2C8E" w14:textId="2846BEE1" w:rsidR="00477040" w:rsidRPr="00695B98" w:rsidRDefault="00477040" w:rsidP="00477040">
      <w:pPr>
        <w:spacing w:after="0" w:line="240" w:lineRule="auto"/>
        <w:jc w:val="both"/>
      </w:pPr>
      <w:r w:rsidRPr="00695B98">
        <w:t xml:space="preserve">(7) </w:t>
      </w:r>
      <w:proofErr w:type="spellStart"/>
      <w:r w:rsidRPr="00840B8A">
        <w:t>Krüptovarateenuse</w:t>
      </w:r>
      <w:proofErr w:type="spellEnd"/>
      <w:r w:rsidRPr="00840B8A">
        <w:t xml:space="preserve"> osutaja</w:t>
      </w:r>
      <w:r w:rsidRPr="00695B98">
        <w:t xml:space="preserve">, kes peab </w:t>
      </w:r>
      <w:proofErr w:type="spellStart"/>
      <w:r w:rsidRPr="00695B98">
        <w:t>krüptovara</w:t>
      </w:r>
      <w:proofErr w:type="spellEnd"/>
      <w:r w:rsidRPr="00695B98">
        <w:t xml:space="preserve"> kauplemise platvormi, avalikustab või teeb vähemalt klientidele kättesaadavaks enda peetaval platvormil tehingute aja, tehingu esemeks oleva </w:t>
      </w:r>
      <w:proofErr w:type="spellStart"/>
      <w:r w:rsidRPr="00695B98">
        <w:t>krüptovara</w:t>
      </w:r>
      <w:proofErr w:type="spellEnd"/>
      <w:r w:rsidRPr="00695B98">
        <w:t xml:space="preserve"> hinna ning koguse. Nimetatud andmed tehakse kättesaadavaks või avalikustatakse nii lähedal reaalajale, kui see on tehniliselt võimalik</w:t>
      </w:r>
    </w:p>
    <w:p w14:paraId="4E1D46C9" w14:textId="77777777" w:rsidR="00477040" w:rsidRPr="00695B98" w:rsidRDefault="00477040" w:rsidP="00477040">
      <w:pPr>
        <w:spacing w:after="0" w:line="240" w:lineRule="auto"/>
        <w:jc w:val="both"/>
      </w:pPr>
    </w:p>
    <w:p w14:paraId="543168F5" w14:textId="5465403A" w:rsidR="00477040" w:rsidRPr="00695B98" w:rsidRDefault="00477040" w:rsidP="00477040">
      <w:pPr>
        <w:spacing w:after="0" w:line="240" w:lineRule="auto"/>
        <w:jc w:val="both"/>
      </w:pPr>
      <w:r w:rsidRPr="00695B98">
        <w:t xml:space="preserve">(8) </w:t>
      </w:r>
      <w:proofErr w:type="spellStart"/>
      <w:r w:rsidRPr="00840B8A">
        <w:t>Krüptovarateenuse</w:t>
      </w:r>
      <w:proofErr w:type="spellEnd"/>
      <w:r w:rsidRPr="00840B8A">
        <w:t xml:space="preserve"> osutaja</w:t>
      </w:r>
      <w:r w:rsidRPr="00695B98">
        <w:t xml:space="preserve">, kes peab </w:t>
      </w:r>
      <w:proofErr w:type="spellStart"/>
      <w:r w:rsidRPr="00695B98">
        <w:t>krüptovaraga</w:t>
      </w:r>
      <w:proofErr w:type="spellEnd"/>
      <w:r w:rsidRPr="00695B98">
        <w:t xml:space="preserve"> kauplemise platvormi, alustab</w:t>
      </w:r>
      <w:r w:rsidR="008A4F03">
        <w:t xml:space="preserve"> </w:t>
      </w:r>
      <w:proofErr w:type="spellStart"/>
      <w:r w:rsidRPr="00695B98">
        <w:t>krüptovaraga</w:t>
      </w:r>
      <w:proofErr w:type="spellEnd"/>
      <w:r w:rsidRPr="00695B98">
        <w:t xml:space="preserve"> seotud arveldustehinguga 24 tunni jooksul pärast seda, kui vastav tehing on platvormil toimunud.</w:t>
      </w:r>
    </w:p>
    <w:p w14:paraId="069453FA" w14:textId="77777777" w:rsidR="00477040" w:rsidRPr="00695B98" w:rsidRDefault="00477040" w:rsidP="00477040">
      <w:pPr>
        <w:spacing w:after="0" w:line="240" w:lineRule="auto"/>
        <w:jc w:val="both"/>
      </w:pPr>
    </w:p>
    <w:p w14:paraId="18970871" w14:textId="5CAD363B" w:rsidR="00111D6F" w:rsidRPr="00111D6F" w:rsidRDefault="00477040" w:rsidP="00477040">
      <w:pPr>
        <w:spacing w:after="0" w:line="240" w:lineRule="auto"/>
        <w:jc w:val="both"/>
      </w:pPr>
      <w:r w:rsidRPr="00695B98">
        <w:t xml:space="preserve">(9) </w:t>
      </w:r>
      <w:proofErr w:type="spellStart"/>
      <w:r w:rsidRPr="00840B8A">
        <w:t>Krüptovarateenuse</w:t>
      </w:r>
      <w:proofErr w:type="spellEnd"/>
      <w:r w:rsidRPr="00840B8A">
        <w:t xml:space="preserve"> osutaja,</w:t>
      </w:r>
      <w:r>
        <w:t xml:space="preserve"> kes peab </w:t>
      </w:r>
      <w:proofErr w:type="spellStart"/>
      <w:r>
        <w:t>krüptovaraga</w:t>
      </w:r>
      <w:proofErr w:type="spellEnd"/>
      <w:r>
        <w:t xml:space="preserve"> kauplemise platvormi, varundab käesoleva paragrahvi lõikes 7 nimetatud andmeid selliselt, et neid oleks igal ajal võimalik edastada Finantsinspektsioonile.</w:t>
      </w:r>
    </w:p>
    <w:p w14:paraId="24F5BC61" w14:textId="58B2372F" w:rsidR="00477040" w:rsidRDefault="00477040" w:rsidP="00477040"/>
    <w:p w14:paraId="65C5DC57" w14:textId="44D7CE98" w:rsidR="006C1079" w:rsidRPr="009469BF" w:rsidRDefault="006C1079" w:rsidP="009A2171">
      <w:pPr>
        <w:pStyle w:val="Heading2"/>
        <w:spacing w:before="0" w:line="240" w:lineRule="auto"/>
        <w:jc w:val="both"/>
        <w:rPr>
          <w:rFonts w:cs="Times New Roman"/>
          <w:szCs w:val="24"/>
        </w:rPr>
      </w:pPr>
      <w:r w:rsidRPr="009469BF">
        <w:rPr>
          <w:rFonts w:cs="Times New Roman"/>
          <w:szCs w:val="24"/>
        </w:rPr>
        <w:t xml:space="preserve">§ </w:t>
      </w:r>
      <w:r w:rsidR="00483685">
        <w:rPr>
          <w:rFonts w:cs="Times New Roman"/>
          <w:szCs w:val="24"/>
        </w:rPr>
        <w:t>5</w:t>
      </w:r>
      <w:r w:rsidR="00111D6F">
        <w:rPr>
          <w:rFonts w:cs="Times New Roman"/>
          <w:szCs w:val="24"/>
        </w:rPr>
        <w:t>6</w:t>
      </w:r>
      <w:r w:rsidRPr="009469BF">
        <w:rPr>
          <w:rFonts w:cs="Times New Roman"/>
          <w:szCs w:val="24"/>
        </w:rPr>
        <w:t xml:space="preserve">. Nõuded </w:t>
      </w:r>
      <w:proofErr w:type="spellStart"/>
      <w:r w:rsidR="00092562">
        <w:rPr>
          <w:rFonts w:cs="Times New Roman"/>
          <w:szCs w:val="24"/>
        </w:rPr>
        <w:t>krüptovara</w:t>
      </w:r>
      <w:proofErr w:type="spellEnd"/>
      <w:r w:rsidR="00092562">
        <w:rPr>
          <w:rFonts w:cs="Times New Roman"/>
          <w:szCs w:val="24"/>
        </w:rPr>
        <w:t xml:space="preserve"> vahetamise</w:t>
      </w:r>
      <w:r>
        <w:rPr>
          <w:rFonts w:cs="Times New Roman"/>
          <w:szCs w:val="24"/>
        </w:rPr>
        <w:t xml:space="preserve"> </w:t>
      </w:r>
      <w:r w:rsidRPr="009469BF">
        <w:rPr>
          <w:rFonts w:cs="Times New Roman"/>
          <w:szCs w:val="24"/>
        </w:rPr>
        <w:t>teenuse</w:t>
      </w:r>
      <w:r>
        <w:rPr>
          <w:rFonts w:cs="Times New Roman"/>
          <w:szCs w:val="24"/>
        </w:rPr>
        <w:t xml:space="preserve"> </w:t>
      </w:r>
      <w:r w:rsidRPr="009469BF">
        <w:rPr>
          <w:rFonts w:cs="Times New Roman"/>
          <w:szCs w:val="24"/>
        </w:rPr>
        <w:t>osutajale</w:t>
      </w:r>
    </w:p>
    <w:p w14:paraId="72A2F5CE" w14:textId="77777777" w:rsidR="006C1079" w:rsidRPr="009469BF" w:rsidRDefault="006C1079" w:rsidP="009A2171">
      <w:pPr>
        <w:spacing w:after="0" w:line="240" w:lineRule="auto"/>
        <w:jc w:val="both"/>
      </w:pPr>
    </w:p>
    <w:p w14:paraId="70BCD7DE" w14:textId="6EDFB685" w:rsidR="006C1079" w:rsidRPr="009469BF" w:rsidRDefault="006C1079" w:rsidP="009A2171">
      <w:pPr>
        <w:spacing w:after="0" w:line="240" w:lineRule="auto"/>
        <w:jc w:val="both"/>
        <w:rPr>
          <w:i/>
        </w:rPr>
      </w:pPr>
      <w:r w:rsidRPr="009469BF">
        <w:t xml:space="preserve">(1) </w:t>
      </w:r>
      <w:proofErr w:type="spellStart"/>
      <w:r w:rsidR="00A73117">
        <w:t>Krüptovarat</w:t>
      </w:r>
      <w:r w:rsidRPr="009469BF">
        <w:t>eenuse</w:t>
      </w:r>
      <w:proofErr w:type="spellEnd"/>
      <w:r w:rsidR="00A73117">
        <w:t xml:space="preserve"> </w:t>
      </w:r>
      <w:r w:rsidRPr="009469BF">
        <w:t xml:space="preserve">osutaja, kes võimaldab </w:t>
      </w:r>
      <w:proofErr w:type="spellStart"/>
      <w:r w:rsidR="00D4067B">
        <w:t>krüptovara</w:t>
      </w:r>
      <w:proofErr w:type="spellEnd"/>
      <w:r w:rsidRPr="009469BF">
        <w:t xml:space="preserve"> vahetamist raha</w:t>
      </w:r>
      <w:r w:rsidR="00D4067B">
        <w:t>liste vahendite</w:t>
      </w:r>
      <w:r w:rsidRPr="009469BF">
        <w:t xml:space="preserve"> </w:t>
      </w:r>
      <w:r w:rsidR="00D4067B">
        <w:t xml:space="preserve">või teise </w:t>
      </w:r>
      <w:proofErr w:type="spellStart"/>
      <w:r w:rsidR="00D4067B">
        <w:t>krüptovara</w:t>
      </w:r>
      <w:proofErr w:type="spellEnd"/>
      <w:r w:rsidR="00D4067B">
        <w:t xml:space="preserve"> </w:t>
      </w:r>
      <w:r w:rsidRPr="009469BF">
        <w:t xml:space="preserve">vastu, avalikustab veebilehel </w:t>
      </w:r>
      <w:proofErr w:type="spellStart"/>
      <w:r w:rsidR="00D4067B">
        <w:t>krüptovara</w:t>
      </w:r>
      <w:proofErr w:type="spellEnd"/>
      <w:r w:rsidR="00D4067B" w:rsidRPr="009469BF">
        <w:t xml:space="preserve"> </w:t>
      </w:r>
      <w:r w:rsidRPr="009469BF">
        <w:t xml:space="preserve">hinna või metoodika, mille alusel </w:t>
      </w:r>
      <w:proofErr w:type="spellStart"/>
      <w:r w:rsidR="00D4067B">
        <w:t>krüp</w:t>
      </w:r>
      <w:r w:rsidR="0002076E">
        <w:t>t</w:t>
      </w:r>
      <w:r w:rsidR="00D4067B">
        <w:t>ovara</w:t>
      </w:r>
      <w:proofErr w:type="spellEnd"/>
      <w:r w:rsidR="00D4067B" w:rsidRPr="009469BF">
        <w:t xml:space="preserve"> </w:t>
      </w:r>
      <w:r w:rsidRPr="009469BF">
        <w:t>hind on kujunenud</w:t>
      </w:r>
      <w:r w:rsidRPr="009469BF">
        <w:rPr>
          <w:i/>
        </w:rPr>
        <w:t>.</w:t>
      </w:r>
    </w:p>
    <w:p w14:paraId="17B25F8E" w14:textId="05E1D0AF" w:rsidR="006C1079" w:rsidRPr="009469BF" w:rsidRDefault="006C1079" w:rsidP="009A2171">
      <w:pPr>
        <w:spacing w:after="0" w:line="240" w:lineRule="auto"/>
        <w:jc w:val="both"/>
      </w:pPr>
    </w:p>
    <w:p w14:paraId="31088076" w14:textId="56478BEA" w:rsidR="006C1079" w:rsidRPr="009469BF" w:rsidRDefault="006C1079" w:rsidP="009A2171">
      <w:pPr>
        <w:spacing w:after="0" w:line="240" w:lineRule="auto"/>
        <w:jc w:val="both"/>
        <w:rPr>
          <w:i/>
        </w:rPr>
      </w:pPr>
      <w:r w:rsidRPr="009469BF">
        <w:lastRenderedPageBreak/>
        <w:t xml:space="preserve">(2) </w:t>
      </w:r>
      <w:proofErr w:type="spellStart"/>
      <w:r w:rsidR="00CD4601">
        <w:t>Krüptova</w:t>
      </w:r>
      <w:r w:rsidR="00683118">
        <w:t>r</w:t>
      </w:r>
      <w:r w:rsidR="00CD4601">
        <w:t>at</w:t>
      </w:r>
      <w:r w:rsidRPr="009469BF">
        <w:t>eenuse</w:t>
      </w:r>
      <w:proofErr w:type="spellEnd"/>
      <w:r w:rsidR="00CD4601">
        <w:t xml:space="preserve"> </w:t>
      </w:r>
      <w:r w:rsidRPr="009469BF">
        <w:t xml:space="preserve">osutaja, kes võimaldab </w:t>
      </w:r>
      <w:proofErr w:type="spellStart"/>
      <w:r w:rsidR="00D4067B">
        <w:t>krüptovara</w:t>
      </w:r>
      <w:proofErr w:type="spellEnd"/>
      <w:r w:rsidRPr="009469BF">
        <w:t xml:space="preserve"> vahetamist raha</w:t>
      </w:r>
      <w:r w:rsidR="00D4067B">
        <w:t>liste vahendite</w:t>
      </w:r>
      <w:r w:rsidRPr="009469BF">
        <w:t xml:space="preserve"> vastu, täidab kliendi korralduse selle </w:t>
      </w:r>
      <w:r>
        <w:t xml:space="preserve">vastuvõtmise ajal avaldatud </w:t>
      </w:r>
      <w:r w:rsidRPr="009469BF">
        <w:t>hinnaga.</w:t>
      </w:r>
    </w:p>
    <w:p w14:paraId="2E34F959" w14:textId="77777777" w:rsidR="006C1079" w:rsidRPr="009469BF" w:rsidRDefault="006C1079" w:rsidP="009A2171">
      <w:pPr>
        <w:spacing w:after="0" w:line="240" w:lineRule="auto"/>
        <w:jc w:val="both"/>
      </w:pPr>
    </w:p>
    <w:p w14:paraId="414E93F0" w14:textId="609E015E" w:rsidR="006C1079" w:rsidRDefault="006C1079" w:rsidP="009A2171">
      <w:pPr>
        <w:spacing w:after="0" w:line="240" w:lineRule="auto"/>
        <w:jc w:val="both"/>
      </w:pPr>
      <w:r w:rsidRPr="009469BF">
        <w:t xml:space="preserve">(3) </w:t>
      </w:r>
      <w:proofErr w:type="spellStart"/>
      <w:r w:rsidR="00CD4601">
        <w:t>Krüptovarat</w:t>
      </w:r>
      <w:r w:rsidRPr="009469BF">
        <w:t>eenuse</w:t>
      </w:r>
      <w:proofErr w:type="spellEnd"/>
      <w:r w:rsidR="00840B8A">
        <w:t xml:space="preserve"> </w:t>
      </w:r>
      <w:r w:rsidRPr="009469BF">
        <w:t xml:space="preserve">osutaja, kes võimaldab </w:t>
      </w:r>
      <w:proofErr w:type="spellStart"/>
      <w:r w:rsidR="00D4067B">
        <w:t>krüptovara</w:t>
      </w:r>
      <w:proofErr w:type="spellEnd"/>
      <w:r w:rsidR="00D4067B" w:rsidRPr="009469BF">
        <w:t xml:space="preserve"> </w:t>
      </w:r>
      <w:r w:rsidRPr="009469BF">
        <w:t>vahetamist raha</w:t>
      </w:r>
      <w:r w:rsidR="00D4067B">
        <w:t>liste vahendite</w:t>
      </w:r>
      <w:r w:rsidR="00E93D3D">
        <w:t xml:space="preserve"> või teise </w:t>
      </w:r>
      <w:proofErr w:type="spellStart"/>
      <w:r w:rsidR="00E93D3D">
        <w:t>krüptovara</w:t>
      </w:r>
      <w:proofErr w:type="spellEnd"/>
      <w:r w:rsidRPr="009469BF">
        <w:t xml:space="preserve"> vastu, </w:t>
      </w:r>
      <w:r w:rsidR="00E93D3D">
        <w:t xml:space="preserve">peab </w:t>
      </w:r>
      <w:r w:rsidRPr="009469BF">
        <w:t>avaldama</w:t>
      </w:r>
      <w:r>
        <w:t xml:space="preserve"> kliendile teabe </w:t>
      </w:r>
      <w:r w:rsidR="00E93D3D">
        <w:t xml:space="preserve">täidetud </w:t>
      </w:r>
      <w:r>
        <w:t xml:space="preserve">korralduste ja </w:t>
      </w:r>
      <w:r w:rsidR="00E93D3D">
        <w:t xml:space="preserve">läbiviidud </w:t>
      </w:r>
      <w:r>
        <w:t xml:space="preserve">tehingute kohta, sealhulgas tehingu esemeks olnud </w:t>
      </w:r>
      <w:proofErr w:type="spellStart"/>
      <w:r w:rsidR="00D4067B">
        <w:t>krüptovara</w:t>
      </w:r>
      <w:proofErr w:type="spellEnd"/>
      <w:r w:rsidR="00D4067B">
        <w:t xml:space="preserve"> </w:t>
      </w:r>
      <w:r>
        <w:t>koguse ja hinna.</w:t>
      </w:r>
    </w:p>
    <w:p w14:paraId="45421453" w14:textId="77777777" w:rsidR="006C1079" w:rsidRDefault="006C1079" w:rsidP="009A2171">
      <w:pPr>
        <w:spacing w:after="0" w:line="240" w:lineRule="auto"/>
        <w:jc w:val="both"/>
      </w:pPr>
    </w:p>
    <w:p w14:paraId="565F8E5B" w14:textId="38AB3045" w:rsidR="00111D6F" w:rsidRDefault="006C1079" w:rsidP="009A2171">
      <w:pPr>
        <w:spacing w:after="0" w:line="240" w:lineRule="auto"/>
        <w:jc w:val="both"/>
        <w:rPr>
          <w:rFonts w:eastAsia="Times New Roman"/>
          <w:b/>
        </w:rPr>
      </w:pPr>
      <w:r w:rsidRPr="000C655C">
        <w:rPr>
          <w:rFonts w:eastAsia="Times New Roman"/>
          <w:b/>
        </w:rPr>
        <w:t xml:space="preserve">§ </w:t>
      </w:r>
      <w:r w:rsidR="00111D6F">
        <w:rPr>
          <w:rFonts w:eastAsia="Times New Roman"/>
          <w:b/>
        </w:rPr>
        <w:t>57</w:t>
      </w:r>
      <w:r w:rsidRPr="000C655C">
        <w:rPr>
          <w:rFonts w:eastAsia="Times New Roman"/>
          <w:b/>
        </w:rPr>
        <w:t xml:space="preserve">. </w:t>
      </w:r>
      <w:r w:rsidR="00111D6F">
        <w:rPr>
          <w:rFonts w:eastAsia="Times New Roman"/>
          <w:b/>
        </w:rPr>
        <w:t xml:space="preserve">Nõuded </w:t>
      </w:r>
      <w:proofErr w:type="spellStart"/>
      <w:r w:rsidR="00111D6F">
        <w:rPr>
          <w:rFonts w:eastAsia="Times New Roman"/>
          <w:b/>
        </w:rPr>
        <w:t>krüptovara</w:t>
      </w:r>
      <w:proofErr w:type="spellEnd"/>
      <w:r w:rsidR="00111D6F">
        <w:rPr>
          <w:rFonts w:eastAsia="Times New Roman"/>
          <w:b/>
        </w:rPr>
        <w:t xml:space="preserve"> pakkumise teenuse osutajale</w:t>
      </w:r>
    </w:p>
    <w:p w14:paraId="57974C26" w14:textId="48D29231" w:rsidR="00111D6F" w:rsidRDefault="00111D6F" w:rsidP="009A2171">
      <w:pPr>
        <w:spacing w:after="0" w:line="240" w:lineRule="auto"/>
        <w:jc w:val="both"/>
        <w:rPr>
          <w:rFonts w:eastAsia="Times New Roman"/>
          <w:b/>
        </w:rPr>
      </w:pPr>
    </w:p>
    <w:p w14:paraId="34AA0E72" w14:textId="18D3D7C1" w:rsidR="00F867B9" w:rsidRDefault="00492E37" w:rsidP="009A2171">
      <w:pPr>
        <w:spacing w:after="0" w:line="240" w:lineRule="auto"/>
        <w:jc w:val="both"/>
        <w:rPr>
          <w:rFonts w:eastAsia="Times New Roman"/>
          <w:bCs/>
        </w:rPr>
      </w:pPr>
      <w:r w:rsidRPr="00492E37">
        <w:rPr>
          <w:rFonts w:eastAsia="Times New Roman"/>
          <w:bCs/>
        </w:rPr>
        <w:t xml:space="preserve">(1) </w:t>
      </w:r>
      <w:proofErr w:type="spellStart"/>
      <w:r w:rsidR="002A0342">
        <w:rPr>
          <w:rFonts w:eastAsia="Times New Roman"/>
          <w:bCs/>
        </w:rPr>
        <w:t>Krüptovarateenuse</w:t>
      </w:r>
      <w:proofErr w:type="spellEnd"/>
      <w:r w:rsidR="002A0342">
        <w:rPr>
          <w:rFonts w:eastAsia="Times New Roman"/>
          <w:bCs/>
        </w:rPr>
        <w:t xml:space="preserve"> osutajad, kes pakuvad </w:t>
      </w:r>
      <w:proofErr w:type="spellStart"/>
      <w:r w:rsidR="002A0342">
        <w:rPr>
          <w:rFonts w:eastAsia="Times New Roman"/>
          <w:bCs/>
        </w:rPr>
        <w:t>krüptovara</w:t>
      </w:r>
      <w:proofErr w:type="spellEnd"/>
      <w:r w:rsidR="002A0342">
        <w:rPr>
          <w:rFonts w:eastAsia="Times New Roman"/>
          <w:bCs/>
        </w:rPr>
        <w:t xml:space="preserve"> pakkumise teenust, edastavad </w:t>
      </w:r>
      <w:proofErr w:type="spellStart"/>
      <w:r w:rsidR="00F867B9">
        <w:rPr>
          <w:rFonts w:eastAsia="Times New Roman"/>
          <w:bCs/>
        </w:rPr>
        <w:t>krüptovara</w:t>
      </w:r>
      <w:proofErr w:type="spellEnd"/>
      <w:r w:rsidR="00F867B9">
        <w:rPr>
          <w:rFonts w:eastAsia="Times New Roman"/>
          <w:bCs/>
        </w:rPr>
        <w:t xml:space="preserve"> emitendile või tema nimel tegutsevale kolmandale isikule enne nendega lepingu sõlmimist vähemalt järgneva info:</w:t>
      </w:r>
    </w:p>
    <w:p w14:paraId="72859325" w14:textId="77777777" w:rsidR="00F867B9" w:rsidRDefault="00F867B9" w:rsidP="00F867B9">
      <w:pPr>
        <w:shd w:val="clear" w:color="auto" w:fill="FFFFFF"/>
        <w:spacing w:after="0" w:line="240" w:lineRule="auto"/>
        <w:jc w:val="both"/>
        <w:textAlignment w:val="baseline"/>
        <w:rPr>
          <w:rFonts w:ascii="inherit" w:eastAsia="Times New Roman" w:hAnsi="inherit" w:cs="Times New Roman"/>
          <w:color w:val="000000"/>
          <w:szCs w:val="24"/>
          <w:bdr w:val="none" w:sz="0" w:space="0" w:color="auto" w:frame="1"/>
          <w:lang w:eastAsia="et-EE"/>
        </w:rPr>
      </w:pPr>
    </w:p>
    <w:p w14:paraId="7834E70A" w14:textId="51E283DC" w:rsidR="00F867B9" w:rsidRPr="00F867B9" w:rsidRDefault="00F867B9" w:rsidP="00F867B9">
      <w:pPr>
        <w:shd w:val="clear" w:color="auto" w:fill="FFFFFF"/>
        <w:spacing w:after="0" w:line="240" w:lineRule="auto"/>
        <w:jc w:val="both"/>
        <w:textAlignment w:val="baseline"/>
        <w:rPr>
          <w:rFonts w:ascii="inherit" w:eastAsia="Times New Roman" w:hAnsi="inherit" w:cs="Times New Roman"/>
          <w:color w:val="000000"/>
          <w:szCs w:val="24"/>
          <w:lang w:eastAsia="et-EE"/>
        </w:rPr>
      </w:pPr>
      <w:r>
        <w:rPr>
          <w:rFonts w:ascii="inherit" w:eastAsia="Times New Roman" w:hAnsi="inherit" w:cs="Times New Roman"/>
          <w:color w:val="000000"/>
          <w:szCs w:val="24"/>
          <w:bdr w:val="none" w:sz="0" w:space="0" w:color="auto" w:frame="1"/>
          <w:lang w:eastAsia="et-EE"/>
        </w:rPr>
        <w:t>1</w:t>
      </w:r>
      <w:r w:rsidRPr="00F867B9">
        <w:rPr>
          <w:rFonts w:ascii="inherit" w:eastAsia="Times New Roman" w:hAnsi="inherit" w:cs="Times New Roman"/>
          <w:color w:val="000000"/>
          <w:szCs w:val="24"/>
          <w:bdr w:val="none" w:sz="0" w:space="0" w:color="auto" w:frame="1"/>
          <w:lang w:eastAsia="et-EE"/>
        </w:rPr>
        <w:t>)</w:t>
      </w:r>
      <w:r>
        <w:rPr>
          <w:rFonts w:ascii="inherit" w:eastAsia="Times New Roman" w:hAnsi="inherit" w:cs="Times New Roman"/>
          <w:color w:val="000000"/>
          <w:szCs w:val="24"/>
          <w:bdr w:val="none" w:sz="0" w:space="0" w:color="auto" w:frame="1"/>
          <w:lang w:eastAsia="et-EE"/>
        </w:rPr>
        <w:t xml:space="preserve"> </w:t>
      </w:r>
      <w:r w:rsidRPr="00F867B9">
        <w:rPr>
          <w:rFonts w:ascii="inherit" w:eastAsia="Times New Roman" w:hAnsi="inherit" w:cs="Times New Roman"/>
          <w:color w:val="000000"/>
          <w:szCs w:val="24"/>
          <w:bdr w:val="none" w:sz="0" w:space="0" w:color="auto" w:frame="1"/>
          <w:lang w:eastAsia="et-EE"/>
        </w:rPr>
        <w:t>asjaomase pakkumise liik, märkides sealhulgas, kas minimaalne ostukogus on tagatud või mitte;</w:t>
      </w:r>
    </w:p>
    <w:p w14:paraId="20905290" w14:textId="0F1C3920" w:rsidR="00F867B9" w:rsidRPr="00F867B9" w:rsidRDefault="00F867B9" w:rsidP="00466339">
      <w:pPr>
        <w:shd w:val="clear" w:color="auto" w:fill="FFFFFF"/>
        <w:spacing w:after="0" w:line="240" w:lineRule="auto"/>
        <w:jc w:val="both"/>
        <w:textAlignment w:val="baseline"/>
        <w:rPr>
          <w:rFonts w:ascii="inherit" w:eastAsia="Times New Roman" w:hAnsi="inherit" w:cs="Times New Roman"/>
          <w:color w:val="000000"/>
          <w:szCs w:val="24"/>
          <w:lang w:eastAsia="et-EE"/>
        </w:rPr>
      </w:pPr>
      <w:r>
        <w:rPr>
          <w:rFonts w:ascii="inherit" w:eastAsia="Times New Roman" w:hAnsi="inherit" w:cs="Times New Roman"/>
          <w:color w:val="000000"/>
          <w:szCs w:val="24"/>
          <w:bdr w:val="none" w:sz="0" w:space="0" w:color="auto" w:frame="1"/>
          <w:lang w:eastAsia="et-EE"/>
        </w:rPr>
        <w:t>2</w:t>
      </w:r>
      <w:r w:rsidRPr="00F867B9">
        <w:rPr>
          <w:rFonts w:ascii="inherit" w:eastAsia="Times New Roman" w:hAnsi="inherit" w:cs="Times New Roman"/>
          <w:color w:val="000000"/>
          <w:szCs w:val="24"/>
          <w:bdr w:val="none" w:sz="0" w:space="0" w:color="auto" w:frame="1"/>
          <w:lang w:eastAsia="et-EE"/>
        </w:rPr>
        <w:t>)</w:t>
      </w:r>
      <w:r>
        <w:rPr>
          <w:rFonts w:ascii="inherit" w:eastAsia="Times New Roman" w:hAnsi="inherit" w:cs="Times New Roman"/>
          <w:color w:val="000000"/>
          <w:szCs w:val="24"/>
          <w:bdr w:val="none" w:sz="0" w:space="0" w:color="auto" w:frame="1"/>
          <w:lang w:eastAsia="et-EE"/>
        </w:rPr>
        <w:t xml:space="preserve"> </w:t>
      </w:r>
      <w:r w:rsidRPr="00F867B9">
        <w:rPr>
          <w:rFonts w:ascii="inherit" w:eastAsia="Times New Roman" w:hAnsi="inherit" w:cs="Times New Roman"/>
          <w:color w:val="000000"/>
          <w:szCs w:val="24"/>
          <w:bdr w:val="none" w:sz="0" w:space="0" w:color="auto" w:frame="1"/>
          <w:lang w:eastAsia="et-EE"/>
        </w:rPr>
        <w:t>kavandatud toimingu teenusega seotud tehingutasude summa;</w:t>
      </w:r>
    </w:p>
    <w:p w14:paraId="5BBC0F64" w14:textId="32FE0BA1" w:rsidR="00F867B9" w:rsidRPr="00F867B9" w:rsidRDefault="00F867B9" w:rsidP="008A300E">
      <w:pPr>
        <w:shd w:val="clear" w:color="auto" w:fill="FFFFFF"/>
        <w:spacing w:after="0" w:line="240" w:lineRule="auto"/>
        <w:jc w:val="both"/>
        <w:textAlignment w:val="baseline"/>
        <w:rPr>
          <w:rFonts w:ascii="inherit" w:eastAsia="Times New Roman" w:hAnsi="inherit" w:cs="Times New Roman"/>
          <w:color w:val="000000"/>
          <w:szCs w:val="24"/>
          <w:lang w:eastAsia="et-EE"/>
        </w:rPr>
      </w:pPr>
      <w:r>
        <w:rPr>
          <w:rFonts w:ascii="inherit" w:eastAsia="Times New Roman" w:hAnsi="inherit" w:cs="Times New Roman"/>
          <w:color w:val="000000"/>
          <w:szCs w:val="24"/>
          <w:bdr w:val="none" w:sz="0" w:space="0" w:color="auto" w:frame="1"/>
          <w:lang w:eastAsia="et-EE"/>
        </w:rPr>
        <w:t>3</w:t>
      </w:r>
      <w:r w:rsidRPr="00F867B9">
        <w:rPr>
          <w:rFonts w:ascii="inherit" w:eastAsia="Times New Roman" w:hAnsi="inherit" w:cs="Times New Roman"/>
          <w:color w:val="000000"/>
          <w:szCs w:val="24"/>
          <w:bdr w:val="none" w:sz="0" w:space="0" w:color="auto" w:frame="1"/>
          <w:lang w:eastAsia="et-EE"/>
        </w:rPr>
        <w:t>)</w:t>
      </w:r>
      <w:r>
        <w:rPr>
          <w:rFonts w:ascii="inherit" w:eastAsia="Times New Roman" w:hAnsi="inherit" w:cs="Times New Roman"/>
          <w:color w:val="000000"/>
          <w:szCs w:val="24"/>
          <w:bdr w:val="none" w:sz="0" w:space="0" w:color="auto" w:frame="1"/>
          <w:lang w:eastAsia="et-EE"/>
        </w:rPr>
        <w:t xml:space="preserve"> </w:t>
      </w:r>
      <w:r w:rsidRPr="00F867B9">
        <w:rPr>
          <w:rFonts w:ascii="inherit" w:eastAsia="Times New Roman" w:hAnsi="inherit" w:cs="Times New Roman"/>
          <w:color w:val="000000"/>
          <w:szCs w:val="24"/>
          <w:bdr w:val="none" w:sz="0" w:space="0" w:color="auto" w:frame="1"/>
          <w:lang w:eastAsia="et-EE"/>
        </w:rPr>
        <w:t>kavandatud toimingu ajakava, protsess ja hind;</w:t>
      </w:r>
    </w:p>
    <w:p w14:paraId="58A74831" w14:textId="49D014FD" w:rsidR="00F867B9" w:rsidRPr="00F867B9" w:rsidRDefault="00F867B9" w:rsidP="008A300E">
      <w:pPr>
        <w:shd w:val="clear" w:color="auto" w:fill="FFFFFF"/>
        <w:spacing w:after="0" w:line="240" w:lineRule="auto"/>
        <w:jc w:val="both"/>
        <w:textAlignment w:val="baseline"/>
        <w:rPr>
          <w:rFonts w:ascii="inherit" w:eastAsia="Times New Roman" w:hAnsi="inherit" w:cs="Times New Roman"/>
          <w:color w:val="000000"/>
          <w:szCs w:val="24"/>
          <w:lang w:eastAsia="et-EE"/>
        </w:rPr>
      </w:pPr>
      <w:r>
        <w:rPr>
          <w:rFonts w:ascii="inherit" w:eastAsia="Times New Roman" w:hAnsi="inherit" w:cs="Times New Roman"/>
          <w:color w:val="000000"/>
          <w:szCs w:val="24"/>
          <w:bdr w:val="none" w:sz="0" w:space="0" w:color="auto" w:frame="1"/>
          <w:lang w:eastAsia="et-EE"/>
        </w:rPr>
        <w:t>4</w:t>
      </w:r>
      <w:r w:rsidRPr="00F867B9">
        <w:rPr>
          <w:rFonts w:ascii="inherit" w:eastAsia="Times New Roman" w:hAnsi="inherit" w:cs="Times New Roman"/>
          <w:color w:val="000000"/>
          <w:szCs w:val="24"/>
          <w:bdr w:val="none" w:sz="0" w:space="0" w:color="auto" w:frame="1"/>
          <w:lang w:eastAsia="et-EE"/>
        </w:rPr>
        <w:t>)</w:t>
      </w:r>
      <w:r>
        <w:rPr>
          <w:rFonts w:ascii="inherit" w:eastAsia="Times New Roman" w:hAnsi="inherit" w:cs="Times New Roman"/>
          <w:color w:val="000000"/>
          <w:szCs w:val="24"/>
          <w:bdr w:val="none" w:sz="0" w:space="0" w:color="auto" w:frame="1"/>
          <w:lang w:eastAsia="et-EE"/>
        </w:rPr>
        <w:t xml:space="preserve"> </w:t>
      </w:r>
      <w:r w:rsidRPr="00F867B9">
        <w:rPr>
          <w:rFonts w:ascii="inherit" w:eastAsia="Times New Roman" w:hAnsi="inherit" w:cs="Times New Roman"/>
          <w:color w:val="000000"/>
          <w:szCs w:val="24"/>
          <w:bdr w:val="none" w:sz="0" w:space="0" w:color="auto" w:frame="1"/>
          <w:lang w:eastAsia="et-EE"/>
        </w:rPr>
        <w:t>teave sihtrühma kuuluvate ostjate kohta.</w:t>
      </w:r>
    </w:p>
    <w:p w14:paraId="3DD4A5B3" w14:textId="4D21CF35" w:rsidR="00492E37" w:rsidRDefault="00492E37" w:rsidP="009A2171">
      <w:pPr>
        <w:spacing w:after="0" w:line="240" w:lineRule="auto"/>
        <w:jc w:val="both"/>
        <w:rPr>
          <w:rFonts w:eastAsia="Times New Roman"/>
          <w:bCs/>
        </w:rPr>
      </w:pPr>
    </w:p>
    <w:p w14:paraId="2516F6FA" w14:textId="721F865B" w:rsidR="00F867B9" w:rsidRDefault="00F867B9" w:rsidP="009A2171">
      <w:pPr>
        <w:spacing w:after="0" w:line="240" w:lineRule="auto"/>
        <w:jc w:val="both"/>
        <w:rPr>
          <w:rFonts w:eastAsia="Times New Roman"/>
          <w:bCs/>
        </w:rPr>
      </w:pPr>
      <w:r>
        <w:rPr>
          <w:rFonts w:eastAsia="Times New Roman"/>
          <w:bCs/>
        </w:rPr>
        <w:t xml:space="preserve">(2) Enne </w:t>
      </w:r>
      <w:proofErr w:type="spellStart"/>
      <w:r>
        <w:rPr>
          <w:rFonts w:eastAsia="Times New Roman"/>
          <w:bCs/>
        </w:rPr>
        <w:t>krüptovara</w:t>
      </w:r>
      <w:proofErr w:type="spellEnd"/>
      <w:r>
        <w:rPr>
          <w:rFonts w:eastAsia="Times New Roman"/>
          <w:bCs/>
        </w:rPr>
        <w:t xml:space="preserve"> pakkumise algust kohustub </w:t>
      </w:r>
      <w:proofErr w:type="spellStart"/>
      <w:r>
        <w:rPr>
          <w:rFonts w:eastAsia="Times New Roman"/>
          <w:bCs/>
        </w:rPr>
        <w:t>krüptovarateenuse</w:t>
      </w:r>
      <w:proofErr w:type="spellEnd"/>
      <w:r>
        <w:rPr>
          <w:rFonts w:eastAsia="Times New Roman"/>
          <w:bCs/>
        </w:rPr>
        <w:t xml:space="preserve"> osutaja saama nõusoleku emitendilt või tema nimel tegutsevalt kolmandalt isikult käesoleva paragrahvi lõike 1 punktides 1-4 nimetatud asjaolude kohta.</w:t>
      </w:r>
    </w:p>
    <w:p w14:paraId="3E725589" w14:textId="56B3A5CC" w:rsidR="00F867B9" w:rsidRDefault="00F867B9" w:rsidP="009A2171">
      <w:pPr>
        <w:spacing w:after="0" w:line="240" w:lineRule="auto"/>
        <w:jc w:val="both"/>
        <w:rPr>
          <w:rFonts w:eastAsia="Times New Roman"/>
          <w:bCs/>
        </w:rPr>
      </w:pPr>
    </w:p>
    <w:p w14:paraId="44EC6651" w14:textId="351C75CF" w:rsidR="00F867B9" w:rsidRDefault="00F867B9" w:rsidP="009A2171">
      <w:pPr>
        <w:spacing w:after="0" w:line="240" w:lineRule="auto"/>
        <w:jc w:val="both"/>
        <w:rPr>
          <w:rFonts w:eastAsia="Times New Roman"/>
          <w:bCs/>
        </w:rPr>
      </w:pPr>
      <w:r>
        <w:rPr>
          <w:rFonts w:eastAsia="Times New Roman"/>
          <w:bCs/>
        </w:rPr>
        <w:t xml:space="preserve">(3) </w:t>
      </w:r>
      <w:proofErr w:type="spellStart"/>
      <w:r>
        <w:rPr>
          <w:rFonts w:eastAsia="Times New Roman"/>
          <w:bCs/>
        </w:rPr>
        <w:t>Krüptovarateenuse</w:t>
      </w:r>
      <w:proofErr w:type="spellEnd"/>
      <w:r>
        <w:rPr>
          <w:rFonts w:eastAsia="Times New Roman"/>
          <w:bCs/>
        </w:rPr>
        <w:t xml:space="preserve"> osutaja, kes pakub </w:t>
      </w:r>
      <w:proofErr w:type="spellStart"/>
      <w:r>
        <w:rPr>
          <w:rFonts w:eastAsia="Times New Roman"/>
          <w:bCs/>
        </w:rPr>
        <w:t>krüptovara</w:t>
      </w:r>
      <w:proofErr w:type="spellEnd"/>
      <w:r>
        <w:rPr>
          <w:rFonts w:eastAsia="Times New Roman"/>
          <w:bCs/>
        </w:rPr>
        <w:t xml:space="preserve"> pakkumise teenust, kehtestab protseduurireeglid, millega tagatakse huvide konfliktide ärahoidmine, jälgimine, juhtimine ja vajaduse korral avalikustamine, sealhulgas juhul, kui </w:t>
      </w:r>
      <w:proofErr w:type="spellStart"/>
      <w:r>
        <w:rPr>
          <w:rFonts w:eastAsia="Times New Roman"/>
          <w:bCs/>
        </w:rPr>
        <w:t>krüptovarateenuse</w:t>
      </w:r>
      <w:proofErr w:type="spellEnd"/>
      <w:r>
        <w:rPr>
          <w:rFonts w:eastAsia="Times New Roman"/>
          <w:bCs/>
        </w:rPr>
        <w:t xml:space="preserve"> osutaja pakub </w:t>
      </w:r>
      <w:proofErr w:type="spellStart"/>
      <w:r>
        <w:rPr>
          <w:rFonts w:eastAsia="Times New Roman"/>
          <w:bCs/>
        </w:rPr>
        <w:t>krüptovarasid</w:t>
      </w:r>
      <w:proofErr w:type="spellEnd"/>
      <w:r>
        <w:rPr>
          <w:rFonts w:eastAsia="Times New Roman"/>
          <w:bCs/>
        </w:rPr>
        <w:t xml:space="preserve"> oma klientidele, kui </w:t>
      </w:r>
      <w:proofErr w:type="spellStart"/>
      <w:r>
        <w:rPr>
          <w:rFonts w:eastAsia="Times New Roman"/>
          <w:bCs/>
        </w:rPr>
        <w:t>krüptovarade</w:t>
      </w:r>
      <w:proofErr w:type="spellEnd"/>
      <w:r>
        <w:rPr>
          <w:rFonts w:eastAsia="Times New Roman"/>
          <w:bCs/>
        </w:rPr>
        <w:t xml:space="preserve"> pakkumisel kavandatud hind on ülehinnatud või alahinnatud või kui </w:t>
      </w:r>
      <w:proofErr w:type="spellStart"/>
      <w:r>
        <w:rPr>
          <w:rFonts w:eastAsia="Times New Roman"/>
          <w:bCs/>
        </w:rPr>
        <w:t>krüptovara</w:t>
      </w:r>
      <w:proofErr w:type="spellEnd"/>
      <w:r>
        <w:rPr>
          <w:rFonts w:eastAsia="Times New Roman"/>
          <w:bCs/>
        </w:rPr>
        <w:t xml:space="preserve"> emitent </w:t>
      </w:r>
      <w:r w:rsidR="003712CA">
        <w:rPr>
          <w:rFonts w:eastAsia="Times New Roman"/>
          <w:bCs/>
        </w:rPr>
        <w:t xml:space="preserve">pakub </w:t>
      </w:r>
      <w:proofErr w:type="spellStart"/>
      <w:r w:rsidR="003712CA">
        <w:rPr>
          <w:rFonts w:eastAsia="Times New Roman"/>
          <w:bCs/>
        </w:rPr>
        <w:t>krüptovarateenuse</w:t>
      </w:r>
      <w:proofErr w:type="spellEnd"/>
      <w:r w:rsidR="003712CA">
        <w:rPr>
          <w:rFonts w:eastAsia="Times New Roman"/>
          <w:bCs/>
        </w:rPr>
        <w:t xml:space="preserve"> osutajale rahalisi või mitterahalisi stiimuleid pakkumise korraldamiseks.</w:t>
      </w:r>
      <w:r>
        <w:rPr>
          <w:rFonts w:eastAsia="Times New Roman"/>
          <w:bCs/>
        </w:rPr>
        <w:t xml:space="preserve"> </w:t>
      </w:r>
    </w:p>
    <w:p w14:paraId="7ED8F100" w14:textId="77777777" w:rsidR="00F867B9" w:rsidRDefault="00F867B9" w:rsidP="009A2171">
      <w:pPr>
        <w:spacing w:after="0" w:line="240" w:lineRule="auto"/>
        <w:jc w:val="both"/>
        <w:rPr>
          <w:rFonts w:eastAsia="Times New Roman"/>
          <w:b/>
        </w:rPr>
      </w:pPr>
    </w:p>
    <w:p w14:paraId="7B15466D" w14:textId="3341FAA4" w:rsidR="00111D6F" w:rsidRDefault="00111D6F" w:rsidP="009A2171">
      <w:pPr>
        <w:spacing w:after="0" w:line="240" w:lineRule="auto"/>
        <w:jc w:val="both"/>
        <w:rPr>
          <w:rFonts w:eastAsia="Times New Roman"/>
          <w:b/>
        </w:rPr>
      </w:pPr>
      <w:r w:rsidRPr="00C3049A">
        <w:rPr>
          <w:rFonts w:eastAsia="Times New Roman"/>
          <w:b/>
        </w:rPr>
        <w:t xml:space="preserve">§ 58. Nõuded </w:t>
      </w:r>
      <w:proofErr w:type="spellStart"/>
      <w:r w:rsidRPr="00C3049A">
        <w:rPr>
          <w:rFonts w:eastAsia="Times New Roman"/>
          <w:b/>
        </w:rPr>
        <w:t>krüptovaraga</w:t>
      </w:r>
      <w:proofErr w:type="spellEnd"/>
      <w:r w:rsidRPr="00C3049A">
        <w:rPr>
          <w:rFonts w:eastAsia="Times New Roman"/>
          <w:b/>
        </w:rPr>
        <w:t xml:space="preserve"> seotud korralduste vastuvõtmise, täitmise ja edastamise teenuse osutajale</w:t>
      </w:r>
    </w:p>
    <w:p w14:paraId="41FC9D47" w14:textId="0A5B2E2B" w:rsidR="00111D6F" w:rsidRDefault="00111D6F" w:rsidP="009A2171">
      <w:pPr>
        <w:spacing w:after="0" w:line="240" w:lineRule="auto"/>
        <w:jc w:val="both"/>
        <w:rPr>
          <w:rFonts w:eastAsia="Times New Roman"/>
          <w:b/>
        </w:rPr>
      </w:pPr>
    </w:p>
    <w:p w14:paraId="0B48E8C1" w14:textId="08F801D6" w:rsidR="00F71A1F" w:rsidRPr="00016F48" w:rsidRDefault="00F71A1F" w:rsidP="00C3049A">
      <w:pPr>
        <w:spacing w:after="0" w:line="240" w:lineRule="auto"/>
        <w:jc w:val="both"/>
        <w:rPr>
          <w:color w:val="000000"/>
          <w:szCs w:val="24"/>
          <w:shd w:val="clear" w:color="auto" w:fill="FFFFFF"/>
        </w:rPr>
      </w:pPr>
      <w:r w:rsidRPr="00695B98">
        <w:rPr>
          <w:rFonts w:eastAsia="Times New Roman"/>
          <w:bCs/>
          <w:szCs w:val="24"/>
        </w:rPr>
        <w:t>(1)</w:t>
      </w:r>
      <w:r w:rsidRPr="00C3049A">
        <w:rPr>
          <w:rFonts w:eastAsia="Times New Roman"/>
          <w:b/>
          <w:szCs w:val="24"/>
        </w:rPr>
        <w:t xml:space="preserve"> </w:t>
      </w:r>
      <w:proofErr w:type="spellStart"/>
      <w:r w:rsidRPr="00C3049A">
        <w:rPr>
          <w:color w:val="000000"/>
          <w:szCs w:val="24"/>
          <w:shd w:val="clear" w:color="auto" w:fill="FFFFFF"/>
        </w:rPr>
        <w:t>Krüptovarateenuse</w:t>
      </w:r>
      <w:proofErr w:type="spellEnd"/>
      <w:r w:rsidRPr="00C3049A">
        <w:rPr>
          <w:color w:val="000000"/>
          <w:szCs w:val="24"/>
          <w:shd w:val="clear" w:color="auto" w:fill="FFFFFF"/>
        </w:rPr>
        <w:t xml:space="preserve"> osutajad, kellele on antud luba täita </w:t>
      </w:r>
      <w:proofErr w:type="spellStart"/>
      <w:r w:rsidRPr="00C3049A">
        <w:rPr>
          <w:color w:val="000000"/>
          <w:szCs w:val="24"/>
          <w:shd w:val="clear" w:color="auto" w:fill="FFFFFF"/>
        </w:rPr>
        <w:t>krüptovaradega</w:t>
      </w:r>
      <w:proofErr w:type="spellEnd"/>
      <w:r w:rsidRPr="00C3049A">
        <w:rPr>
          <w:color w:val="000000"/>
          <w:szCs w:val="24"/>
          <w:shd w:val="clear" w:color="auto" w:fill="FFFFFF"/>
        </w:rPr>
        <w:t xml:space="preserve"> seotud korraldusi kolmandate isikute nimel, võtavad kõik vajalikud meetmed, et saavutada korralduste täitmisel oma klientide jaoks parim võimalik tulemus, võttes arvesse parimaid täitmistegureid, nagu hind, kulud, kiirus, täitmise ja arveldamise tõenäosus, maht, laad</w:t>
      </w:r>
      <w:r w:rsidRPr="009C5BD9">
        <w:rPr>
          <w:color w:val="000000"/>
          <w:szCs w:val="24"/>
          <w:shd w:val="clear" w:color="auto" w:fill="FFFFFF"/>
        </w:rPr>
        <w:t xml:space="preserve">, </w:t>
      </w:r>
      <w:proofErr w:type="spellStart"/>
      <w:r w:rsidRPr="009C5BD9">
        <w:rPr>
          <w:color w:val="000000"/>
          <w:szCs w:val="24"/>
          <w:shd w:val="clear" w:color="auto" w:fill="FFFFFF"/>
        </w:rPr>
        <w:t>krüptovarade</w:t>
      </w:r>
      <w:proofErr w:type="spellEnd"/>
      <w:r w:rsidRPr="009C5BD9">
        <w:rPr>
          <w:color w:val="000000"/>
          <w:szCs w:val="24"/>
          <w:shd w:val="clear" w:color="auto" w:fill="FFFFFF"/>
        </w:rPr>
        <w:t xml:space="preserve"> hoidmise kord või mis tahes muud korralduse täitmisega seotud kaalutlused, välja arvatud juhul, kui asjaomane </w:t>
      </w:r>
      <w:proofErr w:type="spellStart"/>
      <w:r w:rsidRPr="009C5BD9">
        <w:rPr>
          <w:color w:val="000000"/>
          <w:szCs w:val="24"/>
          <w:shd w:val="clear" w:color="auto" w:fill="FFFFFF"/>
        </w:rPr>
        <w:t>krüptovarateen</w:t>
      </w:r>
      <w:r w:rsidRPr="004F2FE9">
        <w:rPr>
          <w:color w:val="000000"/>
          <w:szCs w:val="24"/>
          <w:shd w:val="clear" w:color="auto" w:fill="FFFFFF"/>
        </w:rPr>
        <w:t>use</w:t>
      </w:r>
      <w:proofErr w:type="spellEnd"/>
      <w:r w:rsidRPr="004F2FE9">
        <w:rPr>
          <w:color w:val="000000"/>
          <w:szCs w:val="24"/>
          <w:shd w:val="clear" w:color="auto" w:fill="FFFFFF"/>
        </w:rPr>
        <w:t xml:space="preserve"> osutaja täidab </w:t>
      </w:r>
      <w:proofErr w:type="spellStart"/>
      <w:r w:rsidRPr="004F2FE9">
        <w:rPr>
          <w:color w:val="000000"/>
          <w:szCs w:val="24"/>
          <w:shd w:val="clear" w:color="auto" w:fill="FFFFFF"/>
        </w:rPr>
        <w:t>krüptovaradega</w:t>
      </w:r>
      <w:proofErr w:type="spellEnd"/>
      <w:r w:rsidRPr="004F2FE9">
        <w:rPr>
          <w:color w:val="000000"/>
          <w:szCs w:val="24"/>
          <w:shd w:val="clear" w:color="auto" w:fill="FFFFFF"/>
        </w:rPr>
        <w:t xml:space="preserve"> seotud korraldusi oma klientide antud konkreetsete juhiste kohaselt.</w:t>
      </w:r>
    </w:p>
    <w:p w14:paraId="2D6B20DF" w14:textId="01D8D259" w:rsidR="00F71A1F" w:rsidRPr="00E00453" w:rsidRDefault="00F71A1F" w:rsidP="00C3049A">
      <w:pPr>
        <w:spacing w:after="0" w:line="240" w:lineRule="auto"/>
        <w:jc w:val="both"/>
        <w:rPr>
          <w:color w:val="000000"/>
          <w:szCs w:val="24"/>
          <w:shd w:val="clear" w:color="auto" w:fill="FFFFFF"/>
        </w:rPr>
      </w:pPr>
    </w:p>
    <w:p w14:paraId="04CB030D" w14:textId="6AADE240" w:rsidR="00F71A1F" w:rsidRPr="00C3049A" w:rsidRDefault="00F71A1F" w:rsidP="00C3049A">
      <w:pPr>
        <w:spacing w:after="0" w:line="240" w:lineRule="auto"/>
        <w:jc w:val="both"/>
        <w:rPr>
          <w:color w:val="000000"/>
          <w:szCs w:val="24"/>
        </w:rPr>
      </w:pPr>
      <w:r w:rsidRPr="00C3049A">
        <w:rPr>
          <w:color w:val="000000"/>
          <w:szCs w:val="24"/>
        </w:rPr>
        <w:t>(2)</w:t>
      </w:r>
      <w:r w:rsidR="008A4F03">
        <w:rPr>
          <w:color w:val="000000"/>
          <w:szCs w:val="24"/>
        </w:rPr>
        <w:t xml:space="preserve"> </w:t>
      </w:r>
      <w:r w:rsidRPr="00C3049A">
        <w:rPr>
          <w:color w:val="000000"/>
          <w:szCs w:val="24"/>
          <w:shd w:val="clear" w:color="auto" w:fill="FFFFFF"/>
        </w:rPr>
        <w:t xml:space="preserve">Lõike 1 järgimise tagamiseks kehtestab </w:t>
      </w:r>
      <w:proofErr w:type="spellStart"/>
      <w:r w:rsidRPr="00C3049A">
        <w:rPr>
          <w:color w:val="000000"/>
          <w:szCs w:val="24"/>
          <w:shd w:val="clear" w:color="auto" w:fill="FFFFFF"/>
        </w:rPr>
        <w:t>krüptovarateenuse</w:t>
      </w:r>
      <w:proofErr w:type="spellEnd"/>
      <w:r w:rsidRPr="00C3049A">
        <w:rPr>
          <w:color w:val="000000"/>
          <w:szCs w:val="24"/>
          <w:shd w:val="clear" w:color="auto" w:fill="FFFFFF"/>
        </w:rPr>
        <w:t xml:space="preserve"> osutaja, kellele on antud luba täita </w:t>
      </w:r>
      <w:proofErr w:type="spellStart"/>
      <w:r w:rsidRPr="00C3049A">
        <w:rPr>
          <w:color w:val="000000"/>
          <w:szCs w:val="24"/>
          <w:shd w:val="clear" w:color="auto" w:fill="FFFFFF"/>
        </w:rPr>
        <w:t>krüptovaradega</w:t>
      </w:r>
      <w:proofErr w:type="spellEnd"/>
      <w:r w:rsidRPr="00C3049A">
        <w:rPr>
          <w:color w:val="000000"/>
          <w:szCs w:val="24"/>
          <w:shd w:val="clear" w:color="auto" w:fill="FFFFFF"/>
        </w:rPr>
        <w:t xml:space="preserve"> seotud korraldusi kolmandate isikute nimel, tõhusa täitmiskorra ja rakendab seda. Eelkõige kehtestavad nad korralduste täitmise poliitika, mis võimaldab neil saavutada oma klientide korralduste täitmisel parima võimaliku tulemuse, ja rakendavad seda. Eelkõige nähakse korralduste täitmise poliitikaga ette klientide korralduste viivitamatu, õiglane ja kiire täitmine ning hoitakse ära klientide korraldustega seotud mis tahes teabe kuritarvitamine </w:t>
      </w:r>
      <w:proofErr w:type="spellStart"/>
      <w:r w:rsidRPr="00C3049A">
        <w:rPr>
          <w:color w:val="000000"/>
          <w:szCs w:val="24"/>
          <w:shd w:val="clear" w:color="auto" w:fill="FFFFFF"/>
        </w:rPr>
        <w:t>krüptovarateenuse</w:t>
      </w:r>
      <w:proofErr w:type="spellEnd"/>
      <w:r w:rsidRPr="00C3049A">
        <w:rPr>
          <w:color w:val="000000"/>
          <w:szCs w:val="24"/>
          <w:shd w:val="clear" w:color="auto" w:fill="FFFFFF"/>
        </w:rPr>
        <w:t xml:space="preserve"> osutajate töötajate poolt.</w:t>
      </w:r>
    </w:p>
    <w:p w14:paraId="760A50CF" w14:textId="77777777" w:rsidR="00F71A1F" w:rsidRPr="00C3049A" w:rsidRDefault="00F71A1F" w:rsidP="00C3049A">
      <w:pPr>
        <w:spacing w:after="0" w:line="240" w:lineRule="auto"/>
        <w:jc w:val="both"/>
        <w:rPr>
          <w:color w:val="000000"/>
          <w:szCs w:val="24"/>
          <w:shd w:val="clear" w:color="auto" w:fill="FFFFFF"/>
        </w:rPr>
      </w:pPr>
    </w:p>
    <w:p w14:paraId="1053C2F7" w14:textId="67BE8923" w:rsidR="00F71A1F" w:rsidRPr="00C3049A" w:rsidRDefault="00FF0B5B" w:rsidP="00C3049A">
      <w:pPr>
        <w:shd w:val="clear" w:color="auto" w:fill="FFFFFF"/>
        <w:spacing w:after="0" w:line="240" w:lineRule="auto"/>
        <w:jc w:val="both"/>
        <w:textAlignment w:val="baseline"/>
        <w:rPr>
          <w:rFonts w:eastAsia="Times New Roman" w:cs="Times New Roman"/>
          <w:color w:val="000000"/>
          <w:szCs w:val="24"/>
          <w:bdr w:val="none" w:sz="0" w:space="0" w:color="auto" w:frame="1"/>
          <w:lang w:eastAsia="et-EE"/>
        </w:rPr>
      </w:pPr>
      <w:r w:rsidRPr="00C3049A">
        <w:rPr>
          <w:rFonts w:eastAsia="Times New Roman" w:cs="Times New Roman"/>
          <w:color w:val="000000"/>
          <w:szCs w:val="24"/>
          <w:bdr w:val="none" w:sz="0" w:space="0" w:color="auto" w:frame="1"/>
          <w:lang w:eastAsia="et-EE"/>
        </w:rPr>
        <w:t xml:space="preserve">(3) </w:t>
      </w:r>
      <w:proofErr w:type="spellStart"/>
      <w:r w:rsidR="00F71A1F" w:rsidRPr="00C3049A">
        <w:rPr>
          <w:rFonts w:eastAsia="Times New Roman" w:cs="Times New Roman"/>
          <w:color w:val="000000"/>
          <w:szCs w:val="24"/>
          <w:bdr w:val="none" w:sz="0" w:space="0" w:color="auto" w:frame="1"/>
          <w:lang w:eastAsia="et-EE"/>
        </w:rPr>
        <w:t>Krüptovarateenuse</w:t>
      </w:r>
      <w:proofErr w:type="spellEnd"/>
      <w:r w:rsidR="00F71A1F" w:rsidRPr="00C3049A">
        <w:rPr>
          <w:rFonts w:eastAsia="Times New Roman" w:cs="Times New Roman"/>
          <w:color w:val="000000"/>
          <w:szCs w:val="24"/>
          <w:bdr w:val="none" w:sz="0" w:space="0" w:color="auto" w:frame="1"/>
          <w:lang w:eastAsia="et-EE"/>
        </w:rPr>
        <w:t xml:space="preserve"> osutajad, kellele on antud luba korraldusi vastu võtta ja edastada kolmandate isikute nimel, kehtestavad ja rakendavad menetlused ja korra, millega nähakse ette </w:t>
      </w:r>
      <w:r w:rsidR="00F71A1F" w:rsidRPr="00C3049A">
        <w:rPr>
          <w:rFonts w:eastAsia="Times New Roman" w:cs="Times New Roman"/>
          <w:color w:val="000000"/>
          <w:szCs w:val="24"/>
          <w:bdr w:val="none" w:sz="0" w:space="0" w:color="auto" w:frame="1"/>
          <w:lang w:eastAsia="et-EE"/>
        </w:rPr>
        <w:lastRenderedPageBreak/>
        <w:t xml:space="preserve">kliendi korralduste kiire ja nõuetekohane edastamine täitmiseks </w:t>
      </w:r>
      <w:proofErr w:type="spellStart"/>
      <w:r w:rsidR="00F71A1F" w:rsidRPr="00C3049A">
        <w:rPr>
          <w:rFonts w:eastAsia="Times New Roman" w:cs="Times New Roman"/>
          <w:color w:val="000000"/>
          <w:szCs w:val="24"/>
          <w:bdr w:val="none" w:sz="0" w:space="0" w:color="auto" w:frame="1"/>
          <w:lang w:eastAsia="et-EE"/>
        </w:rPr>
        <w:t>krüptovaradega</w:t>
      </w:r>
      <w:proofErr w:type="spellEnd"/>
      <w:r w:rsidR="00F71A1F" w:rsidRPr="00C3049A">
        <w:rPr>
          <w:rFonts w:eastAsia="Times New Roman" w:cs="Times New Roman"/>
          <w:color w:val="000000"/>
          <w:szCs w:val="24"/>
          <w:bdr w:val="none" w:sz="0" w:space="0" w:color="auto" w:frame="1"/>
          <w:lang w:eastAsia="et-EE"/>
        </w:rPr>
        <w:t xml:space="preserve"> kauplemise platvormil või muule </w:t>
      </w:r>
      <w:proofErr w:type="spellStart"/>
      <w:r w:rsidR="00F71A1F" w:rsidRPr="00C3049A">
        <w:rPr>
          <w:rFonts w:eastAsia="Times New Roman" w:cs="Times New Roman"/>
          <w:color w:val="000000"/>
          <w:szCs w:val="24"/>
          <w:bdr w:val="none" w:sz="0" w:space="0" w:color="auto" w:frame="1"/>
          <w:lang w:eastAsia="et-EE"/>
        </w:rPr>
        <w:t>krüptovarateenuse</w:t>
      </w:r>
      <w:proofErr w:type="spellEnd"/>
      <w:r w:rsidR="00F71A1F" w:rsidRPr="00C3049A">
        <w:rPr>
          <w:rFonts w:eastAsia="Times New Roman" w:cs="Times New Roman"/>
          <w:color w:val="000000"/>
          <w:szCs w:val="24"/>
          <w:bdr w:val="none" w:sz="0" w:space="0" w:color="auto" w:frame="1"/>
          <w:lang w:eastAsia="et-EE"/>
        </w:rPr>
        <w:t xml:space="preserve"> osutajale.</w:t>
      </w:r>
    </w:p>
    <w:p w14:paraId="38A03951" w14:textId="77777777" w:rsidR="00F71A1F" w:rsidRPr="00C3049A" w:rsidRDefault="00F71A1F" w:rsidP="00C3049A">
      <w:pPr>
        <w:shd w:val="clear" w:color="auto" w:fill="FFFFFF"/>
        <w:spacing w:after="0" w:line="240" w:lineRule="auto"/>
        <w:jc w:val="both"/>
        <w:textAlignment w:val="baseline"/>
        <w:rPr>
          <w:rFonts w:eastAsia="Times New Roman" w:cs="Times New Roman"/>
          <w:color w:val="000000"/>
          <w:szCs w:val="24"/>
          <w:lang w:eastAsia="et-EE"/>
        </w:rPr>
      </w:pPr>
    </w:p>
    <w:p w14:paraId="786B3001" w14:textId="0EB9B4FA" w:rsidR="00F71A1F" w:rsidRPr="00C3049A" w:rsidRDefault="00FF0B5B">
      <w:pPr>
        <w:shd w:val="clear" w:color="auto" w:fill="FFFFFF"/>
        <w:spacing w:after="0" w:line="240" w:lineRule="auto"/>
        <w:jc w:val="both"/>
        <w:textAlignment w:val="baseline"/>
        <w:rPr>
          <w:rFonts w:eastAsia="Times New Roman" w:cs="Times New Roman"/>
          <w:color w:val="000000"/>
          <w:szCs w:val="24"/>
          <w:bdr w:val="none" w:sz="0" w:space="0" w:color="auto" w:frame="1"/>
          <w:lang w:eastAsia="et-EE"/>
        </w:rPr>
      </w:pPr>
      <w:r w:rsidRPr="00C3049A">
        <w:rPr>
          <w:rFonts w:eastAsia="Times New Roman" w:cs="Times New Roman"/>
          <w:color w:val="000000"/>
          <w:szCs w:val="24"/>
          <w:bdr w:val="none" w:sz="0" w:space="0" w:color="auto" w:frame="1"/>
          <w:lang w:eastAsia="et-EE"/>
        </w:rPr>
        <w:t xml:space="preserve">(4) </w:t>
      </w:r>
      <w:proofErr w:type="spellStart"/>
      <w:r w:rsidR="00F71A1F" w:rsidRPr="00C3049A">
        <w:rPr>
          <w:rFonts w:eastAsia="Times New Roman" w:cs="Times New Roman"/>
          <w:color w:val="000000"/>
          <w:szCs w:val="24"/>
          <w:bdr w:val="none" w:sz="0" w:space="0" w:color="auto" w:frame="1"/>
          <w:lang w:eastAsia="et-EE"/>
        </w:rPr>
        <w:t>Krüptovarateenuse</w:t>
      </w:r>
      <w:proofErr w:type="spellEnd"/>
      <w:r w:rsidR="00F71A1F" w:rsidRPr="00C3049A">
        <w:rPr>
          <w:rFonts w:eastAsia="Times New Roman" w:cs="Times New Roman"/>
          <w:color w:val="000000"/>
          <w:szCs w:val="24"/>
          <w:bdr w:val="none" w:sz="0" w:space="0" w:color="auto" w:frame="1"/>
          <w:lang w:eastAsia="et-EE"/>
        </w:rPr>
        <w:t xml:space="preserve"> osutajad, kellele on antud luba korraldusi vastu võtta ja edastada kolmandate isikute nimel, ei saa mingit tasu, allahindlust ega mitterahalist hüve klientidelt saadud korralduste konkreetsele </w:t>
      </w:r>
      <w:proofErr w:type="spellStart"/>
      <w:r w:rsidR="00F71A1F" w:rsidRPr="00C3049A">
        <w:rPr>
          <w:rFonts w:eastAsia="Times New Roman" w:cs="Times New Roman"/>
          <w:color w:val="000000"/>
          <w:szCs w:val="24"/>
          <w:bdr w:val="none" w:sz="0" w:space="0" w:color="auto" w:frame="1"/>
          <w:lang w:eastAsia="et-EE"/>
        </w:rPr>
        <w:t>krüptovaradega</w:t>
      </w:r>
      <w:proofErr w:type="spellEnd"/>
      <w:r w:rsidR="00F71A1F" w:rsidRPr="00C3049A">
        <w:rPr>
          <w:rFonts w:eastAsia="Times New Roman" w:cs="Times New Roman"/>
          <w:color w:val="000000"/>
          <w:szCs w:val="24"/>
          <w:bdr w:val="none" w:sz="0" w:space="0" w:color="auto" w:frame="1"/>
          <w:lang w:eastAsia="et-EE"/>
        </w:rPr>
        <w:t xml:space="preserve"> kauplemise platvormile või muule </w:t>
      </w:r>
      <w:proofErr w:type="spellStart"/>
      <w:r w:rsidR="00F71A1F" w:rsidRPr="00C3049A">
        <w:rPr>
          <w:rFonts w:eastAsia="Times New Roman" w:cs="Times New Roman"/>
          <w:color w:val="000000"/>
          <w:szCs w:val="24"/>
          <w:bdr w:val="none" w:sz="0" w:space="0" w:color="auto" w:frame="1"/>
          <w:lang w:eastAsia="et-EE"/>
        </w:rPr>
        <w:t>krüptovarateenuse</w:t>
      </w:r>
      <w:proofErr w:type="spellEnd"/>
      <w:r w:rsidR="00F71A1F" w:rsidRPr="00C3049A">
        <w:rPr>
          <w:rFonts w:eastAsia="Times New Roman" w:cs="Times New Roman"/>
          <w:color w:val="000000"/>
          <w:szCs w:val="24"/>
          <w:bdr w:val="none" w:sz="0" w:space="0" w:color="auto" w:frame="1"/>
          <w:lang w:eastAsia="et-EE"/>
        </w:rPr>
        <w:t xml:space="preserve"> osutajale suunamise eest.</w:t>
      </w:r>
    </w:p>
    <w:p w14:paraId="70CE3E89" w14:textId="77777777" w:rsidR="00F71A1F" w:rsidRPr="00C3049A" w:rsidRDefault="00F71A1F">
      <w:pPr>
        <w:shd w:val="clear" w:color="auto" w:fill="FFFFFF"/>
        <w:spacing w:after="0" w:line="240" w:lineRule="auto"/>
        <w:jc w:val="both"/>
        <w:textAlignment w:val="baseline"/>
        <w:rPr>
          <w:rFonts w:eastAsia="Times New Roman" w:cs="Times New Roman"/>
          <w:color w:val="000000"/>
          <w:szCs w:val="24"/>
          <w:lang w:eastAsia="et-EE"/>
        </w:rPr>
      </w:pPr>
    </w:p>
    <w:p w14:paraId="431D91FF" w14:textId="48EF4F14" w:rsidR="00F71A1F" w:rsidRPr="00C3049A" w:rsidRDefault="00FF0B5B">
      <w:pPr>
        <w:shd w:val="clear" w:color="auto" w:fill="FFFFFF"/>
        <w:spacing w:after="0" w:line="240" w:lineRule="auto"/>
        <w:jc w:val="both"/>
        <w:textAlignment w:val="baseline"/>
        <w:rPr>
          <w:rFonts w:eastAsia="Times New Roman" w:cs="Times New Roman"/>
          <w:color w:val="000000"/>
          <w:szCs w:val="24"/>
          <w:lang w:eastAsia="et-EE"/>
        </w:rPr>
      </w:pPr>
      <w:r w:rsidRPr="00C3049A">
        <w:rPr>
          <w:rFonts w:eastAsia="Times New Roman" w:cs="Times New Roman"/>
          <w:color w:val="000000"/>
          <w:szCs w:val="24"/>
          <w:bdr w:val="none" w:sz="0" w:space="0" w:color="auto" w:frame="1"/>
          <w:lang w:eastAsia="et-EE"/>
        </w:rPr>
        <w:t xml:space="preserve">(5) </w:t>
      </w:r>
      <w:proofErr w:type="spellStart"/>
      <w:r w:rsidR="00F71A1F" w:rsidRPr="00C3049A">
        <w:rPr>
          <w:rFonts w:eastAsia="Times New Roman" w:cs="Times New Roman"/>
          <w:color w:val="000000"/>
          <w:szCs w:val="24"/>
          <w:bdr w:val="none" w:sz="0" w:space="0" w:color="auto" w:frame="1"/>
          <w:lang w:eastAsia="et-EE"/>
        </w:rPr>
        <w:t>Krüptovarateenuse</w:t>
      </w:r>
      <w:proofErr w:type="spellEnd"/>
      <w:r w:rsidR="00F71A1F" w:rsidRPr="00C3049A">
        <w:rPr>
          <w:rFonts w:eastAsia="Times New Roman" w:cs="Times New Roman"/>
          <w:color w:val="000000"/>
          <w:szCs w:val="24"/>
          <w:bdr w:val="none" w:sz="0" w:space="0" w:color="auto" w:frame="1"/>
          <w:lang w:eastAsia="et-EE"/>
        </w:rPr>
        <w:t xml:space="preserve"> osutajad, kellele on antud luba korraldusi vastu võtta ja edastada kolmandate isikute nimel, ei kuritarvita teavet, mis on seotud täitmisel olevate kliendikorraldustega, ning võtavad kõik mõistlikud meetmed, et vältida sellise teabe kuritarvitamist oma töötajate poolt.</w:t>
      </w:r>
    </w:p>
    <w:p w14:paraId="2A8A511D" w14:textId="77777777" w:rsidR="00FF0B5B" w:rsidRPr="00C3049A" w:rsidRDefault="00FF0B5B" w:rsidP="00C3049A">
      <w:pPr>
        <w:spacing w:after="0" w:line="240" w:lineRule="auto"/>
        <w:jc w:val="both"/>
        <w:rPr>
          <w:color w:val="000000"/>
          <w:szCs w:val="24"/>
        </w:rPr>
      </w:pPr>
    </w:p>
    <w:p w14:paraId="301D845B" w14:textId="044B318D" w:rsidR="00FE12C3" w:rsidRDefault="00FF0B5B" w:rsidP="00C3049A">
      <w:pPr>
        <w:spacing w:after="0" w:line="240" w:lineRule="auto"/>
        <w:jc w:val="both"/>
        <w:rPr>
          <w:color w:val="000000"/>
          <w:szCs w:val="24"/>
        </w:rPr>
      </w:pPr>
      <w:r w:rsidRPr="00C3049A">
        <w:rPr>
          <w:color w:val="000000"/>
          <w:szCs w:val="24"/>
        </w:rPr>
        <w:t>(6)</w:t>
      </w:r>
      <w:r w:rsidR="00F71A1F" w:rsidRPr="00C3049A">
        <w:rPr>
          <w:color w:val="000000"/>
          <w:szCs w:val="24"/>
        </w:rPr>
        <w:t xml:space="preserve"> </w:t>
      </w:r>
      <w:proofErr w:type="spellStart"/>
      <w:r w:rsidR="00F71A1F" w:rsidRPr="00C3049A">
        <w:rPr>
          <w:color w:val="000000"/>
          <w:szCs w:val="24"/>
          <w:shd w:val="clear" w:color="auto" w:fill="FFFFFF"/>
        </w:rPr>
        <w:t>Krüptovarateenuse</w:t>
      </w:r>
      <w:proofErr w:type="spellEnd"/>
      <w:r w:rsidR="00F71A1F" w:rsidRPr="00C3049A">
        <w:rPr>
          <w:color w:val="000000"/>
          <w:szCs w:val="24"/>
          <w:shd w:val="clear" w:color="auto" w:fill="FFFFFF"/>
        </w:rPr>
        <w:t xml:space="preserve"> osutajad, kellele on antud luba täita </w:t>
      </w:r>
      <w:proofErr w:type="spellStart"/>
      <w:r w:rsidR="00F71A1F" w:rsidRPr="00C3049A">
        <w:rPr>
          <w:color w:val="000000"/>
          <w:szCs w:val="24"/>
          <w:shd w:val="clear" w:color="auto" w:fill="FFFFFF"/>
        </w:rPr>
        <w:t>krüptovaradega</w:t>
      </w:r>
      <w:proofErr w:type="spellEnd"/>
      <w:r w:rsidR="00F71A1F" w:rsidRPr="00C3049A">
        <w:rPr>
          <w:color w:val="000000"/>
          <w:szCs w:val="24"/>
          <w:shd w:val="clear" w:color="auto" w:fill="FFFFFF"/>
        </w:rPr>
        <w:t xml:space="preserve"> seotud korraldusi kolmandate isikute nimel, esitavad oma klientidele asjakohase ja selge teabe oma korralduste täitmise poliitika ja selle mis tahes oluliste muudatuste kohta</w:t>
      </w:r>
      <w:r w:rsidR="00F71A1F" w:rsidRPr="00C3049A">
        <w:rPr>
          <w:color w:val="000000"/>
          <w:szCs w:val="24"/>
        </w:rPr>
        <w:t>.</w:t>
      </w:r>
      <w:r w:rsidR="00FE12C3" w:rsidRPr="00C3049A">
        <w:rPr>
          <w:color w:val="000000"/>
          <w:szCs w:val="24"/>
        </w:rPr>
        <w:t xml:space="preserve"> Nimetatud teave selgitab piisavalt ja kergesti arusaadaval viisil seda, kuidas </w:t>
      </w:r>
      <w:proofErr w:type="spellStart"/>
      <w:r w:rsidR="00FE12C3" w:rsidRPr="00C3049A">
        <w:rPr>
          <w:color w:val="000000"/>
          <w:szCs w:val="24"/>
        </w:rPr>
        <w:t>krüptovarateenuse</w:t>
      </w:r>
      <w:proofErr w:type="spellEnd"/>
      <w:r w:rsidR="00FE12C3" w:rsidRPr="00C3049A">
        <w:rPr>
          <w:color w:val="000000"/>
          <w:szCs w:val="24"/>
        </w:rPr>
        <w:t xml:space="preserve"> osutaja täidab kliendi korraldust. </w:t>
      </w:r>
      <w:proofErr w:type="spellStart"/>
      <w:r w:rsidR="00FE12C3" w:rsidRPr="00C3049A">
        <w:rPr>
          <w:color w:val="000000"/>
          <w:szCs w:val="24"/>
        </w:rPr>
        <w:t>Krüptovarateenuse</w:t>
      </w:r>
      <w:proofErr w:type="spellEnd"/>
      <w:r w:rsidR="00FE12C3" w:rsidRPr="00C3049A">
        <w:rPr>
          <w:color w:val="000000"/>
          <w:szCs w:val="24"/>
        </w:rPr>
        <w:t xml:space="preserve"> osutaja ei osuta kliendile teenust enne, kui klient ei ole andnud nõusolekut kliendi korralduse </w:t>
      </w:r>
      <w:r w:rsidR="00FE12C3" w:rsidRPr="00FA7F2E">
        <w:rPr>
          <w:color w:val="000000"/>
          <w:szCs w:val="24"/>
        </w:rPr>
        <w:t>täitmise eeskirjadele</w:t>
      </w:r>
      <w:r w:rsidR="00FE12C3" w:rsidRPr="00C3049A">
        <w:rPr>
          <w:color w:val="000000"/>
          <w:szCs w:val="24"/>
        </w:rPr>
        <w:t xml:space="preserve">. </w:t>
      </w:r>
    </w:p>
    <w:p w14:paraId="2F724329" w14:textId="77777777" w:rsidR="00341484" w:rsidRPr="00C3049A" w:rsidRDefault="00341484" w:rsidP="00C3049A">
      <w:pPr>
        <w:spacing w:after="0" w:line="240" w:lineRule="auto"/>
        <w:jc w:val="both"/>
        <w:rPr>
          <w:color w:val="000000"/>
          <w:szCs w:val="24"/>
        </w:rPr>
      </w:pPr>
    </w:p>
    <w:p w14:paraId="33DE9AA2" w14:textId="363860A8" w:rsidR="00FE12C3" w:rsidRDefault="00FF0B5B" w:rsidP="00C3049A">
      <w:pPr>
        <w:spacing w:after="0" w:line="240" w:lineRule="auto"/>
        <w:jc w:val="both"/>
        <w:rPr>
          <w:color w:val="000000"/>
          <w:szCs w:val="24"/>
        </w:rPr>
      </w:pPr>
      <w:r w:rsidRPr="00C3049A">
        <w:rPr>
          <w:color w:val="000000"/>
          <w:szCs w:val="24"/>
        </w:rPr>
        <w:t>(7)</w:t>
      </w:r>
      <w:r w:rsidR="00FE12C3" w:rsidRPr="00C3049A">
        <w:rPr>
          <w:color w:val="000000"/>
          <w:szCs w:val="24"/>
        </w:rPr>
        <w:t xml:space="preserve"> </w:t>
      </w:r>
      <w:proofErr w:type="spellStart"/>
      <w:r w:rsidR="00FE12C3" w:rsidRPr="00C3049A">
        <w:rPr>
          <w:color w:val="000000"/>
          <w:szCs w:val="24"/>
        </w:rPr>
        <w:t>Krüptovarateenuse</w:t>
      </w:r>
      <w:proofErr w:type="spellEnd"/>
      <w:r w:rsidR="00FE12C3" w:rsidRPr="00C3049A">
        <w:rPr>
          <w:color w:val="000000"/>
          <w:szCs w:val="24"/>
        </w:rPr>
        <w:t xml:space="preserve"> osutaja, kes osutab </w:t>
      </w:r>
      <w:proofErr w:type="spellStart"/>
      <w:r w:rsidR="00FE12C3" w:rsidRPr="00C3049A">
        <w:rPr>
          <w:color w:val="000000"/>
          <w:szCs w:val="24"/>
        </w:rPr>
        <w:t>k</w:t>
      </w:r>
      <w:r w:rsidR="009E7066" w:rsidRPr="00C3049A">
        <w:rPr>
          <w:color w:val="000000"/>
          <w:szCs w:val="24"/>
        </w:rPr>
        <w:t>rüptovaraga</w:t>
      </w:r>
      <w:proofErr w:type="spellEnd"/>
      <w:r w:rsidR="009E7066" w:rsidRPr="00C3049A">
        <w:rPr>
          <w:color w:val="000000"/>
          <w:szCs w:val="24"/>
        </w:rPr>
        <w:t xml:space="preserve"> seotud korralduse täitmise teenust, tõendab k</w:t>
      </w:r>
      <w:r w:rsidR="00FE12C3" w:rsidRPr="00C3049A">
        <w:rPr>
          <w:color w:val="000000"/>
          <w:szCs w:val="24"/>
        </w:rPr>
        <w:t xml:space="preserve">liendi nõudmisel </w:t>
      </w:r>
      <w:r w:rsidR="009E7066" w:rsidRPr="00C3049A">
        <w:rPr>
          <w:color w:val="000000"/>
          <w:szCs w:val="24"/>
        </w:rPr>
        <w:t>k</w:t>
      </w:r>
      <w:r w:rsidR="00FE12C3" w:rsidRPr="00C3049A">
        <w:rPr>
          <w:color w:val="000000"/>
          <w:szCs w:val="24"/>
        </w:rPr>
        <w:t xml:space="preserve">liendile, et </w:t>
      </w:r>
      <w:proofErr w:type="spellStart"/>
      <w:r w:rsidR="00FE12C3" w:rsidRPr="00C3049A">
        <w:rPr>
          <w:color w:val="000000"/>
          <w:szCs w:val="24"/>
        </w:rPr>
        <w:t>krüptovarateenuse</w:t>
      </w:r>
      <w:proofErr w:type="spellEnd"/>
      <w:r w:rsidR="00FE12C3" w:rsidRPr="00C3049A">
        <w:rPr>
          <w:color w:val="000000"/>
          <w:szCs w:val="24"/>
        </w:rPr>
        <w:t xml:space="preserve"> osutaja on täitnud kliendi korralduse vastavalt oma korralduse täitmise </w:t>
      </w:r>
      <w:r w:rsidR="00FE12C3" w:rsidRPr="00695B98">
        <w:rPr>
          <w:color w:val="000000"/>
          <w:szCs w:val="24"/>
        </w:rPr>
        <w:t>eeskirjadele</w:t>
      </w:r>
      <w:r w:rsidR="00FE12C3" w:rsidRPr="00C3049A">
        <w:rPr>
          <w:color w:val="000000"/>
          <w:szCs w:val="24"/>
        </w:rPr>
        <w:t>, ning pädeval</w:t>
      </w:r>
      <w:r w:rsidR="00FE12C3" w:rsidRPr="009A0432">
        <w:rPr>
          <w:color w:val="000000"/>
          <w:szCs w:val="24"/>
        </w:rPr>
        <w:t xml:space="preserve">e järelevalveasutusele viimase nõudmisel, et </w:t>
      </w:r>
      <w:proofErr w:type="spellStart"/>
      <w:r w:rsidR="00FE12C3" w:rsidRPr="009A0432">
        <w:rPr>
          <w:color w:val="000000"/>
          <w:szCs w:val="24"/>
        </w:rPr>
        <w:t>krüptovarateenuse</w:t>
      </w:r>
      <w:proofErr w:type="spellEnd"/>
      <w:r w:rsidR="00FE12C3" w:rsidRPr="009A0432">
        <w:rPr>
          <w:color w:val="000000"/>
          <w:szCs w:val="24"/>
        </w:rPr>
        <w:t xml:space="preserve"> osutaja tegevus on kooskõlas korralduse täitmise </w:t>
      </w:r>
      <w:r w:rsidR="00FE12C3" w:rsidRPr="00FA7F2E">
        <w:rPr>
          <w:color w:val="000000"/>
          <w:szCs w:val="24"/>
        </w:rPr>
        <w:t>eeskirjaga</w:t>
      </w:r>
      <w:r w:rsidR="00FE12C3" w:rsidRPr="00C3049A">
        <w:rPr>
          <w:color w:val="000000"/>
          <w:szCs w:val="24"/>
        </w:rPr>
        <w:t>.</w:t>
      </w:r>
    </w:p>
    <w:p w14:paraId="2BE0E2C0" w14:textId="77777777" w:rsidR="00C3049A" w:rsidRPr="00C3049A" w:rsidRDefault="00C3049A" w:rsidP="00C3049A">
      <w:pPr>
        <w:spacing w:after="0" w:line="240" w:lineRule="auto"/>
        <w:jc w:val="both"/>
        <w:rPr>
          <w:color w:val="000000"/>
          <w:szCs w:val="24"/>
        </w:rPr>
      </w:pPr>
    </w:p>
    <w:p w14:paraId="333640D6" w14:textId="6B62DBAC" w:rsidR="00F71A1F" w:rsidRDefault="00FF0B5B" w:rsidP="00C3049A">
      <w:pPr>
        <w:spacing w:after="0" w:line="240" w:lineRule="auto"/>
        <w:jc w:val="both"/>
        <w:rPr>
          <w:iCs/>
          <w:color w:val="000000"/>
          <w:szCs w:val="24"/>
          <w:shd w:val="clear" w:color="auto" w:fill="FFFFFF"/>
        </w:rPr>
      </w:pPr>
      <w:r w:rsidRPr="00C3049A">
        <w:rPr>
          <w:iCs/>
          <w:color w:val="000000"/>
          <w:szCs w:val="24"/>
          <w:shd w:val="clear" w:color="auto" w:fill="FFFFFF"/>
        </w:rPr>
        <w:t xml:space="preserve">(8) </w:t>
      </w:r>
      <w:r w:rsidR="009E7066" w:rsidRPr="00C3049A">
        <w:rPr>
          <w:iCs/>
          <w:color w:val="000000"/>
          <w:szCs w:val="24"/>
          <w:shd w:val="clear" w:color="auto" w:fill="FFFFFF"/>
        </w:rPr>
        <w:t xml:space="preserve">Kui käesoleva paragrahvi lõikes </w:t>
      </w:r>
      <w:r w:rsidR="00C3049A">
        <w:rPr>
          <w:iCs/>
          <w:color w:val="000000"/>
          <w:szCs w:val="24"/>
          <w:shd w:val="clear" w:color="auto" w:fill="FFFFFF"/>
        </w:rPr>
        <w:t>2</w:t>
      </w:r>
      <w:r w:rsidR="009E7066" w:rsidRPr="00C3049A">
        <w:rPr>
          <w:iCs/>
          <w:color w:val="000000"/>
          <w:szCs w:val="24"/>
          <w:shd w:val="clear" w:color="auto" w:fill="FFFFFF"/>
        </w:rPr>
        <w:t xml:space="preserve"> nimetatud korralduse täitmise </w:t>
      </w:r>
      <w:r w:rsidR="009E7066" w:rsidRPr="00FA7F2E">
        <w:rPr>
          <w:iCs/>
          <w:color w:val="000000"/>
          <w:szCs w:val="24"/>
          <w:shd w:val="clear" w:color="auto" w:fill="FFFFFF"/>
        </w:rPr>
        <w:t>eeskirjades</w:t>
      </w:r>
      <w:r w:rsidR="009E7066" w:rsidRPr="00C3049A">
        <w:rPr>
          <w:iCs/>
          <w:color w:val="000000"/>
          <w:szCs w:val="24"/>
          <w:shd w:val="clear" w:color="auto" w:fill="FFFFFF"/>
        </w:rPr>
        <w:t xml:space="preserve"> on sätestatud võimalus täita kliendi korraldusi väljaspool </w:t>
      </w:r>
      <w:proofErr w:type="spellStart"/>
      <w:r w:rsidR="009E7066" w:rsidRPr="00C3049A">
        <w:rPr>
          <w:iCs/>
          <w:color w:val="000000"/>
          <w:szCs w:val="24"/>
          <w:shd w:val="clear" w:color="auto" w:fill="FFFFFF"/>
        </w:rPr>
        <w:t>krüptovara</w:t>
      </w:r>
      <w:proofErr w:type="spellEnd"/>
      <w:r w:rsidR="009E7066" w:rsidRPr="00C3049A">
        <w:rPr>
          <w:iCs/>
          <w:color w:val="000000"/>
          <w:szCs w:val="24"/>
          <w:shd w:val="clear" w:color="auto" w:fill="FFFFFF"/>
        </w:rPr>
        <w:t xml:space="preserve"> kauplemisplatvormi, kohustub </w:t>
      </w:r>
      <w:proofErr w:type="spellStart"/>
      <w:r w:rsidR="009E7066" w:rsidRPr="00C3049A">
        <w:rPr>
          <w:iCs/>
          <w:color w:val="000000"/>
          <w:szCs w:val="24"/>
          <w:shd w:val="clear" w:color="auto" w:fill="FFFFFF"/>
        </w:rPr>
        <w:t>krüptovarateenuse</w:t>
      </w:r>
      <w:proofErr w:type="spellEnd"/>
      <w:r w:rsidR="009E7066" w:rsidRPr="00C3049A">
        <w:rPr>
          <w:iCs/>
          <w:color w:val="000000"/>
          <w:szCs w:val="24"/>
          <w:shd w:val="clear" w:color="auto" w:fill="FFFFFF"/>
        </w:rPr>
        <w:t xml:space="preserve"> osutaja oma klienti sellisest võimalusest teavitama ning saama kliendi nõusoleku enne korralduste täitmist väljaspool </w:t>
      </w:r>
      <w:proofErr w:type="spellStart"/>
      <w:r w:rsidR="009E7066" w:rsidRPr="00C3049A">
        <w:rPr>
          <w:iCs/>
          <w:color w:val="000000"/>
          <w:szCs w:val="24"/>
          <w:shd w:val="clear" w:color="auto" w:fill="FFFFFF"/>
        </w:rPr>
        <w:t>krüptovara</w:t>
      </w:r>
      <w:proofErr w:type="spellEnd"/>
      <w:r w:rsidR="009E7066" w:rsidRPr="00C3049A">
        <w:rPr>
          <w:iCs/>
          <w:color w:val="000000"/>
          <w:szCs w:val="24"/>
          <w:shd w:val="clear" w:color="auto" w:fill="FFFFFF"/>
        </w:rPr>
        <w:t xml:space="preserve"> kauplemisplatvormi.</w:t>
      </w:r>
    </w:p>
    <w:p w14:paraId="3E1CB4FA" w14:textId="77777777" w:rsidR="00C3049A" w:rsidRPr="00C3049A" w:rsidRDefault="00C3049A" w:rsidP="00C3049A">
      <w:pPr>
        <w:spacing w:after="0" w:line="240" w:lineRule="auto"/>
        <w:jc w:val="both"/>
        <w:rPr>
          <w:iCs/>
          <w:color w:val="000000"/>
          <w:szCs w:val="24"/>
          <w:shd w:val="clear" w:color="auto" w:fill="FFFFFF"/>
        </w:rPr>
      </w:pPr>
    </w:p>
    <w:p w14:paraId="176CAA6C" w14:textId="7B25EBD6" w:rsidR="00C3049A" w:rsidRDefault="00FF0B5B" w:rsidP="00C3049A">
      <w:pPr>
        <w:spacing w:after="0" w:line="240" w:lineRule="auto"/>
        <w:jc w:val="both"/>
        <w:rPr>
          <w:color w:val="000000"/>
          <w:szCs w:val="24"/>
        </w:rPr>
      </w:pPr>
      <w:r w:rsidRPr="00C3049A">
        <w:rPr>
          <w:color w:val="000000"/>
          <w:szCs w:val="24"/>
        </w:rPr>
        <w:t xml:space="preserve">(9) </w:t>
      </w:r>
      <w:proofErr w:type="spellStart"/>
      <w:r w:rsidRPr="00C3049A">
        <w:rPr>
          <w:color w:val="000000"/>
          <w:szCs w:val="24"/>
        </w:rPr>
        <w:t>Krüptovarateenuse</w:t>
      </w:r>
      <w:proofErr w:type="spellEnd"/>
      <w:r w:rsidRPr="00C3049A">
        <w:rPr>
          <w:color w:val="000000"/>
          <w:szCs w:val="24"/>
        </w:rPr>
        <w:t xml:space="preserve"> osutaja, kes osutab </w:t>
      </w:r>
      <w:proofErr w:type="spellStart"/>
      <w:r w:rsidRPr="00C3049A">
        <w:rPr>
          <w:color w:val="000000"/>
          <w:szCs w:val="24"/>
        </w:rPr>
        <w:t>krüptovaraga</w:t>
      </w:r>
      <w:proofErr w:type="spellEnd"/>
      <w:r w:rsidRPr="00C3049A">
        <w:rPr>
          <w:color w:val="000000"/>
          <w:szCs w:val="24"/>
        </w:rPr>
        <w:t xml:space="preserve"> seotud korralduse täitmise teenust, jälgib oma korralduste täitmise </w:t>
      </w:r>
      <w:r w:rsidR="001E2625">
        <w:rPr>
          <w:color w:val="000000"/>
          <w:szCs w:val="24"/>
        </w:rPr>
        <w:t>eeskirjade</w:t>
      </w:r>
      <w:r w:rsidRPr="00C3049A">
        <w:rPr>
          <w:color w:val="000000"/>
          <w:szCs w:val="24"/>
        </w:rPr>
        <w:t xml:space="preserve"> </w:t>
      </w:r>
      <w:r w:rsidRPr="009A0432">
        <w:rPr>
          <w:color w:val="000000"/>
          <w:szCs w:val="24"/>
        </w:rPr>
        <w:t>tõhusust, et tuvastada ja asjakohasel juhul parandada selle</w:t>
      </w:r>
      <w:r w:rsidRPr="00C3049A">
        <w:rPr>
          <w:color w:val="000000"/>
          <w:szCs w:val="24"/>
        </w:rPr>
        <w:t xml:space="preserve">s esinenud puudujääke. </w:t>
      </w:r>
      <w:proofErr w:type="spellStart"/>
      <w:r w:rsidRPr="00C3049A">
        <w:rPr>
          <w:color w:val="000000"/>
          <w:szCs w:val="24"/>
        </w:rPr>
        <w:t>Krüptovarateenuse</w:t>
      </w:r>
      <w:proofErr w:type="spellEnd"/>
      <w:r w:rsidRPr="00C3049A">
        <w:rPr>
          <w:color w:val="000000"/>
          <w:szCs w:val="24"/>
        </w:rPr>
        <w:t xml:space="preserve"> osutaja hindab regulaarsekt, kas korralduste täitmise poliitika võimaldab saavutada kliendi jaoks parimat tulemust, või tegema muudatusi korralduste täitmise poliitikas, võttes sealjuures arvesse käesoleva paragrahvi lõike 2</w:t>
      </w:r>
      <w:r w:rsidR="00C3049A" w:rsidRPr="00C3049A">
        <w:rPr>
          <w:color w:val="000000"/>
          <w:szCs w:val="24"/>
        </w:rPr>
        <w:t xml:space="preserve"> alusel avalikustatud teavet. </w:t>
      </w:r>
    </w:p>
    <w:p w14:paraId="36ABFE34" w14:textId="77777777" w:rsidR="00C3049A" w:rsidRPr="00C3049A" w:rsidRDefault="00C3049A" w:rsidP="00C3049A">
      <w:pPr>
        <w:spacing w:after="0" w:line="240" w:lineRule="auto"/>
        <w:jc w:val="both"/>
        <w:rPr>
          <w:color w:val="000000"/>
          <w:szCs w:val="24"/>
        </w:rPr>
      </w:pPr>
    </w:p>
    <w:p w14:paraId="0C79AE42" w14:textId="0B433628" w:rsidR="00F71A1F" w:rsidRPr="00C3049A" w:rsidRDefault="00C3049A" w:rsidP="00C3049A">
      <w:pPr>
        <w:spacing w:after="0" w:line="240" w:lineRule="auto"/>
        <w:jc w:val="both"/>
        <w:rPr>
          <w:iCs/>
          <w:color w:val="000000"/>
          <w:szCs w:val="24"/>
          <w:shd w:val="clear" w:color="auto" w:fill="FFFFFF"/>
        </w:rPr>
      </w:pPr>
      <w:r w:rsidRPr="00C3049A">
        <w:rPr>
          <w:color w:val="000000"/>
          <w:szCs w:val="24"/>
        </w:rPr>
        <w:t>(10)</w:t>
      </w:r>
      <w:r w:rsidR="008A4F03">
        <w:rPr>
          <w:color w:val="000000"/>
          <w:szCs w:val="24"/>
        </w:rPr>
        <w:t xml:space="preserve"> </w:t>
      </w:r>
      <w:proofErr w:type="spellStart"/>
      <w:r w:rsidRPr="00C3049A">
        <w:rPr>
          <w:color w:val="000000"/>
          <w:szCs w:val="24"/>
        </w:rPr>
        <w:t>Krüptovarateenuse</w:t>
      </w:r>
      <w:proofErr w:type="spellEnd"/>
      <w:r w:rsidRPr="00C3049A">
        <w:rPr>
          <w:color w:val="000000"/>
          <w:szCs w:val="24"/>
        </w:rPr>
        <w:t xml:space="preserve"> osutaja, kes osutab </w:t>
      </w:r>
      <w:proofErr w:type="spellStart"/>
      <w:r w:rsidRPr="00C3049A">
        <w:rPr>
          <w:color w:val="000000"/>
          <w:szCs w:val="24"/>
        </w:rPr>
        <w:t>krüptovaraga</w:t>
      </w:r>
      <w:proofErr w:type="spellEnd"/>
      <w:r w:rsidRPr="00C3049A">
        <w:rPr>
          <w:color w:val="000000"/>
          <w:szCs w:val="24"/>
        </w:rPr>
        <w:t xml:space="preserve"> seotud korralduse täitmise teenust, teavitab oma kliente igast olulisest muudatusest kliendi korralduse täitmise </w:t>
      </w:r>
      <w:r w:rsidR="001E2625">
        <w:rPr>
          <w:color w:val="000000"/>
          <w:szCs w:val="24"/>
        </w:rPr>
        <w:t>eeskirjas</w:t>
      </w:r>
      <w:r w:rsidRPr="00C3049A">
        <w:rPr>
          <w:color w:val="000000"/>
          <w:szCs w:val="24"/>
        </w:rPr>
        <w:t>.</w:t>
      </w:r>
    </w:p>
    <w:p w14:paraId="15773018" w14:textId="77777777" w:rsidR="00F71A1F" w:rsidRDefault="00F71A1F" w:rsidP="009A2171">
      <w:pPr>
        <w:spacing w:after="0" w:line="240" w:lineRule="auto"/>
        <w:jc w:val="both"/>
        <w:rPr>
          <w:rFonts w:eastAsia="Times New Roman"/>
          <w:b/>
        </w:rPr>
      </w:pPr>
    </w:p>
    <w:p w14:paraId="180026F3" w14:textId="56B0FF6D" w:rsidR="00111D6F" w:rsidRPr="009C5BD9" w:rsidRDefault="00111D6F" w:rsidP="009A2171">
      <w:pPr>
        <w:spacing w:after="0" w:line="240" w:lineRule="auto"/>
        <w:jc w:val="both"/>
        <w:rPr>
          <w:rFonts w:eastAsia="Times New Roman" w:cs="Times New Roman"/>
          <w:b/>
        </w:rPr>
      </w:pPr>
      <w:r w:rsidRPr="009A0432">
        <w:rPr>
          <w:rFonts w:eastAsia="Times New Roman" w:cs="Times New Roman"/>
          <w:b/>
        </w:rPr>
        <w:t xml:space="preserve">§ 59. Nõuded </w:t>
      </w:r>
      <w:proofErr w:type="spellStart"/>
      <w:r w:rsidRPr="009A0432">
        <w:rPr>
          <w:rFonts w:eastAsia="Times New Roman" w:cs="Times New Roman"/>
          <w:b/>
        </w:rPr>
        <w:t>krüptovara</w:t>
      </w:r>
      <w:proofErr w:type="spellEnd"/>
      <w:r w:rsidRPr="009A0432">
        <w:rPr>
          <w:rFonts w:eastAsia="Times New Roman" w:cs="Times New Roman"/>
          <w:b/>
        </w:rPr>
        <w:t xml:space="preserve"> kohta nõu andmise teenuse </w:t>
      </w:r>
      <w:r w:rsidR="00492E37" w:rsidRPr="009A0432">
        <w:rPr>
          <w:rFonts w:eastAsia="Times New Roman" w:cs="Times New Roman"/>
          <w:b/>
        </w:rPr>
        <w:t xml:space="preserve">või </w:t>
      </w:r>
      <w:proofErr w:type="spellStart"/>
      <w:r w:rsidR="00492E37" w:rsidRPr="009A0432">
        <w:rPr>
          <w:rFonts w:eastAsia="Times New Roman" w:cs="Times New Roman"/>
          <w:b/>
        </w:rPr>
        <w:t>krüptovaraportfelli</w:t>
      </w:r>
      <w:proofErr w:type="spellEnd"/>
      <w:r w:rsidR="00492E37" w:rsidRPr="009A0432">
        <w:rPr>
          <w:rFonts w:eastAsia="Times New Roman" w:cs="Times New Roman"/>
          <w:b/>
        </w:rPr>
        <w:t xml:space="preserve"> valitsemise teenuse </w:t>
      </w:r>
      <w:r w:rsidRPr="009C5BD9">
        <w:rPr>
          <w:rFonts w:eastAsia="Times New Roman" w:cs="Times New Roman"/>
          <w:b/>
        </w:rPr>
        <w:t>osutajale</w:t>
      </w:r>
    </w:p>
    <w:p w14:paraId="17473EA3" w14:textId="0DB17CFA" w:rsidR="00111D6F" w:rsidRPr="004F2FE9" w:rsidRDefault="00111D6F" w:rsidP="009A2171">
      <w:pPr>
        <w:spacing w:after="0" w:line="240" w:lineRule="auto"/>
        <w:jc w:val="both"/>
        <w:rPr>
          <w:rFonts w:eastAsia="Times New Roman" w:cs="Times New Roman"/>
          <w:b/>
        </w:rPr>
      </w:pPr>
    </w:p>
    <w:p w14:paraId="6D144A86" w14:textId="7640A168" w:rsidR="00492E37" w:rsidRPr="007B1BE3" w:rsidRDefault="00492E37" w:rsidP="009A2171">
      <w:pPr>
        <w:spacing w:after="0" w:line="240" w:lineRule="auto"/>
        <w:jc w:val="both"/>
        <w:rPr>
          <w:rFonts w:eastAsia="Times New Roman" w:cs="Times New Roman"/>
          <w:bCs/>
        </w:rPr>
      </w:pPr>
      <w:r w:rsidRPr="00016F48">
        <w:rPr>
          <w:rFonts w:eastAsia="Times New Roman" w:cs="Times New Roman"/>
          <w:bCs/>
        </w:rPr>
        <w:t xml:space="preserve">(1) </w:t>
      </w:r>
      <w:proofErr w:type="spellStart"/>
      <w:r w:rsidRPr="00016F48">
        <w:rPr>
          <w:rFonts w:eastAsia="Times New Roman" w:cs="Times New Roman"/>
          <w:bCs/>
        </w:rPr>
        <w:t>Krüptovarateenuse</w:t>
      </w:r>
      <w:proofErr w:type="spellEnd"/>
      <w:r w:rsidRPr="00016F48">
        <w:rPr>
          <w:rFonts w:eastAsia="Times New Roman" w:cs="Times New Roman"/>
          <w:bCs/>
        </w:rPr>
        <w:t xml:space="preserve"> osutaja, kes osutab </w:t>
      </w:r>
      <w:proofErr w:type="spellStart"/>
      <w:r w:rsidRPr="00016F48">
        <w:rPr>
          <w:rFonts w:eastAsia="Times New Roman" w:cs="Times New Roman"/>
          <w:bCs/>
        </w:rPr>
        <w:t>krüptovara</w:t>
      </w:r>
      <w:proofErr w:type="spellEnd"/>
      <w:r w:rsidRPr="00016F48">
        <w:rPr>
          <w:rFonts w:eastAsia="Times New Roman" w:cs="Times New Roman"/>
          <w:bCs/>
        </w:rPr>
        <w:t xml:space="preserve"> kohta nõu andmise või portfelli valitsemise teenust,</w:t>
      </w:r>
      <w:r w:rsidR="003712CA" w:rsidRPr="00E00453">
        <w:rPr>
          <w:rFonts w:eastAsia="Times New Roman" w:cs="Times New Roman"/>
          <w:bCs/>
        </w:rPr>
        <w:t xml:space="preserve"> hindab, kas </w:t>
      </w:r>
      <w:proofErr w:type="spellStart"/>
      <w:r w:rsidR="003712CA" w:rsidRPr="00E00453">
        <w:rPr>
          <w:rFonts w:eastAsia="Times New Roman" w:cs="Times New Roman"/>
          <w:bCs/>
        </w:rPr>
        <w:t>krüptovarateenused</w:t>
      </w:r>
      <w:proofErr w:type="spellEnd"/>
      <w:r w:rsidR="003712CA" w:rsidRPr="00E00453">
        <w:rPr>
          <w:rFonts w:eastAsia="Times New Roman" w:cs="Times New Roman"/>
          <w:bCs/>
        </w:rPr>
        <w:t xml:space="preserve"> või </w:t>
      </w:r>
      <w:proofErr w:type="spellStart"/>
      <w:r w:rsidR="003712CA" w:rsidRPr="00E00453">
        <w:rPr>
          <w:rFonts w:eastAsia="Times New Roman" w:cs="Times New Roman"/>
          <w:bCs/>
        </w:rPr>
        <w:t>krüptovarad</w:t>
      </w:r>
      <w:proofErr w:type="spellEnd"/>
      <w:r w:rsidR="003712CA" w:rsidRPr="00E00453">
        <w:rPr>
          <w:rFonts w:eastAsia="Times New Roman" w:cs="Times New Roman"/>
          <w:bCs/>
        </w:rPr>
        <w:t xml:space="preserve"> on sobilikud tema </w:t>
      </w:r>
      <w:r w:rsidR="00447042" w:rsidRPr="008859DD">
        <w:rPr>
          <w:rFonts w:eastAsia="Times New Roman" w:cs="Times New Roman"/>
          <w:bCs/>
        </w:rPr>
        <w:t>teenuse k</w:t>
      </w:r>
      <w:r w:rsidR="008A300E" w:rsidRPr="0048226C">
        <w:rPr>
          <w:rFonts w:eastAsia="Times New Roman" w:cs="Times New Roman"/>
          <w:bCs/>
        </w:rPr>
        <w:t>lientide</w:t>
      </w:r>
      <w:r w:rsidR="003712CA" w:rsidRPr="0048226C">
        <w:rPr>
          <w:rFonts w:eastAsia="Times New Roman" w:cs="Times New Roman"/>
          <w:bCs/>
        </w:rPr>
        <w:t xml:space="preserve"> jaoks, </w:t>
      </w:r>
      <w:r w:rsidR="003712CA" w:rsidRPr="002A4B49">
        <w:rPr>
          <w:rFonts w:eastAsia="Times New Roman" w:cs="Times New Roman"/>
          <w:bCs/>
        </w:rPr>
        <w:t xml:space="preserve">arvestades hindamisel klientide teadmisi ja kogemusi </w:t>
      </w:r>
      <w:proofErr w:type="spellStart"/>
      <w:r w:rsidR="003712CA" w:rsidRPr="002A4B49">
        <w:rPr>
          <w:rFonts w:eastAsia="Times New Roman" w:cs="Times New Roman"/>
          <w:bCs/>
        </w:rPr>
        <w:t>krüptovarasse</w:t>
      </w:r>
      <w:proofErr w:type="spellEnd"/>
      <w:r w:rsidR="003712CA" w:rsidRPr="00A42029">
        <w:rPr>
          <w:rFonts w:eastAsia="Times New Roman" w:cs="Times New Roman"/>
          <w:bCs/>
        </w:rPr>
        <w:t xml:space="preserve"> investeerimisel, investeerimise eesmärke</w:t>
      </w:r>
      <w:r w:rsidR="003712CA" w:rsidRPr="007B1BE3">
        <w:rPr>
          <w:rFonts w:eastAsia="Times New Roman" w:cs="Times New Roman"/>
          <w:bCs/>
        </w:rPr>
        <w:t>, kliendi riskitaluvust ning finantsilist olukorda, sealhulgas kliendi kahju kandmise võimet</w:t>
      </w:r>
      <w:r w:rsidR="00466339" w:rsidRPr="007B1BE3">
        <w:rPr>
          <w:rFonts w:eastAsia="Times New Roman" w:cs="Times New Roman"/>
          <w:bCs/>
        </w:rPr>
        <w:t xml:space="preserve"> ja </w:t>
      </w:r>
      <w:proofErr w:type="spellStart"/>
      <w:r w:rsidR="00466339" w:rsidRPr="007B1BE3">
        <w:rPr>
          <w:rFonts w:eastAsia="Times New Roman" w:cs="Times New Roman"/>
          <w:bCs/>
        </w:rPr>
        <w:t>krüptovarade</w:t>
      </w:r>
      <w:proofErr w:type="spellEnd"/>
      <w:r w:rsidR="00466339" w:rsidRPr="007B1BE3">
        <w:rPr>
          <w:rFonts w:eastAsia="Times New Roman" w:cs="Times New Roman"/>
          <w:bCs/>
        </w:rPr>
        <w:t xml:space="preserve"> ostmisega kaasnevate riskide üldise mõistmise kohta</w:t>
      </w:r>
      <w:r w:rsidR="003712CA" w:rsidRPr="007B1BE3">
        <w:rPr>
          <w:rFonts w:eastAsia="Times New Roman" w:cs="Times New Roman"/>
          <w:bCs/>
        </w:rPr>
        <w:t>.</w:t>
      </w:r>
      <w:r w:rsidR="008A4F03">
        <w:rPr>
          <w:rFonts w:eastAsia="Times New Roman" w:cs="Times New Roman"/>
          <w:bCs/>
        </w:rPr>
        <w:t xml:space="preserve"> </w:t>
      </w:r>
    </w:p>
    <w:p w14:paraId="45C5A680" w14:textId="1D37202A" w:rsidR="00492E37" w:rsidRPr="007B1BE3" w:rsidRDefault="00492E37" w:rsidP="009A2171">
      <w:pPr>
        <w:spacing w:after="0" w:line="240" w:lineRule="auto"/>
        <w:jc w:val="both"/>
        <w:rPr>
          <w:rFonts w:eastAsia="Times New Roman" w:cs="Times New Roman"/>
          <w:bCs/>
        </w:rPr>
      </w:pPr>
    </w:p>
    <w:p w14:paraId="2D09C780" w14:textId="4B679A3D" w:rsidR="00466339" w:rsidRPr="009A0432" w:rsidRDefault="00466339" w:rsidP="00466339">
      <w:pPr>
        <w:shd w:val="clear" w:color="auto" w:fill="FFFFFF"/>
        <w:spacing w:after="0" w:line="240" w:lineRule="auto"/>
        <w:jc w:val="both"/>
        <w:textAlignment w:val="baseline"/>
        <w:rPr>
          <w:rFonts w:eastAsia="Times New Roman" w:cs="Times New Roman"/>
          <w:color w:val="000000"/>
          <w:szCs w:val="24"/>
          <w:lang w:eastAsia="et-EE"/>
        </w:rPr>
      </w:pPr>
      <w:r w:rsidRPr="009A0432">
        <w:rPr>
          <w:rFonts w:eastAsia="Times New Roman" w:cs="Times New Roman"/>
          <w:color w:val="000000"/>
          <w:szCs w:val="24"/>
          <w:bdr w:val="none" w:sz="0" w:space="0" w:color="auto" w:frame="1"/>
          <w:lang w:eastAsia="et-EE"/>
        </w:rPr>
        <w:t xml:space="preserve">(2) </w:t>
      </w:r>
      <w:proofErr w:type="spellStart"/>
      <w:r w:rsidRPr="009A0432">
        <w:rPr>
          <w:rFonts w:eastAsia="Times New Roman" w:cs="Times New Roman"/>
          <w:color w:val="000000"/>
          <w:szCs w:val="24"/>
          <w:bdr w:val="none" w:sz="0" w:space="0" w:color="auto" w:frame="1"/>
          <w:lang w:eastAsia="et-EE"/>
        </w:rPr>
        <w:t>Krüptovarateenuse</w:t>
      </w:r>
      <w:proofErr w:type="spellEnd"/>
      <w:r w:rsidRPr="009A0432">
        <w:rPr>
          <w:rFonts w:eastAsia="Times New Roman" w:cs="Times New Roman"/>
          <w:color w:val="000000"/>
          <w:szCs w:val="24"/>
          <w:bdr w:val="none" w:sz="0" w:space="0" w:color="auto" w:frame="1"/>
          <w:lang w:eastAsia="et-EE"/>
        </w:rPr>
        <w:t xml:space="preserve"> osutaja, kes osutab </w:t>
      </w:r>
      <w:proofErr w:type="spellStart"/>
      <w:r w:rsidRPr="009A0432">
        <w:rPr>
          <w:rFonts w:eastAsia="Times New Roman" w:cs="Times New Roman"/>
          <w:color w:val="000000"/>
          <w:szCs w:val="24"/>
          <w:bdr w:val="none" w:sz="0" w:space="0" w:color="auto" w:frame="1"/>
          <w:lang w:eastAsia="et-EE"/>
        </w:rPr>
        <w:t>krüptovara</w:t>
      </w:r>
      <w:proofErr w:type="spellEnd"/>
      <w:r w:rsidRPr="009A0432">
        <w:rPr>
          <w:rFonts w:eastAsia="Times New Roman" w:cs="Times New Roman"/>
          <w:color w:val="000000"/>
          <w:szCs w:val="24"/>
          <w:bdr w:val="none" w:sz="0" w:space="0" w:color="auto" w:frame="1"/>
          <w:lang w:eastAsia="et-EE"/>
        </w:rPr>
        <w:t xml:space="preserve"> kohta nõu andmise või portfelli valitsemise teenust, tagab, et füüsilistel isikutel, kes tema nimel annavad nõu või teavet </w:t>
      </w:r>
      <w:proofErr w:type="spellStart"/>
      <w:r w:rsidRPr="009A0432">
        <w:rPr>
          <w:rFonts w:eastAsia="Times New Roman" w:cs="Times New Roman"/>
          <w:color w:val="000000"/>
          <w:szCs w:val="24"/>
          <w:bdr w:val="none" w:sz="0" w:space="0" w:color="auto" w:frame="1"/>
          <w:lang w:eastAsia="et-EE"/>
        </w:rPr>
        <w:lastRenderedPageBreak/>
        <w:t>krüptovarade</w:t>
      </w:r>
      <w:proofErr w:type="spellEnd"/>
      <w:r w:rsidRPr="009A0432">
        <w:rPr>
          <w:rFonts w:eastAsia="Times New Roman" w:cs="Times New Roman"/>
          <w:color w:val="000000"/>
          <w:szCs w:val="24"/>
          <w:bdr w:val="none" w:sz="0" w:space="0" w:color="auto" w:frame="1"/>
          <w:lang w:eastAsia="et-EE"/>
        </w:rPr>
        <w:t xml:space="preserve"> või </w:t>
      </w:r>
      <w:proofErr w:type="spellStart"/>
      <w:r w:rsidRPr="009A0432">
        <w:rPr>
          <w:rFonts w:eastAsia="Times New Roman" w:cs="Times New Roman"/>
          <w:color w:val="000000"/>
          <w:szCs w:val="24"/>
          <w:bdr w:val="none" w:sz="0" w:space="0" w:color="auto" w:frame="1"/>
          <w:lang w:eastAsia="et-EE"/>
        </w:rPr>
        <w:t>krüptovarateenuse</w:t>
      </w:r>
      <w:proofErr w:type="spellEnd"/>
      <w:r w:rsidRPr="009A0432">
        <w:rPr>
          <w:rFonts w:eastAsia="Times New Roman" w:cs="Times New Roman"/>
          <w:color w:val="000000"/>
          <w:szCs w:val="24"/>
          <w:bdr w:val="none" w:sz="0" w:space="0" w:color="auto" w:frame="1"/>
          <w:lang w:eastAsia="et-EE"/>
        </w:rPr>
        <w:t xml:space="preserve"> kohta, on oma kohustuste täitmiseks vajalikud teadmised ja kogemused.</w:t>
      </w:r>
    </w:p>
    <w:p w14:paraId="69EBA945" w14:textId="77777777" w:rsidR="00466339" w:rsidRPr="009A0432" w:rsidRDefault="00466339" w:rsidP="00466339">
      <w:pPr>
        <w:shd w:val="clear" w:color="auto" w:fill="FFFFFF"/>
        <w:spacing w:after="0" w:line="240" w:lineRule="auto"/>
        <w:jc w:val="both"/>
        <w:textAlignment w:val="baseline"/>
        <w:rPr>
          <w:rFonts w:eastAsia="Times New Roman" w:cs="Times New Roman"/>
          <w:color w:val="000000"/>
          <w:szCs w:val="24"/>
          <w:bdr w:val="none" w:sz="0" w:space="0" w:color="auto" w:frame="1"/>
          <w:lang w:eastAsia="et-EE"/>
        </w:rPr>
      </w:pPr>
    </w:p>
    <w:p w14:paraId="442346AD" w14:textId="52358F1C" w:rsidR="00466339" w:rsidRPr="009A0432" w:rsidRDefault="00466339" w:rsidP="00466339">
      <w:pPr>
        <w:shd w:val="clear" w:color="auto" w:fill="FFFFFF"/>
        <w:spacing w:after="0" w:line="240" w:lineRule="auto"/>
        <w:jc w:val="both"/>
        <w:textAlignment w:val="baseline"/>
        <w:rPr>
          <w:rFonts w:eastAsia="Times New Roman" w:cs="Times New Roman"/>
          <w:color w:val="000000"/>
          <w:szCs w:val="24"/>
          <w:lang w:eastAsia="et-EE"/>
        </w:rPr>
      </w:pPr>
      <w:r w:rsidRPr="009A0432">
        <w:rPr>
          <w:rFonts w:eastAsia="Times New Roman" w:cs="Times New Roman"/>
          <w:color w:val="000000"/>
          <w:szCs w:val="24"/>
          <w:bdr w:val="none" w:sz="0" w:space="0" w:color="auto" w:frame="1"/>
          <w:lang w:eastAsia="et-EE"/>
        </w:rPr>
        <w:t xml:space="preserve">(3) </w:t>
      </w:r>
      <w:proofErr w:type="spellStart"/>
      <w:r w:rsidRPr="009A0432">
        <w:rPr>
          <w:rFonts w:eastAsia="Times New Roman" w:cs="Times New Roman"/>
          <w:color w:val="000000"/>
          <w:szCs w:val="24"/>
          <w:bdr w:val="none" w:sz="0" w:space="0" w:color="auto" w:frame="1"/>
          <w:lang w:eastAsia="et-EE"/>
        </w:rPr>
        <w:t>Krüptovarateenuse</w:t>
      </w:r>
      <w:proofErr w:type="spellEnd"/>
      <w:r w:rsidRPr="009A0432">
        <w:rPr>
          <w:rFonts w:eastAsia="Times New Roman" w:cs="Times New Roman"/>
          <w:color w:val="000000"/>
          <w:szCs w:val="24"/>
          <w:bdr w:val="none" w:sz="0" w:space="0" w:color="auto" w:frame="1"/>
          <w:lang w:eastAsia="et-EE"/>
        </w:rPr>
        <w:t xml:space="preserve"> osutaja, kes osutab </w:t>
      </w:r>
      <w:proofErr w:type="spellStart"/>
      <w:r w:rsidRPr="009A0432">
        <w:rPr>
          <w:rFonts w:eastAsia="Times New Roman" w:cs="Times New Roman"/>
          <w:color w:val="000000"/>
          <w:szCs w:val="24"/>
          <w:bdr w:val="none" w:sz="0" w:space="0" w:color="auto" w:frame="1"/>
          <w:lang w:eastAsia="et-EE"/>
        </w:rPr>
        <w:t>krüptovara</w:t>
      </w:r>
      <w:proofErr w:type="spellEnd"/>
      <w:r w:rsidRPr="009A0432">
        <w:rPr>
          <w:rFonts w:eastAsia="Times New Roman" w:cs="Times New Roman"/>
          <w:color w:val="000000"/>
          <w:szCs w:val="24"/>
          <w:bdr w:val="none" w:sz="0" w:space="0" w:color="auto" w:frame="1"/>
          <w:lang w:eastAsia="et-EE"/>
        </w:rPr>
        <w:t xml:space="preserve"> kohta nõu andmise või portfelli valitsemise teenust, hoiatab kliente sellest, et </w:t>
      </w:r>
      <w:proofErr w:type="spellStart"/>
      <w:r w:rsidRPr="009A0432">
        <w:rPr>
          <w:rFonts w:eastAsia="Times New Roman" w:cs="Times New Roman"/>
          <w:color w:val="000000"/>
          <w:szCs w:val="24"/>
          <w:bdr w:val="none" w:sz="0" w:space="0" w:color="auto" w:frame="1"/>
          <w:lang w:eastAsia="et-EE"/>
        </w:rPr>
        <w:t>krüptovarade</w:t>
      </w:r>
      <w:proofErr w:type="spellEnd"/>
      <w:r w:rsidRPr="009A0432">
        <w:rPr>
          <w:rFonts w:eastAsia="Times New Roman" w:cs="Times New Roman"/>
          <w:color w:val="000000"/>
          <w:szCs w:val="24"/>
          <w:bdr w:val="none" w:sz="0" w:space="0" w:color="auto" w:frame="1"/>
          <w:lang w:eastAsia="et-EE"/>
        </w:rPr>
        <w:t xml:space="preserve"> väärtus võib nende </w:t>
      </w:r>
      <w:r w:rsidR="00447042" w:rsidRPr="009A0432">
        <w:rPr>
          <w:rFonts w:eastAsia="Times New Roman" w:cs="Times New Roman"/>
          <w:color w:val="000000"/>
          <w:szCs w:val="24"/>
          <w:bdr w:val="none" w:sz="0" w:space="0" w:color="auto" w:frame="1"/>
          <w:lang w:eastAsia="et-EE"/>
        </w:rPr>
        <w:t>olemuse</w:t>
      </w:r>
      <w:r w:rsidRPr="009A0432">
        <w:rPr>
          <w:rFonts w:eastAsia="Times New Roman" w:cs="Times New Roman"/>
          <w:color w:val="000000"/>
          <w:szCs w:val="24"/>
          <w:bdr w:val="none" w:sz="0" w:space="0" w:color="auto" w:frame="1"/>
          <w:lang w:eastAsia="et-EE"/>
        </w:rPr>
        <w:t xml:space="preserve"> tõttu kõikuda.</w:t>
      </w:r>
    </w:p>
    <w:p w14:paraId="0DD66430" w14:textId="77777777" w:rsidR="00466339" w:rsidRPr="009A0432" w:rsidRDefault="00466339" w:rsidP="00466339">
      <w:pPr>
        <w:shd w:val="clear" w:color="auto" w:fill="FFFFFF"/>
        <w:spacing w:after="0" w:line="240" w:lineRule="auto"/>
        <w:jc w:val="both"/>
        <w:textAlignment w:val="baseline"/>
        <w:rPr>
          <w:rFonts w:eastAsia="Times New Roman" w:cs="Times New Roman"/>
          <w:color w:val="000000"/>
          <w:szCs w:val="24"/>
          <w:bdr w:val="none" w:sz="0" w:space="0" w:color="auto" w:frame="1"/>
          <w:lang w:eastAsia="et-EE"/>
        </w:rPr>
      </w:pPr>
    </w:p>
    <w:p w14:paraId="185B26E7" w14:textId="05C4FDCF" w:rsidR="00466339" w:rsidRPr="009A0432" w:rsidRDefault="00466339" w:rsidP="00466339">
      <w:pPr>
        <w:shd w:val="clear" w:color="auto" w:fill="FFFFFF"/>
        <w:spacing w:after="0" w:line="240" w:lineRule="auto"/>
        <w:jc w:val="both"/>
        <w:textAlignment w:val="baseline"/>
        <w:rPr>
          <w:rFonts w:eastAsia="Times New Roman" w:cs="Times New Roman"/>
          <w:color w:val="000000"/>
          <w:szCs w:val="24"/>
          <w:lang w:eastAsia="et-EE"/>
        </w:rPr>
      </w:pPr>
      <w:r w:rsidRPr="009A0432">
        <w:rPr>
          <w:rFonts w:eastAsia="Times New Roman" w:cs="Times New Roman"/>
          <w:color w:val="000000"/>
          <w:szCs w:val="24"/>
          <w:bdr w:val="none" w:sz="0" w:space="0" w:color="auto" w:frame="1"/>
          <w:lang w:eastAsia="et-EE"/>
        </w:rPr>
        <w:t xml:space="preserve">(4) </w:t>
      </w:r>
      <w:proofErr w:type="spellStart"/>
      <w:r w:rsidRPr="009A0432">
        <w:rPr>
          <w:rFonts w:eastAsia="Times New Roman" w:cs="Times New Roman"/>
          <w:color w:val="000000"/>
          <w:szCs w:val="24"/>
          <w:bdr w:val="none" w:sz="0" w:space="0" w:color="auto" w:frame="1"/>
          <w:lang w:eastAsia="et-EE"/>
        </w:rPr>
        <w:t>Krüptovarateenuse</w:t>
      </w:r>
      <w:proofErr w:type="spellEnd"/>
      <w:r w:rsidRPr="009A0432">
        <w:rPr>
          <w:rFonts w:eastAsia="Times New Roman" w:cs="Times New Roman"/>
          <w:color w:val="000000"/>
          <w:szCs w:val="24"/>
          <w:bdr w:val="none" w:sz="0" w:space="0" w:color="auto" w:frame="1"/>
          <w:lang w:eastAsia="et-EE"/>
        </w:rPr>
        <w:t xml:space="preserve"> osutaja, kes osutab </w:t>
      </w:r>
      <w:proofErr w:type="spellStart"/>
      <w:r w:rsidRPr="009A0432">
        <w:rPr>
          <w:rFonts w:eastAsia="Times New Roman" w:cs="Times New Roman"/>
          <w:color w:val="000000"/>
          <w:szCs w:val="24"/>
          <w:bdr w:val="none" w:sz="0" w:space="0" w:color="auto" w:frame="1"/>
          <w:lang w:eastAsia="et-EE"/>
        </w:rPr>
        <w:t>krüptovara</w:t>
      </w:r>
      <w:proofErr w:type="spellEnd"/>
      <w:r w:rsidRPr="009A0432">
        <w:rPr>
          <w:rFonts w:eastAsia="Times New Roman" w:cs="Times New Roman"/>
          <w:color w:val="000000"/>
          <w:szCs w:val="24"/>
          <w:bdr w:val="none" w:sz="0" w:space="0" w:color="auto" w:frame="1"/>
          <w:lang w:eastAsia="et-EE"/>
        </w:rPr>
        <w:t xml:space="preserve"> kohta nõu andmise või portfelli valitsemise teenust, kehtestab, säilitab ja rakendab põhimõtted ja menetlused, mis võimaldavad </w:t>
      </w:r>
      <w:proofErr w:type="spellStart"/>
      <w:r w:rsidRPr="009A0432">
        <w:rPr>
          <w:rFonts w:eastAsia="Times New Roman" w:cs="Times New Roman"/>
          <w:color w:val="000000"/>
          <w:szCs w:val="24"/>
          <w:bdr w:val="none" w:sz="0" w:space="0" w:color="auto" w:frame="1"/>
          <w:lang w:eastAsia="et-EE"/>
        </w:rPr>
        <w:t>krüptovarateenuse</w:t>
      </w:r>
      <w:proofErr w:type="spellEnd"/>
      <w:r w:rsidRPr="009A0432">
        <w:rPr>
          <w:rFonts w:eastAsia="Times New Roman" w:cs="Times New Roman"/>
          <w:color w:val="000000"/>
          <w:szCs w:val="24"/>
          <w:bdr w:val="none" w:sz="0" w:space="0" w:color="auto" w:frame="1"/>
          <w:lang w:eastAsia="et-EE"/>
        </w:rPr>
        <w:t xml:space="preserve"> osutajal koguda ja hinnata kogu teavet, mida on vaja käesoleva paragrahvi lõikes 1 nimetatud hindamise tegemiseks iga kliendi kohta. </w:t>
      </w:r>
      <w:proofErr w:type="spellStart"/>
      <w:r w:rsidRPr="009A0432">
        <w:rPr>
          <w:rFonts w:eastAsia="Times New Roman" w:cs="Times New Roman"/>
          <w:color w:val="000000"/>
          <w:szCs w:val="24"/>
          <w:bdr w:val="none" w:sz="0" w:space="0" w:color="auto" w:frame="1"/>
          <w:lang w:eastAsia="et-EE"/>
        </w:rPr>
        <w:t>Krüptovarateenuse</w:t>
      </w:r>
      <w:proofErr w:type="spellEnd"/>
      <w:r w:rsidRPr="009A0432">
        <w:rPr>
          <w:rFonts w:eastAsia="Times New Roman" w:cs="Times New Roman"/>
          <w:color w:val="000000"/>
          <w:szCs w:val="24"/>
          <w:bdr w:val="none" w:sz="0" w:space="0" w:color="auto" w:frame="1"/>
          <w:lang w:eastAsia="et-EE"/>
        </w:rPr>
        <w:t xml:space="preserve"> osutaja tagab oma klientide või potentsiaalsete klientide kohta kogutava teabe </w:t>
      </w:r>
      <w:r w:rsidRPr="000E5D8E">
        <w:rPr>
          <w:rFonts w:eastAsia="Times New Roman" w:cs="Times New Roman"/>
          <w:color w:val="000000"/>
          <w:szCs w:val="24"/>
          <w:bdr w:val="none" w:sz="0" w:space="0" w:color="auto" w:frame="1"/>
          <w:lang w:eastAsia="et-EE"/>
        </w:rPr>
        <w:t>piisava</w:t>
      </w:r>
      <w:r w:rsidRPr="009A0432">
        <w:rPr>
          <w:rFonts w:eastAsia="Times New Roman" w:cs="Times New Roman"/>
          <w:color w:val="000000"/>
          <w:szCs w:val="24"/>
          <w:bdr w:val="none" w:sz="0" w:space="0" w:color="auto" w:frame="1"/>
          <w:lang w:eastAsia="et-EE"/>
        </w:rPr>
        <w:t xml:space="preserve"> usaldusväärsuse.</w:t>
      </w:r>
    </w:p>
    <w:p w14:paraId="7C74D01E" w14:textId="77777777" w:rsidR="00466339" w:rsidRPr="009A0432" w:rsidRDefault="00466339" w:rsidP="00466339">
      <w:pPr>
        <w:shd w:val="clear" w:color="auto" w:fill="FFFFFF"/>
        <w:spacing w:after="0" w:line="240" w:lineRule="auto"/>
        <w:jc w:val="both"/>
        <w:textAlignment w:val="baseline"/>
        <w:rPr>
          <w:rFonts w:eastAsia="Times New Roman" w:cs="Times New Roman"/>
          <w:color w:val="000000"/>
          <w:szCs w:val="24"/>
          <w:bdr w:val="none" w:sz="0" w:space="0" w:color="auto" w:frame="1"/>
          <w:lang w:eastAsia="et-EE"/>
        </w:rPr>
      </w:pPr>
    </w:p>
    <w:p w14:paraId="7BF02D67" w14:textId="1BEFBAB3" w:rsidR="00466339" w:rsidRPr="009A0432" w:rsidRDefault="00466339" w:rsidP="00466339">
      <w:pPr>
        <w:shd w:val="clear" w:color="auto" w:fill="FFFFFF"/>
        <w:spacing w:after="0" w:line="240" w:lineRule="auto"/>
        <w:jc w:val="both"/>
        <w:textAlignment w:val="baseline"/>
        <w:rPr>
          <w:rFonts w:eastAsia="Times New Roman" w:cs="Times New Roman"/>
          <w:color w:val="000000"/>
          <w:szCs w:val="24"/>
          <w:lang w:eastAsia="et-EE"/>
        </w:rPr>
      </w:pPr>
      <w:r w:rsidRPr="009A0432">
        <w:rPr>
          <w:rFonts w:eastAsia="Times New Roman" w:cs="Times New Roman"/>
          <w:color w:val="000000"/>
          <w:szCs w:val="24"/>
          <w:bdr w:val="none" w:sz="0" w:space="0" w:color="auto" w:frame="1"/>
          <w:lang w:eastAsia="et-EE"/>
        </w:rPr>
        <w:t xml:space="preserve">(5) Kui </w:t>
      </w:r>
      <w:proofErr w:type="spellStart"/>
      <w:r w:rsidRPr="009A0432">
        <w:rPr>
          <w:rFonts w:eastAsia="Times New Roman" w:cs="Times New Roman"/>
          <w:color w:val="000000"/>
          <w:szCs w:val="24"/>
          <w:bdr w:val="none" w:sz="0" w:space="0" w:color="auto" w:frame="1"/>
          <w:lang w:eastAsia="et-EE"/>
        </w:rPr>
        <w:t>krüptovarateenuse</w:t>
      </w:r>
      <w:proofErr w:type="spellEnd"/>
      <w:r w:rsidRPr="009A0432">
        <w:rPr>
          <w:rFonts w:eastAsia="Times New Roman" w:cs="Times New Roman"/>
          <w:color w:val="000000"/>
          <w:szCs w:val="24"/>
          <w:bdr w:val="none" w:sz="0" w:space="0" w:color="auto" w:frame="1"/>
          <w:lang w:eastAsia="et-EE"/>
        </w:rPr>
        <w:t xml:space="preserve"> osutaja </w:t>
      </w:r>
      <w:r w:rsidR="009A0432" w:rsidRPr="009A0432">
        <w:rPr>
          <w:rFonts w:eastAsia="Times New Roman" w:cs="Times New Roman"/>
          <w:color w:val="000000"/>
          <w:szCs w:val="24"/>
          <w:bdr w:val="none" w:sz="0" w:space="0" w:color="auto" w:frame="1"/>
          <w:lang w:eastAsia="et-EE"/>
        </w:rPr>
        <w:t xml:space="preserve">kes osutab </w:t>
      </w:r>
      <w:proofErr w:type="spellStart"/>
      <w:r w:rsidR="009A0432" w:rsidRPr="009A0432">
        <w:rPr>
          <w:rFonts w:eastAsia="Times New Roman" w:cs="Times New Roman"/>
          <w:color w:val="000000"/>
          <w:szCs w:val="24"/>
          <w:bdr w:val="none" w:sz="0" w:space="0" w:color="auto" w:frame="1"/>
          <w:lang w:eastAsia="et-EE"/>
        </w:rPr>
        <w:t>krüptovara</w:t>
      </w:r>
      <w:proofErr w:type="spellEnd"/>
      <w:r w:rsidR="009A0432" w:rsidRPr="009A0432">
        <w:rPr>
          <w:rFonts w:eastAsia="Times New Roman" w:cs="Times New Roman"/>
          <w:color w:val="000000"/>
          <w:szCs w:val="24"/>
          <w:bdr w:val="none" w:sz="0" w:space="0" w:color="auto" w:frame="1"/>
          <w:lang w:eastAsia="et-EE"/>
        </w:rPr>
        <w:t xml:space="preserve"> kohta nõu andmise või portfelli valitsemise teenust, </w:t>
      </w:r>
      <w:r w:rsidRPr="009A0432">
        <w:rPr>
          <w:rFonts w:eastAsia="Times New Roman" w:cs="Times New Roman"/>
          <w:color w:val="000000"/>
          <w:szCs w:val="24"/>
          <w:bdr w:val="none" w:sz="0" w:space="0" w:color="auto" w:frame="1"/>
          <w:lang w:eastAsia="et-EE"/>
        </w:rPr>
        <w:t xml:space="preserve">leiab käesoleva paragrahvi lõike 4 kohaselt saadud teabe põhjal, et </w:t>
      </w:r>
      <w:proofErr w:type="spellStart"/>
      <w:r w:rsidR="00447042" w:rsidRPr="009A0432">
        <w:rPr>
          <w:rFonts w:eastAsia="Times New Roman" w:cs="Times New Roman"/>
          <w:color w:val="000000"/>
          <w:szCs w:val="24"/>
          <w:bdr w:val="none" w:sz="0" w:space="0" w:color="auto" w:frame="1"/>
          <w:lang w:eastAsia="et-EE"/>
        </w:rPr>
        <w:t>krüptovara</w:t>
      </w:r>
      <w:proofErr w:type="spellEnd"/>
      <w:r w:rsidR="00447042" w:rsidRPr="009A0432">
        <w:rPr>
          <w:rFonts w:eastAsia="Times New Roman" w:cs="Times New Roman"/>
          <w:color w:val="000000"/>
          <w:szCs w:val="24"/>
          <w:bdr w:val="none" w:sz="0" w:space="0" w:color="auto" w:frame="1"/>
          <w:lang w:eastAsia="et-EE"/>
        </w:rPr>
        <w:t xml:space="preserve"> või </w:t>
      </w:r>
      <w:proofErr w:type="spellStart"/>
      <w:r w:rsidR="00447042" w:rsidRPr="009A0432">
        <w:rPr>
          <w:rFonts w:eastAsia="Times New Roman" w:cs="Times New Roman"/>
          <w:color w:val="000000"/>
          <w:szCs w:val="24"/>
          <w:bdr w:val="none" w:sz="0" w:space="0" w:color="auto" w:frame="1"/>
          <w:lang w:eastAsia="et-EE"/>
        </w:rPr>
        <w:t>krüptovarateenused</w:t>
      </w:r>
      <w:proofErr w:type="spellEnd"/>
      <w:r w:rsidR="00447042" w:rsidRPr="009A0432">
        <w:rPr>
          <w:rFonts w:eastAsia="Times New Roman" w:cs="Times New Roman"/>
          <w:color w:val="000000"/>
          <w:szCs w:val="24"/>
          <w:bdr w:val="none" w:sz="0" w:space="0" w:color="auto" w:frame="1"/>
          <w:lang w:eastAsia="et-EE"/>
        </w:rPr>
        <w:t xml:space="preserve"> on kliendi jaoks sobimatud, siis </w:t>
      </w:r>
      <w:proofErr w:type="spellStart"/>
      <w:r w:rsidR="00447042" w:rsidRPr="009A0432">
        <w:rPr>
          <w:rFonts w:eastAsia="Times New Roman" w:cs="Times New Roman"/>
          <w:color w:val="000000"/>
          <w:szCs w:val="24"/>
          <w:bdr w:val="none" w:sz="0" w:space="0" w:color="auto" w:frame="1"/>
          <w:lang w:eastAsia="et-EE"/>
        </w:rPr>
        <w:t>krüptovarateenuse</w:t>
      </w:r>
      <w:proofErr w:type="spellEnd"/>
      <w:r w:rsidR="00447042" w:rsidRPr="009A0432">
        <w:rPr>
          <w:rFonts w:eastAsia="Times New Roman" w:cs="Times New Roman"/>
          <w:color w:val="000000"/>
          <w:szCs w:val="24"/>
          <w:bdr w:val="none" w:sz="0" w:space="0" w:color="auto" w:frame="1"/>
          <w:lang w:eastAsia="et-EE"/>
        </w:rPr>
        <w:t xml:space="preserve"> osutaja ei soovita selliseid </w:t>
      </w:r>
      <w:proofErr w:type="spellStart"/>
      <w:r w:rsidR="00447042" w:rsidRPr="009A0432">
        <w:rPr>
          <w:rFonts w:eastAsia="Times New Roman" w:cs="Times New Roman"/>
          <w:color w:val="000000"/>
          <w:szCs w:val="24"/>
          <w:bdr w:val="none" w:sz="0" w:space="0" w:color="auto" w:frame="1"/>
          <w:lang w:eastAsia="et-EE"/>
        </w:rPr>
        <w:t>krüptovarasid</w:t>
      </w:r>
      <w:proofErr w:type="spellEnd"/>
      <w:r w:rsidR="00447042" w:rsidRPr="009A0432">
        <w:rPr>
          <w:rFonts w:eastAsia="Times New Roman" w:cs="Times New Roman"/>
          <w:color w:val="000000"/>
          <w:szCs w:val="24"/>
          <w:bdr w:val="none" w:sz="0" w:space="0" w:color="auto" w:frame="1"/>
          <w:lang w:eastAsia="et-EE"/>
        </w:rPr>
        <w:t xml:space="preserve"> või </w:t>
      </w:r>
      <w:proofErr w:type="spellStart"/>
      <w:r w:rsidR="00447042" w:rsidRPr="009A0432">
        <w:rPr>
          <w:rFonts w:eastAsia="Times New Roman" w:cs="Times New Roman"/>
          <w:color w:val="000000"/>
          <w:szCs w:val="24"/>
          <w:bdr w:val="none" w:sz="0" w:space="0" w:color="auto" w:frame="1"/>
          <w:lang w:eastAsia="et-EE"/>
        </w:rPr>
        <w:t>krüptovarateenuseid</w:t>
      </w:r>
      <w:proofErr w:type="spellEnd"/>
      <w:r w:rsidR="00447042" w:rsidRPr="009A0432">
        <w:rPr>
          <w:rFonts w:eastAsia="Times New Roman" w:cs="Times New Roman"/>
          <w:color w:val="000000"/>
          <w:szCs w:val="24"/>
          <w:bdr w:val="none" w:sz="0" w:space="0" w:color="auto" w:frame="1"/>
          <w:lang w:eastAsia="et-EE"/>
        </w:rPr>
        <w:t xml:space="preserve"> oma kliendile ega ei paku nimetatud kliendile portfelli valitsemise teenust. </w:t>
      </w:r>
    </w:p>
    <w:p w14:paraId="1E995C30" w14:textId="77777777" w:rsidR="00466339" w:rsidRDefault="00466339" w:rsidP="00466339">
      <w:pPr>
        <w:shd w:val="clear" w:color="auto" w:fill="FFFFFF"/>
        <w:spacing w:after="0" w:line="240" w:lineRule="auto"/>
        <w:jc w:val="both"/>
        <w:textAlignment w:val="baseline"/>
        <w:rPr>
          <w:rFonts w:ascii="inherit" w:eastAsia="Times New Roman" w:hAnsi="inherit" w:cs="Times New Roman"/>
          <w:color w:val="000000"/>
          <w:szCs w:val="24"/>
          <w:bdr w:val="none" w:sz="0" w:space="0" w:color="auto" w:frame="1"/>
          <w:lang w:eastAsia="et-EE"/>
        </w:rPr>
      </w:pPr>
    </w:p>
    <w:p w14:paraId="480ABF2E" w14:textId="6F123991" w:rsidR="00466339" w:rsidRPr="009A0432" w:rsidRDefault="00447042" w:rsidP="00466339">
      <w:pPr>
        <w:shd w:val="clear" w:color="auto" w:fill="FFFFFF"/>
        <w:spacing w:after="0" w:line="240" w:lineRule="auto"/>
        <w:jc w:val="both"/>
        <w:textAlignment w:val="baseline"/>
        <w:rPr>
          <w:rFonts w:eastAsia="Times New Roman" w:cs="Times New Roman"/>
          <w:color w:val="000000"/>
          <w:szCs w:val="24"/>
          <w:lang w:eastAsia="et-EE"/>
        </w:rPr>
      </w:pPr>
      <w:r w:rsidRPr="009A0432">
        <w:rPr>
          <w:rFonts w:eastAsia="Times New Roman" w:cs="Times New Roman"/>
          <w:color w:val="000000"/>
          <w:szCs w:val="24"/>
          <w:bdr w:val="none" w:sz="0" w:space="0" w:color="auto" w:frame="1"/>
          <w:lang w:eastAsia="et-EE"/>
        </w:rPr>
        <w:t xml:space="preserve">(6) </w:t>
      </w:r>
      <w:proofErr w:type="spellStart"/>
      <w:r w:rsidRPr="009A0432">
        <w:rPr>
          <w:rFonts w:eastAsia="Times New Roman" w:cs="Times New Roman"/>
          <w:color w:val="000000"/>
          <w:szCs w:val="24"/>
          <w:bdr w:val="none" w:sz="0" w:space="0" w:color="auto" w:frame="1"/>
          <w:lang w:eastAsia="et-EE"/>
        </w:rPr>
        <w:t>Krüptovarateenuse</w:t>
      </w:r>
      <w:proofErr w:type="spellEnd"/>
      <w:r w:rsidRPr="009A0432">
        <w:rPr>
          <w:rFonts w:eastAsia="Times New Roman" w:cs="Times New Roman"/>
          <w:color w:val="000000"/>
          <w:szCs w:val="24"/>
          <w:bdr w:val="none" w:sz="0" w:space="0" w:color="auto" w:frame="1"/>
          <w:lang w:eastAsia="et-EE"/>
        </w:rPr>
        <w:t xml:space="preserve"> osutaja, kes osutab </w:t>
      </w:r>
      <w:proofErr w:type="spellStart"/>
      <w:r w:rsidRPr="009A0432">
        <w:rPr>
          <w:rFonts w:eastAsia="Times New Roman" w:cs="Times New Roman"/>
          <w:color w:val="000000"/>
          <w:szCs w:val="24"/>
          <w:bdr w:val="none" w:sz="0" w:space="0" w:color="auto" w:frame="1"/>
          <w:lang w:eastAsia="et-EE"/>
        </w:rPr>
        <w:t>krüptovara</w:t>
      </w:r>
      <w:proofErr w:type="spellEnd"/>
      <w:r w:rsidRPr="009A0432">
        <w:rPr>
          <w:rFonts w:eastAsia="Times New Roman" w:cs="Times New Roman"/>
          <w:color w:val="000000"/>
          <w:szCs w:val="24"/>
          <w:bdr w:val="none" w:sz="0" w:space="0" w:color="auto" w:frame="1"/>
          <w:lang w:eastAsia="et-EE"/>
        </w:rPr>
        <w:t xml:space="preserve"> kohta nõu andmise või portfelli valitsemise teenust</w:t>
      </w:r>
      <w:r w:rsidR="00466339" w:rsidRPr="009A0432">
        <w:rPr>
          <w:rFonts w:eastAsia="Times New Roman" w:cs="Times New Roman"/>
          <w:color w:val="000000"/>
          <w:szCs w:val="24"/>
          <w:bdr w:val="none" w:sz="0" w:space="0" w:color="auto" w:frame="1"/>
          <w:lang w:eastAsia="et-EE"/>
        </w:rPr>
        <w:t xml:space="preserve">, vaatavad lõikes 1 osutatud hinnangu iga kliendi puhul läbi </w:t>
      </w:r>
      <w:r w:rsidRPr="009A0432">
        <w:rPr>
          <w:rFonts w:eastAsia="Times New Roman" w:cs="Times New Roman"/>
          <w:color w:val="000000"/>
          <w:szCs w:val="24"/>
          <w:bdr w:val="none" w:sz="0" w:space="0" w:color="auto" w:frame="1"/>
          <w:lang w:eastAsia="et-EE"/>
        </w:rPr>
        <w:t>vähemalt üks kord aastas</w:t>
      </w:r>
      <w:r w:rsidR="00466339" w:rsidRPr="009A0432">
        <w:rPr>
          <w:rFonts w:eastAsia="Times New Roman" w:cs="Times New Roman"/>
          <w:color w:val="000000"/>
          <w:szCs w:val="24"/>
          <w:bdr w:val="none" w:sz="0" w:space="0" w:color="auto" w:frame="1"/>
          <w:lang w:eastAsia="et-EE"/>
        </w:rPr>
        <w:t xml:space="preserve"> pärast lõike </w:t>
      </w:r>
      <w:r w:rsidRPr="009A0432">
        <w:rPr>
          <w:rFonts w:eastAsia="Times New Roman" w:cs="Times New Roman"/>
          <w:color w:val="000000"/>
          <w:szCs w:val="24"/>
          <w:bdr w:val="none" w:sz="0" w:space="0" w:color="auto" w:frame="1"/>
          <w:lang w:eastAsia="et-EE"/>
        </w:rPr>
        <w:t xml:space="preserve">1 </w:t>
      </w:r>
      <w:r w:rsidR="00466339" w:rsidRPr="009A0432">
        <w:rPr>
          <w:rFonts w:eastAsia="Times New Roman" w:cs="Times New Roman"/>
          <w:color w:val="000000"/>
          <w:szCs w:val="24"/>
          <w:bdr w:val="none" w:sz="0" w:space="0" w:color="auto" w:frame="1"/>
          <w:lang w:eastAsia="et-EE"/>
        </w:rPr>
        <w:t>kohaselt tehtud algset hindamist.</w:t>
      </w:r>
    </w:p>
    <w:p w14:paraId="3FA86A5B" w14:textId="4B6B413E" w:rsidR="00466339" w:rsidRPr="009A0432" w:rsidRDefault="00466339" w:rsidP="00466339">
      <w:pPr>
        <w:shd w:val="clear" w:color="auto" w:fill="FFFFFF"/>
        <w:spacing w:after="0" w:line="240" w:lineRule="auto"/>
        <w:jc w:val="both"/>
        <w:textAlignment w:val="baseline"/>
        <w:rPr>
          <w:rFonts w:eastAsia="Times New Roman" w:cs="Times New Roman"/>
          <w:color w:val="000000"/>
          <w:szCs w:val="24"/>
          <w:bdr w:val="none" w:sz="0" w:space="0" w:color="auto" w:frame="1"/>
          <w:lang w:eastAsia="et-EE"/>
        </w:rPr>
      </w:pPr>
    </w:p>
    <w:p w14:paraId="680DDD18" w14:textId="6818EAF9" w:rsidR="00447042" w:rsidRPr="009A0432" w:rsidRDefault="00447042" w:rsidP="00466339">
      <w:pPr>
        <w:shd w:val="clear" w:color="auto" w:fill="FFFFFF"/>
        <w:spacing w:after="0" w:line="240" w:lineRule="auto"/>
        <w:jc w:val="both"/>
        <w:textAlignment w:val="baseline"/>
        <w:rPr>
          <w:rFonts w:eastAsia="Times New Roman" w:cs="Times New Roman"/>
          <w:color w:val="000000"/>
          <w:szCs w:val="24"/>
          <w:bdr w:val="none" w:sz="0" w:space="0" w:color="auto" w:frame="1"/>
          <w:lang w:eastAsia="et-EE"/>
        </w:rPr>
      </w:pPr>
      <w:r w:rsidRPr="009A0432">
        <w:rPr>
          <w:rFonts w:eastAsia="Times New Roman" w:cs="Times New Roman"/>
          <w:color w:val="000000"/>
          <w:szCs w:val="24"/>
          <w:bdr w:val="none" w:sz="0" w:space="0" w:color="auto" w:frame="1"/>
          <w:lang w:eastAsia="et-EE"/>
        </w:rPr>
        <w:t xml:space="preserve">(7) </w:t>
      </w:r>
      <w:r w:rsidR="00466339" w:rsidRPr="009A0432">
        <w:rPr>
          <w:rFonts w:eastAsia="Times New Roman" w:cs="Times New Roman"/>
          <w:color w:val="000000"/>
          <w:szCs w:val="24"/>
          <w:bdr w:val="none" w:sz="0" w:space="0" w:color="auto" w:frame="1"/>
          <w:lang w:eastAsia="et-EE"/>
        </w:rPr>
        <w:t xml:space="preserve">Kui </w:t>
      </w:r>
      <w:proofErr w:type="spellStart"/>
      <w:r w:rsidRPr="009A0432">
        <w:rPr>
          <w:rFonts w:eastAsia="Times New Roman" w:cs="Times New Roman"/>
          <w:color w:val="000000"/>
          <w:szCs w:val="24"/>
          <w:bdr w:val="none" w:sz="0" w:space="0" w:color="auto" w:frame="1"/>
          <w:lang w:eastAsia="et-EE"/>
        </w:rPr>
        <w:t>krüptovarateenuse</w:t>
      </w:r>
      <w:proofErr w:type="spellEnd"/>
      <w:r w:rsidRPr="009A0432">
        <w:rPr>
          <w:rFonts w:eastAsia="Times New Roman" w:cs="Times New Roman"/>
          <w:color w:val="000000"/>
          <w:szCs w:val="24"/>
          <w:bdr w:val="none" w:sz="0" w:space="0" w:color="auto" w:frame="1"/>
          <w:lang w:eastAsia="et-EE"/>
        </w:rPr>
        <w:t xml:space="preserve"> osutaja</w:t>
      </w:r>
      <w:r w:rsidR="009A0432" w:rsidRPr="009A0432">
        <w:rPr>
          <w:rFonts w:eastAsia="Times New Roman" w:cs="Times New Roman"/>
          <w:color w:val="000000"/>
          <w:szCs w:val="24"/>
          <w:bdr w:val="none" w:sz="0" w:space="0" w:color="auto" w:frame="1"/>
          <w:lang w:eastAsia="et-EE"/>
        </w:rPr>
        <w:t>,</w:t>
      </w:r>
      <w:r w:rsidRPr="009A0432">
        <w:rPr>
          <w:rFonts w:eastAsia="Times New Roman" w:cs="Times New Roman"/>
          <w:color w:val="000000"/>
          <w:szCs w:val="24"/>
          <w:bdr w:val="none" w:sz="0" w:space="0" w:color="auto" w:frame="1"/>
          <w:lang w:eastAsia="et-EE"/>
        </w:rPr>
        <w:t xml:space="preserve"> </w:t>
      </w:r>
      <w:r w:rsidR="009A0432" w:rsidRPr="009A0432">
        <w:rPr>
          <w:rFonts w:eastAsia="Times New Roman" w:cs="Times New Roman"/>
          <w:color w:val="000000"/>
          <w:szCs w:val="24"/>
          <w:bdr w:val="none" w:sz="0" w:space="0" w:color="auto" w:frame="1"/>
          <w:lang w:eastAsia="et-EE"/>
        </w:rPr>
        <w:t xml:space="preserve">kes osutab </w:t>
      </w:r>
      <w:proofErr w:type="spellStart"/>
      <w:r w:rsidR="009A0432" w:rsidRPr="009A0432">
        <w:rPr>
          <w:rFonts w:eastAsia="Times New Roman" w:cs="Times New Roman"/>
          <w:color w:val="000000"/>
          <w:szCs w:val="24"/>
          <w:bdr w:val="none" w:sz="0" w:space="0" w:color="auto" w:frame="1"/>
          <w:lang w:eastAsia="et-EE"/>
        </w:rPr>
        <w:t>krüptovara</w:t>
      </w:r>
      <w:proofErr w:type="spellEnd"/>
      <w:r w:rsidR="009A0432" w:rsidRPr="009A0432">
        <w:rPr>
          <w:rFonts w:eastAsia="Times New Roman" w:cs="Times New Roman"/>
          <w:color w:val="000000"/>
          <w:szCs w:val="24"/>
          <w:bdr w:val="none" w:sz="0" w:space="0" w:color="auto" w:frame="1"/>
          <w:lang w:eastAsia="et-EE"/>
        </w:rPr>
        <w:t xml:space="preserve"> kohta nõu andmise või portfelli valitsemise teenust </w:t>
      </w:r>
      <w:r w:rsidRPr="009A0432">
        <w:rPr>
          <w:rFonts w:eastAsia="Times New Roman" w:cs="Times New Roman"/>
          <w:color w:val="000000"/>
          <w:szCs w:val="24"/>
          <w:bdr w:val="none" w:sz="0" w:space="0" w:color="auto" w:frame="1"/>
          <w:lang w:eastAsia="et-EE"/>
        </w:rPr>
        <w:t xml:space="preserve">on teinud </w:t>
      </w:r>
      <w:r w:rsidR="00466339" w:rsidRPr="009A0432">
        <w:rPr>
          <w:rFonts w:eastAsia="Times New Roman" w:cs="Times New Roman"/>
          <w:color w:val="000000"/>
          <w:szCs w:val="24"/>
          <w:bdr w:val="none" w:sz="0" w:space="0" w:color="auto" w:frame="1"/>
          <w:lang w:eastAsia="et-EE"/>
        </w:rPr>
        <w:t xml:space="preserve">lõikes 1 </w:t>
      </w:r>
      <w:r w:rsidRPr="009A0432">
        <w:rPr>
          <w:rFonts w:eastAsia="Times New Roman" w:cs="Times New Roman"/>
          <w:color w:val="000000"/>
          <w:szCs w:val="24"/>
          <w:bdr w:val="none" w:sz="0" w:space="0" w:color="auto" w:frame="1"/>
          <w:lang w:eastAsia="et-EE"/>
        </w:rPr>
        <w:t>nimetatud</w:t>
      </w:r>
      <w:r w:rsidR="00466339" w:rsidRPr="009A0432">
        <w:rPr>
          <w:rFonts w:eastAsia="Times New Roman" w:cs="Times New Roman"/>
          <w:color w:val="000000"/>
          <w:szCs w:val="24"/>
          <w:bdr w:val="none" w:sz="0" w:space="0" w:color="auto" w:frame="1"/>
          <w:lang w:eastAsia="et-EE"/>
        </w:rPr>
        <w:t xml:space="preserve"> hindami</w:t>
      </w:r>
      <w:r w:rsidRPr="009A0432">
        <w:rPr>
          <w:rFonts w:eastAsia="Times New Roman" w:cs="Times New Roman"/>
          <w:color w:val="000000"/>
          <w:szCs w:val="24"/>
          <w:bdr w:val="none" w:sz="0" w:space="0" w:color="auto" w:frame="1"/>
          <w:lang w:eastAsia="et-EE"/>
        </w:rPr>
        <w:t>s</w:t>
      </w:r>
      <w:r w:rsidR="00466339" w:rsidRPr="009A0432">
        <w:rPr>
          <w:rFonts w:eastAsia="Times New Roman" w:cs="Times New Roman"/>
          <w:color w:val="000000"/>
          <w:szCs w:val="24"/>
          <w:bdr w:val="none" w:sz="0" w:space="0" w:color="auto" w:frame="1"/>
          <w:lang w:eastAsia="et-EE"/>
        </w:rPr>
        <w:t xml:space="preserve">e </w:t>
      </w:r>
      <w:r w:rsidRPr="009A0432">
        <w:rPr>
          <w:rFonts w:eastAsia="Times New Roman" w:cs="Times New Roman"/>
          <w:color w:val="000000"/>
          <w:szCs w:val="24"/>
          <w:bdr w:val="none" w:sz="0" w:space="0" w:color="auto" w:frame="1"/>
          <w:lang w:eastAsia="et-EE"/>
        </w:rPr>
        <w:t xml:space="preserve">või lõikes 6 nimetatud </w:t>
      </w:r>
      <w:proofErr w:type="spellStart"/>
      <w:r w:rsidRPr="009A0432">
        <w:rPr>
          <w:rFonts w:eastAsia="Times New Roman" w:cs="Times New Roman"/>
          <w:color w:val="000000"/>
          <w:szCs w:val="24"/>
          <w:bdr w:val="none" w:sz="0" w:space="0" w:color="auto" w:frame="1"/>
          <w:lang w:eastAsia="et-EE"/>
        </w:rPr>
        <w:t>järelhindamise</w:t>
      </w:r>
      <w:proofErr w:type="spellEnd"/>
      <w:r w:rsidRPr="009A0432">
        <w:rPr>
          <w:rFonts w:eastAsia="Times New Roman" w:cs="Times New Roman"/>
          <w:color w:val="000000"/>
          <w:szCs w:val="24"/>
          <w:bdr w:val="none" w:sz="0" w:space="0" w:color="auto" w:frame="1"/>
          <w:lang w:eastAsia="et-EE"/>
        </w:rPr>
        <w:t xml:space="preserve">, siis esitab </w:t>
      </w:r>
      <w:proofErr w:type="spellStart"/>
      <w:r w:rsidRPr="009A0432">
        <w:rPr>
          <w:rFonts w:eastAsia="Times New Roman" w:cs="Times New Roman"/>
          <w:color w:val="000000"/>
          <w:szCs w:val="24"/>
          <w:bdr w:val="none" w:sz="0" w:space="0" w:color="auto" w:frame="1"/>
          <w:lang w:eastAsia="et-EE"/>
        </w:rPr>
        <w:t>krüptovarateenuse</w:t>
      </w:r>
      <w:proofErr w:type="spellEnd"/>
      <w:r w:rsidRPr="009A0432">
        <w:rPr>
          <w:rFonts w:eastAsia="Times New Roman" w:cs="Times New Roman"/>
          <w:color w:val="000000"/>
          <w:szCs w:val="24"/>
          <w:bdr w:val="none" w:sz="0" w:space="0" w:color="auto" w:frame="1"/>
          <w:lang w:eastAsia="et-EE"/>
        </w:rPr>
        <w:t xml:space="preserve"> osutaja</w:t>
      </w:r>
      <w:r w:rsidR="00466339" w:rsidRPr="009A0432">
        <w:rPr>
          <w:rFonts w:eastAsia="Times New Roman" w:cs="Times New Roman"/>
          <w:color w:val="000000"/>
          <w:szCs w:val="24"/>
          <w:bdr w:val="none" w:sz="0" w:space="0" w:color="auto" w:frame="1"/>
          <w:lang w:eastAsia="et-EE"/>
        </w:rPr>
        <w:t xml:space="preserve"> klien</w:t>
      </w:r>
      <w:r w:rsidRPr="009A0432">
        <w:rPr>
          <w:rFonts w:eastAsia="Times New Roman" w:cs="Times New Roman"/>
          <w:color w:val="000000"/>
          <w:szCs w:val="24"/>
          <w:bdr w:val="none" w:sz="0" w:space="0" w:color="auto" w:frame="1"/>
          <w:lang w:eastAsia="et-EE"/>
        </w:rPr>
        <w:t>dile</w:t>
      </w:r>
      <w:r w:rsidR="00466339" w:rsidRPr="009A0432">
        <w:rPr>
          <w:rFonts w:eastAsia="Times New Roman" w:cs="Times New Roman"/>
          <w:color w:val="000000"/>
          <w:szCs w:val="24"/>
          <w:bdr w:val="none" w:sz="0" w:space="0" w:color="auto" w:frame="1"/>
          <w:lang w:eastAsia="et-EE"/>
        </w:rPr>
        <w:t xml:space="preserve"> aruande, milles esitatakse kokkuvõtlikult klientidele antud nõuanded</w:t>
      </w:r>
      <w:r w:rsidRPr="009A0432">
        <w:rPr>
          <w:rFonts w:eastAsia="Times New Roman" w:cs="Times New Roman"/>
          <w:color w:val="000000"/>
          <w:szCs w:val="24"/>
          <w:bdr w:val="none" w:sz="0" w:space="0" w:color="auto" w:frame="1"/>
          <w:lang w:eastAsia="et-EE"/>
        </w:rPr>
        <w:t xml:space="preserve"> ning kuidas antud nõuanded sobituvad kliendi eelistuste, eesmärkide ja vajadustega</w:t>
      </w:r>
      <w:r w:rsidR="00466339" w:rsidRPr="009A0432">
        <w:rPr>
          <w:rFonts w:eastAsia="Times New Roman" w:cs="Times New Roman"/>
          <w:color w:val="000000"/>
          <w:szCs w:val="24"/>
          <w:bdr w:val="none" w:sz="0" w:space="0" w:color="auto" w:frame="1"/>
          <w:lang w:eastAsia="et-EE"/>
        </w:rPr>
        <w:t xml:space="preserve">. </w:t>
      </w:r>
      <w:r w:rsidRPr="009A0432">
        <w:rPr>
          <w:rFonts w:eastAsia="Times New Roman" w:cs="Times New Roman"/>
          <w:color w:val="000000"/>
          <w:szCs w:val="24"/>
          <w:bdr w:val="none" w:sz="0" w:space="0" w:color="auto" w:frame="1"/>
          <w:lang w:eastAsia="et-EE"/>
        </w:rPr>
        <w:t>Nimetatud a</w:t>
      </w:r>
      <w:r w:rsidR="00466339" w:rsidRPr="009A0432">
        <w:rPr>
          <w:rFonts w:eastAsia="Times New Roman" w:cs="Times New Roman"/>
          <w:color w:val="000000"/>
          <w:szCs w:val="24"/>
          <w:bdr w:val="none" w:sz="0" w:space="0" w:color="auto" w:frame="1"/>
          <w:lang w:eastAsia="et-EE"/>
        </w:rPr>
        <w:t xml:space="preserve">ruanne esitatakse ja edastatakse klientidele </w:t>
      </w:r>
      <w:r w:rsidRPr="009A0432">
        <w:rPr>
          <w:rFonts w:eastAsia="Times New Roman" w:cs="Times New Roman"/>
          <w:color w:val="000000"/>
          <w:szCs w:val="24"/>
          <w:bdr w:val="none" w:sz="0" w:space="0" w:color="auto" w:frame="1"/>
          <w:lang w:eastAsia="et-EE"/>
        </w:rPr>
        <w:t>elektroonilisel kujul</w:t>
      </w:r>
      <w:r w:rsidR="00466339" w:rsidRPr="009A0432">
        <w:rPr>
          <w:rFonts w:eastAsia="Times New Roman" w:cs="Times New Roman"/>
          <w:color w:val="000000"/>
          <w:szCs w:val="24"/>
          <w:bdr w:val="none" w:sz="0" w:space="0" w:color="auto" w:frame="1"/>
          <w:lang w:eastAsia="et-EE"/>
        </w:rPr>
        <w:t xml:space="preserve">. </w:t>
      </w:r>
    </w:p>
    <w:p w14:paraId="185CF9E7" w14:textId="77777777" w:rsidR="00447042" w:rsidRPr="009A0432" w:rsidRDefault="00447042" w:rsidP="00466339">
      <w:pPr>
        <w:shd w:val="clear" w:color="auto" w:fill="FFFFFF"/>
        <w:spacing w:after="0" w:line="240" w:lineRule="auto"/>
        <w:jc w:val="both"/>
        <w:textAlignment w:val="baseline"/>
        <w:rPr>
          <w:rFonts w:eastAsia="Times New Roman" w:cs="Times New Roman"/>
          <w:color w:val="000000"/>
          <w:szCs w:val="24"/>
          <w:bdr w:val="none" w:sz="0" w:space="0" w:color="auto" w:frame="1"/>
          <w:lang w:eastAsia="et-EE"/>
        </w:rPr>
      </w:pPr>
    </w:p>
    <w:p w14:paraId="48E34F0C" w14:textId="194DDC88" w:rsidR="00466339" w:rsidRPr="009A0432" w:rsidRDefault="00447042" w:rsidP="00466339">
      <w:pPr>
        <w:shd w:val="clear" w:color="auto" w:fill="FFFFFF"/>
        <w:spacing w:after="0" w:line="240" w:lineRule="auto"/>
        <w:jc w:val="both"/>
        <w:textAlignment w:val="baseline"/>
        <w:rPr>
          <w:rFonts w:eastAsia="Times New Roman" w:cs="Times New Roman"/>
          <w:color w:val="000000"/>
          <w:szCs w:val="24"/>
          <w:lang w:eastAsia="et-EE"/>
        </w:rPr>
      </w:pPr>
      <w:r w:rsidRPr="009A0432">
        <w:rPr>
          <w:rFonts w:eastAsia="Times New Roman" w:cs="Times New Roman"/>
          <w:color w:val="000000"/>
          <w:szCs w:val="24"/>
          <w:bdr w:val="none" w:sz="0" w:space="0" w:color="auto" w:frame="1"/>
          <w:lang w:eastAsia="et-EE"/>
        </w:rPr>
        <w:t>(8) Käesoleva paragrahvi lõikes 7 nimetatud</w:t>
      </w:r>
      <w:r w:rsidR="00466339" w:rsidRPr="009A0432">
        <w:rPr>
          <w:rFonts w:eastAsia="Times New Roman" w:cs="Times New Roman"/>
          <w:color w:val="000000"/>
          <w:szCs w:val="24"/>
          <w:bdr w:val="none" w:sz="0" w:space="0" w:color="auto" w:frame="1"/>
          <w:lang w:eastAsia="et-EE"/>
        </w:rPr>
        <w:t xml:space="preserve"> aruandes </w:t>
      </w:r>
      <w:r w:rsidRPr="009A0432">
        <w:rPr>
          <w:rFonts w:eastAsia="Times New Roman" w:cs="Times New Roman"/>
          <w:color w:val="000000"/>
          <w:szCs w:val="24"/>
          <w:bdr w:val="none" w:sz="0" w:space="0" w:color="auto" w:frame="1"/>
          <w:lang w:eastAsia="et-EE"/>
        </w:rPr>
        <w:t xml:space="preserve">märgitakse käesoleva paragrahvi lõikes 1 nimetatud hindamise või lõikes 6 nimetatud </w:t>
      </w:r>
      <w:proofErr w:type="spellStart"/>
      <w:r w:rsidRPr="009A0432">
        <w:rPr>
          <w:rFonts w:eastAsia="Times New Roman" w:cs="Times New Roman"/>
          <w:color w:val="000000"/>
          <w:szCs w:val="24"/>
          <w:bdr w:val="none" w:sz="0" w:space="0" w:color="auto" w:frame="1"/>
          <w:lang w:eastAsia="et-EE"/>
        </w:rPr>
        <w:t>järelhindamise</w:t>
      </w:r>
      <w:proofErr w:type="spellEnd"/>
      <w:r w:rsidRPr="009A0432">
        <w:rPr>
          <w:rFonts w:eastAsia="Times New Roman" w:cs="Times New Roman"/>
          <w:color w:val="000000"/>
          <w:szCs w:val="24"/>
          <w:bdr w:val="none" w:sz="0" w:space="0" w:color="auto" w:frame="1"/>
          <w:lang w:eastAsia="et-EE"/>
        </w:rPr>
        <w:t xml:space="preserve"> käigus </w:t>
      </w:r>
      <w:proofErr w:type="spellStart"/>
      <w:r w:rsidRPr="009A0432">
        <w:rPr>
          <w:rFonts w:eastAsia="Times New Roman" w:cs="Times New Roman"/>
          <w:color w:val="000000"/>
          <w:szCs w:val="24"/>
          <w:bdr w:val="none" w:sz="0" w:space="0" w:color="auto" w:frame="1"/>
          <w:lang w:eastAsia="et-EE"/>
        </w:rPr>
        <w:t>krüptovarateenuse</w:t>
      </w:r>
      <w:proofErr w:type="spellEnd"/>
      <w:r w:rsidRPr="009A0432">
        <w:rPr>
          <w:rFonts w:eastAsia="Times New Roman" w:cs="Times New Roman"/>
          <w:color w:val="000000"/>
          <w:szCs w:val="24"/>
          <w:bdr w:val="none" w:sz="0" w:space="0" w:color="auto" w:frame="1"/>
          <w:lang w:eastAsia="et-EE"/>
        </w:rPr>
        <w:t xml:space="preserve"> osutajale teadmiseks saanud info, sealhulgas kliendi nõudmised ja vajadused ning esitatakse kokkuvõte kliendile antud nõuannetest</w:t>
      </w:r>
      <w:r w:rsidR="00466339" w:rsidRPr="009A0432">
        <w:rPr>
          <w:rFonts w:eastAsia="Times New Roman" w:cs="Times New Roman"/>
          <w:color w:val="000000"/>
          <w:szCs w:val="24"/>
          <w:bdr w:val="none" w:sz="0" w:space="0" w:color="auto" w:frame="1"/>
          <w:lang w:eastAsia="et-EE"/>
        </w:rPr>
        <w:t>.</w:t>
      </w:r>
    </w:p>
    <w:p w14:paraId="4DD1F5C4" w14:textId="77777777" w:rsidR="00111D6F" w:rsidRDefault="00111D6F" w:rsidP="009A2171">
      <w:pPr>
        <w:spacing w:after="0" w:line="240" w:lineRule="auto"/>
        <w:jc w:val="both"/>
        <w:rPr>
          <w:rFonts w:eastAsia="Times New Roman"/>
          <w:b/>
        </w:rPr>
      </w:pPr>
    </w:p>
    <w:p w14:paraId="628C22DB" w14:textId="77777777" w:rsidR="006C1079" w:rsidRDefault="006C1079" w:rsidP="009A2171">
      <w:pPr>
        <w:spacing w:after="0" w:line="240" w:lineRule="auto"/>
        <w:jc w:val="both"/>
        <w:rPr>
          <w:rFonts w:cs="Times New Roman"/>
          <w:szCs w:val="24"/>
        </w:rPr>
      </w:pPr>
    </w:p>
    <w:p w14:paraId="2E74527D" w14:textId="3381B5EC" w:rsidR="00BB79F6" w:rsidRPr="002C5214" w:rsidRDefault="00B860D8" w:rsidP="00C843ED">
      <w:pPr>
        <w:spacing w:after="0" w:line="240" w:lineRule="auto"/>
        <w:jc w:val="center"/>
        <w:rPr>
          <w:rFonts w:cs="Times New Roman"/>
          <w:b/>
          <w:szCs w:val="24"/>
        </w:rPr>
      </w:pPr>
      <w:r>
        <w:rPr>
          <w:rFonts w:cs="Times New Roman"/>
          <w:b/>
          <w:szCs w:val="24"/>
        </w:rPr>
        <w:t>5</w:t>
      </w:r>
      <w:r w:rsidR="00BB79F6" w:rsidRPr="002C5214">
        <w:rPr>
          <w:rFonts w:cs="Times New Roman"/>
          <w:b/>
          <w:szCs w:val="24"/>
        </w:rPr>
        <w:t>. jagu</w:t>
      </w:r>
    </w:p>
    <w:p w14:paraId="3F8D5403" w14:textId="2BDCBF53" w:rsidR="00BB79F6" w:rsidRPr="00227D52" w:rsidRDefault="00BB79F6" w:rsidP="00C843ED">
      <w:pPr>
        <w:spacing w:after="0" w:line="240" w:lineRule="auto"/>
        <w:jc w:val="center"/>
        <w:rPr>
          <w:rFonts w:cs="Times New Roman"/>
          <w:color w:val="000000" w:themeColor="text1"/>
          <w:szCs w:val="24"/>
        </w:rPr>
      </w:pPr>
      <w:r>
        <w:rPr>
          <w:rFonts w:cs="Times New Roman"/>
          <w:b/>
          <w:szCs w:val="24"/>
        </w:rPr>
        <w:t xml:space="preserve">Täiendavad </w:t>
      </w:r>
      <w:r w:rsidRPr="002C5214">
        <w:rPr>
          <w:rFonts w:cs="Times New Roman"/>
          <w:b/>
          <w:szCs w:val="24"/>
        </w:rPr>
        <w:t>nõuded</w:t>
      </w:r>
      <w:r>
        <w:rPr>
          <w:rFonts w:cs="Times New Roman"/>
          <w:b/>
          <w:szCs w:val="24"/>
        </w:rPr>
        <w:t xml:space="preserve"> </w:t>
      </w:r>
      <w:proofErr w:type="spellStart"/>
      <w:r>
        <w:rPr>
          <w:rFonts w:cs="Times New Roman"/>
          <w:b/>
          <w:szCs w:val="24"/>
        </w:rPr>
        <w:t>ühisrahastusteenuse</w:t>
      </w:r>
      <w:proofErr w:type="spellEnd"/>
      <w:r>
        <w:rPr>
          <w:rFonts w:cs="Times New Roman"/>
          <w:b/>
          <w:szCs w:val="24"/>
        </w:rPr>
        <w:t xml:space="preserve"> osutajale</w:t>
      </w:r>
    </w:p>
    <w:p w14:paraId="30596588" w14:textId="01FBB90C" w:rsidR="00BB79F6" w:rsidRDefault="00BB79F6" w:rsidP="009A2171">
      <w:pPr>
        <w:spacing w:after="0" w:line="240" w:lineRule="auto"/>
        <w:jc w:val="both"/>
        <w:rPr>
          <w:rFonts w:cs="Times New Roman"/>
          <w:szCs w:val="24"/>
        </w:rPr>
      </w:pPr>
    </w:p>
    <w:p w14:paraId="30F6B762" w14:textId="2BF137B9" w:rsidR="003C5625" w:rsidRDefault="00492E37" w:rsidP="009A2171">
      <w:pPr>
        <w:spacing w:after="0" w:line="240" w:lineRule="auto"/>
        <w:jc w:val="both"/>
        <w:rPr>
          <w:rFonts w:cs="Times New Roman"/>
          <w:b/>
          <w:bCs/>
          <w:szCs w:val="24"/>
        </w:rPr>
      </w:pPr>
      <w:bookmarkStart w:id="53" w:name="_Hlk103248417"/>
      <w:r>
        <w:rPr>
          <w:rFonts w:cs="Times New Roman"/>
          <w:b/>
          <w:bCs/>
          <w:szCs w:val="24"/>
        </w:rPr>
        <w:t>§ 60.</w:t>
      </w:r>
      <w:r w:rsidR="003C5625" w:rsidRPr="009F7784">
        <w:rPr>
          <w:rFonts w:cs="Times New Roman"/>
          <w:b/>
          <w:bCs/>
          <w:szCs w:val="24"/>
        </w:rPr>
        <w:t xml:space="preserve"> </w:t>
      </w:r>
      <w:r w:rsidR="001226BE">
        <w:rPr>
          <w:rFonts w:cs="Times New Roman"/>
          <w:b/>
          <w:bCs/>
          <w:szCs w:val="24"/>
        </w:rPr>
        <w:t>Täiendavad</w:t>
      </w:r>
      <w:r w:rsidR="00CE2914">
        <w:rPr>
          <w:rFonts w:cs="Times New Roman"/>
          <w:b/>
          <w:bCs/>
          <w:szCs w:val="24"/>
        </w:rPr>
        <w:t xml:space="preserve"> </w:t>
      </w:r>
      <w:r w:rsidR="00640419">
        <w:rPr>
          <w:rFonts w:cs="Times New Roman"/>
          <w:b/>
          <w:bCs/>
          <w:szCs w:val="24"/>
        </w:rPr>
        <w:t xml:space="preserve">teabe </w:t>
      </w:r>
      <w:r w:rsidR="00CE2914">
        <w:rPr>
          <w:rFonts w:cs="Times New Roman"/>
          <w:b/>
          <w:bCs/>
          <w:szCs w:val="24"/>
        </w:rPr>
        <w:t xml:space="preserve">avalikustamise nõuded </w:t>
      </w:r>
      <w:proofErr w:type="spellStart"/>
      <w:r w:rsidR="00CE2914">
        <w:rPr>
          <w:rFonts w:cs="Times New Roman"/>
          <w:b/>
          <w:bCs/>
          <w:szCs w:val="24"/>
        </w:rPr>
        <w:t>ühisrahastusprojektide</w:t>
      </w:r>
      <w:proofErr w:type="spellEnd"/>
      <w:r w:rsidR="00CE2914">
        <w:rPr>
          <w:rFonts w:cs="Times New Roman"/>
          <w:b/>
          <w:bCs/>
          <w:szCs w:val="24"/>
        </w:rPr>
        <w:t xml:space="preserve"> kohta</w:t>
      </w:r>
    </w:p>
    <w:p w14:paraId="7994FF91" w14:textId="77777777" w:rsidR="00AA48BD" w:rsidRPr="009F7784" w:rsidRDefault="00AA48BD" w:rsidP="009A2171">
      <w:pPr>
        <w:spacing w:after="0" w:line="240" w:lineRule="auto"/>
        <w:jc w:val="both"/>
        <w:rPr>
          <w:rFonts w:cs="Times New Roman"/>
          <w:b/>
          <w:bCs/>
          <w:szCs w:val="24"/>
        </w:rPr>
      </w:pPr>
    </w:p>
    <w:bookmarkEnd w:id="53"/>
    <w:p w14:paraId="00F65FB6" w14:textId="28FF8843" w:rsidR="00D51BD3" w:rsidRDefault="00D51BD3" w:rsidP="009A2171">
      <w:pPr>
        <w:pStyle w:val="oj-normal"/>
        <w:tabs>
          <w:tab w:val="left" w:pos="567"/>
        </w:tabs>
        <w:spacing w:before="0" w:beforeAutospacing="0" w:after="0" w:afterAutospacing="0"/>
        <w:jc w:val="both"/>
        <w:rPr>
          <w:rFonts w:ascii="inherit" w:hAnsi="inherit"/>
          <w:color w:val="000000"/>
          <w:lang w:val="et-EE"/>
        </w:rPr>
      </w:pPr>
      <w:r w:rsidRPr="00D40390">
        <w:rPr>
          <w:lang w:val="et-EE"/>
        </w:rPr>
        <w:t>(</w:t>
      </w:r>
      <w:r w:rsidR="00CE2914">
        <w:rPr>
          <w:lang w:val="et-EE"/>
        </w:rPr>
        <w:t>1</w:t>
      </w:r>
      <w:r w:rsidRPr="00D40390">
        <w:rPr>
          <w:lang w:val="et-EE"/>
        </w:rPr>
        <w:t xml:space="preserve">) </w:t>
      </w:r>
      <w:proofErr w:type="spellStart"/>
      <w:r w:rsidR="00CE2914">
        <w:rPr>
          <w:lang w:val="et-EE"/>
        </w:rPr>
        <w:t>Ühisrahastus</w:t>
      </w:r>
      <w:r w:rsidRPr="00D40390">
        <w:rPr>
          <w:lang w:val="et-EE"/>
        </w:rPr>
        <w:t>teenuse</w:t>
      </w:r>
      <w:proofErr w:type="spellEnd"/>
      <w:r w:rsidRPr="00D40390">
        <w:rPr>
          <w:lang w:val="et-EE"/>
        </w:rPr>
        <w:t xml:space="preserve"> osutaja </w:t>
      </w:r>
      <w:r w:rsidRPr="00D40390">
        <w:rPr>
          <w:rFonts w:ascii="inherit" w:hAnsi="inherit"/>
          <w:color w:val="000000"/>
          <w:lang w:val="et-EE"/>
        </w:rPr>
        <w:t xml:space="preserve">avalikustab igal aastal enda </w:t>
      </w:r>
      <w:r w:rsidR="00840B8A">
        <w:rPr>
          <w:rFonts w:ascii="inherit" w:hAnsi="inherit"/>
          <w:color w:val="000000"/>
          <w:lang w:val="et-EE"/>
        </w:rPr>
        <w:t>peetaval</w:t>
      </w:r>
      <w:r w:rsidRPr="00D40390">
        <w:rPr>
          <w:rFonts w:ascii="inherit" w:hAnsi="inherit"/>
          <w:color w:val="000000"/>
          <w:lang w:val="et-EE"/>
        </w:rPr>
        <w:t xml:space="preserve"> finantsvahendusplatvormil v</w:t>
      </w:r>
      <w:r w:rsidRPr="00D40390">
        <w:rPr>
          <w:rFonts w:ascii="inherit" w:hAnsi="inherit" w:hint="eastAsia"/>
          <w:color w:val="000000"/>
          <w:lang w:val="et-EE"/>
        </w:rPr>
        <w:t>ä</w:t>
      </w:r>
      <w:r w:rsidRPr="00D40390">
        <w:rPr>
          <w:rFonts w:ascii="inherit" w:hAnsi="inherit"/>
          <w:color w:val="000000"/>
          <w:lang w:val="et-EE"/>
        </w:rPr>
        <w:t>hemalt viimase 36</w:t>
      </w:r>
      <w:r w:rsidRPr="00D40390">
        <w:rPr>
          <w:rFonts w:ascii="inherit" w:hAnsi="inherit" w:hint="eastAsia"/>
          <w:color w:val="000000"/>
          <w:lang w:val="et-EE"/>
        </w:rPr>
        <w:t> </w:t>
      </w:r>
      <w:r w:rsidRPr="00D40390">
        <w:rPr>
          <w:rFonts w:ascii="inherit" w:hAnsi="inherit"/>
          <w:color w:val="000000"/>
          <w:lang w:val="et-EE"/>
        </w:rPr>
        <w:t>kuu jooksul pakutud investeerimisprojektide makseviivituse m</w:t>
      </w:r>
      <w:r w:rsidRPr="00D40390">
        <w:rPr>
          <w:rFonts w:ascii="inherit" w:hAnsi="inherit" w:hint="eastAsia"/>
          <w:color w:val="000000"/>
          <w:lang w:val="et-EE"/>
        </w:rPr>
        <w:t>ää</w:t>
      </w:r>
      <w:r w:rsidRPr="00D40390">
        <w:rPr>
          <w:rFonts w:ascii="inherit" w:hAnsi="inherit"/>
          <w:color w:val="000000"/>
          <w:lang w:val="et-EE"/>
        </w:rPr>
        <w:t>rad.</w:t>
      </w:r>
    </w:p>
    <w:p w14:paraId="6C8E24D2" w14:textId="77777777" w:rsidR="00D51BD3" w:rsidRPr="00D40390" w:rsidRDefault="00D51BD3" w:rsidP="009A2171">
      <w:pPr>
        <w:pStyle w:val="oj-normal"/>
        <w:tabs>
          <w:tab w:val="left" w:pos="567"/>
        </w:tabs>
        <w:spacing w:before="0" w:beforeAutospacing="0" w:after="0" w:afterAutospacing="0"/>
        <w:jc w:val="both"/>
        <w:rPr>
          <w:rFonts w:ascii="inherit" w:hAnsi="inherit"/>
          <w:color w:val="000000"/>
          <w:lang w:val="et-EE"/>
        </w:rPr>
      </w:pPr>
    </w:p>
    <w:p w14:paraId="06C276D4" w14:textId="621F3293" w:rsidR="00D51BD3" w:rsidRDefault="00D51BD3" w:rsidP="009A2171">
      <w:pPr>
        <w:spacing w:after="0" w:line="240" w:lineRule="auto"/>
        <w:jc w:val="both"/>
        <w:rPr>
          <w:rFonts w:cs="Times New Roman"/>
          <w:szCs w:val="24"/>
        </w:rPr>
      </w:pPr>
      <w:r>
        <w:rPr>
          <w:rFonts w:cs="Times New Roman"/>
          <w:szCs w:val="24"/>
        </w:rPr>
        <w:t>(</w:t>
      </w:r>
      <w:r w:rsidR="00CE2914">
        <w:rPr>
          <w:rFonts w:cs="Times New Roman"/>
          <w:szCs w:val="24"/>
        </w:rPr>
        <w:t>2</w:t>
      </w:r>
      <w:r>
        <w:rPr>
          <w:rFonts w:cs="Times New Roman"/>
          <w:szCs w:val="24"/>
        </w:rPr>
        <w:t xml:space="preserve">) Lisaks käesoleva paragrahvi lõikes </w:t>
      </w:r>
      <w:r w:rsidR="00CE2914">
        <w:rPr>
          <w:rFonts w:cs="Times New Roman"/>
          <w:szCs w:val="24"/>
        </w:rPr>
        <w:t>1 sätestatule</w:t>
      </w:r>
      <w:r>
        <w:rPr>
          <w:rFonts w:cs="Times New Roman"/>
          <w:szCs w:val="24"/>
        </w:rPr>
        <w:t xml:space="preserve"> avalikustab </w:t>
      </w:r>
      <w:proofErr w:type="spellStart"/>
      <w:r>
        <w:rPr>
          <w:rFonts w:cs="Times New Roman"/>
          <w:szCs w:val="24"/>
        </w:rPr>
        <w:t>ühisrahastusteenuse</w:t>
      </w:r>
      <w:proofErr w:type="spellEnd"/>
      <w:r>
        <w:rPr>
          <w:rFonts w:cs="Times New Roman"/>
          <w:szCs w:val="24"/>
        </w:rPr>
        <w:t xml:space="preserve"> osutaja: </w:t>
      </w:r>
    </w:p>
    <w:p w14:paraId="6D554ED9" w14:textId="77777777" w:rsidR="00D51BD3" w:rsidRDefault="00D51BD3" w:rsidP="009A2171">
      <w:pPr>
        <w:spacing w:after="0" w:line="240" w:lineRule="auto"/>
        <w:jc w:val="both"/>
        <w:rPr>
          <w:rFonts w:cs="Times New Roman"/>
          <w:szCs w:val="24"/>
        </w:rPr>
      </w:pPr>
      <w:r>
        <w:rPr>
          <w:rFonts w:cs="Times New Roman"/>
          <w:szCs w:val="24"/>
        </w:rPr>
        <w:t xml:space="preserve">1) tegelikult saadud tulu juhul, </w:t>
      </w:r>
      <w:r w:rsidRPr="00C0250B">
        <w:rPr>
          <w:rFonts w:cs="Times New Roman"/>
          <w:szCs w:val="24"/>
        </w:rPr>
        <w:t xml:space="preserve">kui </w:t>
      </w:r>
      <w:proofErr w:type="spellStart"/>
      <w:r w:rsidRPr="00C0250B">
        <w:rPr>
          <w:rFonts w:cs="Times New Roman"/>
          <w:szCs w:val="24"/>
        </w:rPr>
        <w:t>ühisrahastusteenuse</w:t>
      </w:r>
      <w:proofErr w:type="spellEnd"/>
      <w:r w:rsidRPr="00C0250B">
        <w:rPr>
          <w:rFonts w:cs="Times New Roman"/>
          <w:szCs w:val="24"/>
        </w:rPr>
        <w:t xml:space="preserve"> osutaja pakub eelseadistatud investeerimisega seoses krediidiportfelli valitsemisega tootluse sihtmäära;</w:t>
      </w:r>
    </w:p>
    <w:p w14:paraId="7CBECA22" w14:textId="5EF69154" w:rsidR="00D51BD3" w:rsidRPr="00C0250B" w:rsidRDefault="00D51BD3" w:rsidP="009A2171">
      <w:pPr>
        <w:spacing w:after="0" w:line="240" w:lineRule="auto"/>
        <w:jc w:val="both"/>
        <w:rPr>
          <w:rFonts w:cs="Times New Roman"/>
        </w:rPr>
      </w:pPr>
      <w:r>
        <w:rPr>
          <w:rFonts w:cs="Times New Roman"/>
        </w:rPr>
        <w:t xml:space="preserve">2) </w:t>
      </w:r>
      <w:r w:rsidRPr="00C0250B">
        <w:rPr>
          <w:rFonts w:cs="Times New Roman"/>
        </w:rPr>
        <w:t>kohaldat</w:t>
      </w:r>
      <w:r>
        <w:rPr>
          <w:rFonts w:cs="Times New Roman"/>
        </w:rPr>
        <w:t>a</w:t>
      </w:r>
      <w:r w:rsidRPr="00C0250B">
        <w:rPr>
          <w:rFonts w:cs="Times New Roman"/>
        </w:rPr>
        <w:t>v</w:t>
      </w:r>
      <w:r>
        <w:rPr>
          <w:rFonts w:cs="Times New Roman"/>
        </w:rPr>
        <w:t>u</w:t>
      </w:r>
      <w:r w:rsidRPr="00C0250B">
        <w:rPr>
          <w:rFonts w:cs="Times New Roman"/>
        </w:rPr>
        <w:t xml:space="preserve">se korral kõigi </w:t>
      </w:r>
      <w:proofErr w:type="spellStart"/>
      <w:r w:rsidRPr="00C0250B">
        <w:rPr>
          <w:rFonts w:cs="Times New Roman"/>
        </w:rPr>
        <w:t>ühisrahastusteenuse</w:t>
      </w:r>
      <w:proofErr w:type="spellEnd"/>
      <w:r w:rsidRPr="00C0250B">
        <w:rPr>
          <w:rFonts w:cs="Times New Roman"/>
        </w:rPr>
        <w:t xml:space="preserve"> osutaja vahendatud </w:t>
      </w:r>
      <w:r>
        <w:rPr>
          <w:rFonts w:cs="Times New Roman"/>
        </w:rPr>
        <w:t>krediidi</w:t>
      </w:r>
      <w:r w:rsidRPr="00C0250B">
        <w:rPr>
          <w:rFonts w:cs="Times New Roman"/>
        </w:rPr>
        <w:t xml:space="preserve"> eeldatav</w:t>
      </w:r>
      <w:r>
        <w:rPr>
          <w:rFonts w:cs="Times New Roman"/>
        </w:rPr>
        <w:t>a</w:t>
      </w:r>
      <w:r w:rsidRPr="00C0250B">
        <w:rPr>
          <w:rFonts w:cs="Times New Roman"/>
        </w:rPr>
        <w:t xml:space="preserve"> ja tegelik</w:t>
      </w:r>
      <w:r>
        <w:rPr>
          <w:rFonts w:cs="Times New Roman"/>
        </w:rPr>
        <w:t>u</w:t>
      </w:r>
      <w:r w:rsidRPr="00C0250B">
        <w:rPr>
          <w:rFonts w:cs="Times New Roman"/>
        </w:rPr>
        <w:t xml:space="preserve"> makseviivituse määr</w:t>
      </w:r>
      <w:r>
        <w:rPr>
          <w:rFonts w:cs="Times New Roman"/>
        </w:rPr>
        <w:t>a</w:t>
      </w:r>
      <w:r w:rsidRPr="00C0250B">
        <w:rPr>
          <w:rFonts w:cs="Times New Roman"/>
        </w:rPr>
        <w:t xml:space="preserve"> riskikategooriate kaupa;</w:t>
      </w:r>
    </w:p>
    <w:p w14:paraId="6E099FB6" w14:textId="12CE282A" w:rsidR="00D51BD3" w:rsidRDefault="00D51BD3" w:rsidP="009A2171">
      <w:pPr>
        <w:spacing w:after="0" w:line="240" w:lineRule="auto"/>
        <w:jc w:val="both"/>
        <w:rPr>
          <w:rFonts w:cs="Times New Roman"/>
        </w:rPr>
      </w:pPr>
      <w:r>
        <w:rPr>
          <w:rFonts w:cs="Times New Roman"/>
        </w:rPr>
        <w:t xml:space="preserve">3) </w:t>
      </w:r>
      <w:r w:rsidRPr="00C0250B">
        <w:rPr>
          <w:rFonts w:cs="Times New Roman"/>
        </w:rPr>
        <w:t>kohaldat</w:t>
      </w:r>
      <w:r>
        <w:rPr>
          <w:rFonts w:cs="Times New Roman"/>
        </w:rPr>
        <w:t>a</w:t>
      </w:r>
      <w:r w:rsidRPr="00C0250B">
        <w:rPr>
          <w:rFonts w:cs="Times New Roman"/>
        </w:rPr>
        <w:t>v</w:t>
      </w:r>
      <w:r>
        <w:rPr>
          <w:rFonts w:cs="Times New Roman"/>
        </w:rPr>
        <w:t>u</w:t>
      </w:r>
      <w:r w:rsidRPr="00C0250B">
        <w:rPr>
          <w:rFonts w:cs="Times New Roman"/>
        </w:rPr>
        <w:t>se korral eeldatavate makseviivituse määrade kindlaksmääramisel kasutatud eelduste kokkuvõt</w:t>
      </w:r>
      <w:r>
        <w:rPr>
          <w:rFonts w:cs="Times New Roman"/>
        </w:rPr>
        <w:t>t</w:t>
      </w:r>
      <w:r w:rsidRPr="00C0250B">
        <w:rPr>
          <w:rFonts w:cs="Times New Roman"/>
        </w:rPr>
        <w:t>e.</w:t>
      </w:r>
    </w:p>
    <w:p w14:paraId="09E78C95" w14:textId="1308E1E2" w:rsidR="00D51BD3" w:rsidRDefault="00D51BD3" w:rsidP="009A2171">
      <w:pPr>
        <w:spacing w:after="0" w:line="240" w:lineRule="auto"/>
        <w:jc w:val="both"/>
        <w:rPr>
          <w:rFonts w:cs="Times New Roman"/>
        </w:rPr>
      </w:pPr>
    </w:p>
    <w:p w14:paraId="472A2D16" w14:textId="64523638" w:rsidR="00D51BD3" w:rsidRDefault="00D51BD3" w:rsidP="009A2171">
      <w:pPr>
        <w:tabs>
          <w:tab w:val="left" w:pos="0"/>
        </w:tabs>
        <w:spacing w:after="0" w:line="240" w:lineRule="auto"/>
        <w:jc w:val="both"/>
        <w:rPr>
          <w:rFonts w:cs="Times New Roman"/>
          <w:szCs w:val="24"/>
        </w:rPr>
      </w:pPr>
      <w:r>
        <w:rPr>
          <w:rFonts w:cs="Times New Roman"/>
          <w:szCs w:val="24"/>
        </w:rPr>
        <w:t>(</w:t>
      </w:r>
      <w:r w:rsidR="00CE2914">
        <w:rPr>
          <w:rFonts w:cs="Times New Roman"/>
          <w:szCs w:val="24"/>
        </w:rPr>
        <w:t>3</w:t>
      </w:r>
      <w:r>
        <w:rPr>
          <w:rFonts w:cs="Times New Roman"/>
          <w:szCs w:val="24"/>
        </w:rPr>
        <w:t xml:space="preserve">) </w:t>
      </w:r>
      <w:r w:rsidRPr="00D255C3">
        <w:rPr>
          <w:rFonts w:cs="Times New Roman"/>
          <w:szCs w:val="24"/>
        </w:rPr>
        <w:t>Käesoleva paragrahvi lõi</w:t>
      </w:r>
      <w:r>
        <w:rPr>
          <w:rFonts w:cs="Times New Roman"/>
          <w:szCs w:val="24"/>
        </w:rPr>
        <w:t>getes</w:t>
      </w:r>
      <w:r w:rsidRPr="00D255C3">
        <w:rPr>
          <w:rFonts w:cs="Times New Roman"/>
          <w:szCs w:val="24"/>
        </w:rPr>
        <w:t xml:space="preserve"> </w:t>
      </w:r>
      <w:r w:rsidR="00CE2914">
        <w:rPr>
          <w:rFonts w:cs="Times New Roman"/>
          <w:szCs w:val="24"/>
        </w:rPr>
        <w:t xml:space="preserve">1 </w:t>
      </w:r>
      <w:r>
        <w:rPr>
          <w:rFonts w:cs="Times New Roman"/>
          <w:szCs w:val="24"/>
        </w:rPr>
        <w:t xml:space="preserve">ja </w:t>
      </w:r>
      <w:r w:rsidR="00CE2914">
        <w:rPr>
          <w:rFonts w:cs="Times New Roman"/>
          <w:szCs w:val="24"/>
        </w:rPr>
        <w:t>2</w:t>
      </w:r>
      <w:r w:rsidR="00CE2914" w:rsidRPr="00D255C3">
        <w:rPr>
          <w:rFonts w:cs="Times New Roman"/>
          <w:szCs w:val="24"/>
        </w:rPr>
        <w:t xml:space="preserve"> </w:t>
      </w:r>
      <w:r w:rsidRPr="00D255C3">
        <w:rPr>
          <w:rFonts w:cs="Times New Roman"/>
          <w:szCs w:val="24"/>
        </w:rPr>
        <w:t xml:space="preserve">nimetatud andmed tuleb </w:t>
      </w:r>
      <w:r>
        <w:rPr>
          <w:rFonts w:cs="Times New Roman"/>
          <w:szCs w:val="24"/>
        </w:rPr>
        <w:t xml:space="preserve">avalikustada </w:t>
      </w:r>
      <w:r w:rsidR="003D052E">
        <w:rPr>
          <w:rFonts w:cs="Times New Roman"/>
          <w:szCs w:val="24"/>
        </w:rPr>
        <w:t>vastava vara</w:t>
      </w:r>
      <w:r>
        <w:rPr>
          <w:rFonts w:cs="Times New Roman"/>
          <w:szCs w:val="24"/>
        </w:rPr>
        <w:t xml:space="preserve"> liigi või teenuse kohta eraldi ning teha veebilehel kättesaadavaks vähemalt kolme aasta jooksul vastava aruandlusperioodi lõppemisest arvates.</w:t>
      </w:r>
    </w:p>
    <w:p w14:paraId="3F5BBBFC" w14:textId="77777777" w:rsidR="001226BE" w:rsidRDefault="001226BE" w:rsidP="009A2171">
      <w:pPr>
        <w:pStyle w:val="ListParagraph"/>
        <w:tabs>
          <w:tab w:val="left" w:pos="0"/>
        </w:tabs>
        <w:spacing w:after="0" w:line="240" w:lineRule="auto"/>
        <w:ind w:left="0"/>
        <w:jc w:val="both"/>
      </w:pPr>
    </w:p>
    <w:p w14:paraId="15B6B3DA" w14:textId="40F6F369" w:rsidR="001226BE" w:rsidRDefault="001226BE" w:rsidP="009A2171">
      <w:pPr>
        <w:spacing w:after="0" w:line="240" w:lineRule="auto"/>
        <w:jc w:val="both"/>
        <w:rPr>
          <w:rFonts w:cs="Times New Roman"/>
          <w:color w:val="000000" w:themeColor="text1"/>
          <w:szCs w:val="24"/>
        </w:rPr>
      </w:pPr>
      <w:r>
        <w:rPr>
          <w:rFonts w:cs="Times New Roman"/>
          <w:color w:val="000000" w:themeColor="text1"/>
          <w:szCs w:val="24"/>
        </w:rPr>
        <w:t>(4) K</w:t>
      </w:r>
      <w:r w:rsidRPr="00F41C89">
        <w:rPr>
          <w:rFonts w:cs="Times New Roman"/>
          <w:color w:val="000000" w:themeColor="text1"/>
          <w:szCs w:val="24"/>
        </w:rPr>
        <w:t>ui see on asjakohane, siis</w:t>
      </w:r>
      <w:r>
        <w:rPr>
          <w:rFonts w:cs="Times New Roman"/>
          <w:color w:val="000000" w:themeColor="text1"/>
          <w:szCs w:val="24"/>
        </w:rPr>
        <w:t xml:space="preserve"> tuleb avaldada</w:t>
      </w:r>
      <w:r w:rsidRPr="00F41C89">
        <w:rPr>
          <w:rFonts w:cs="Times New Roman"/>
          <w:color w:val="000000" w:themeColor="text1"/>
          <w:szCs w:val="24"/>
        </w:rPr>
        <w:t xml:space="preserve"> </w:t>
      </w:r>
      <w:r>
        <w:rPr>
          <w:rFonts w:cs="Times New Roman"/>
          <w:color w:val="000000" w:themeColor="text1"/>
          <w:szCs w:val="24"/>
        </w:rPr>
        <w:t>nimekiri kuludest, mille suurus väljendatakse protsendina või konkreetse arvuna</w:t>
      </w:r>
      <w:r w:rsidRPr="00F41C89">
        <w:rPr>
          <w:rFonts w:cs="Times New Roman"/>
          <w:color w:val="000000" w:themeColor="text1"/>
          <w:szCs w:val="24"/>
        </w:rPr>
        <w:t xml:space="preserve">, </w:t>
      </w:r>
      <w:r>
        <w:rPr>
          <w:rFonts w:cs="Times New Roman"/>
          <w:color w:val="000000" w:themeColor="text1"/>
          <w:szCs w:val="24"/>
        </w:rPr>
        <w:t>millega</w:t>
      </w:r>
      <w:r w:rsidRPr="00F41C89">
        <w:rPr>
          <w:rFonts w:cs="Times New Roman"/>
          <w:color w:val="000000" w:themeColor="text1"/>
          <w:szCs w:val="24"/>
        </w:rPr>
        <w:t xml:space="preserve"> </w:t>
      </w:r>
      <w:r w:rsidR="003C0A7A">
        <w:rPr>
          <w:rFonts w:cs="Times New Roman"/>
          <w:color w:val="000000" w:themeColor="text1"/>
          <w:szCs w:val="24"/>
        </w:rPr>
        <w:t>klientide</w:t>
      </w:r>
      <w:r w:rsidRPr="00F41C89">
        <w:rPr>
          <w:rFonts w:cs="Times New Roman"/>
          <w:color w:val="000000" w:themeColor="text1"/>
          <w:szCs w:val="24"/>
        </w:rPr>
        <w:t xml:space="preserve"> investeeringute arvelt kaetakse rahastuse taotlejaga seotud vaidlused</w:t>
      </w:r>
      <w:r>
        <w:rPr>
          <w:rFonts w:cs="Times New Roman"/>
          <w:color w:val="000000" w:themeColor="text1"/>
          <w:szCs w:val="24"/>
        </w:rPr>
        <w:t xml:space="preserve"> </w:t>
      </w:r>
      <w:r w:rsidRPr="00F41C89">
        <w:rPr>
          <w:rFonts w:cs="Times New Roman"/>
          <w:color w:val="000000" w:themeColor="text1"/>
          <w:szCs w:val="24"/>
        </w:rPr>
        <w:t>või mida kasutatakse laenude või võlgade sissenõudmiseks</w:t>
      </w:r>
      <w:r>
        <w:rPr>
          <w:rFonts w:cs="Times New Roman"/>
          <w:color w:val="000000" w:themeColor="text1"/>
          <w:szCs w:val="24"/>
        </w:rPr>
        <w:t xml:space="preserve"> või muude toimingute või kulude katmiseks</w:t>
      </w:r>
      <w:r>
        <w:rPr>
          <w:rFonts w:cs="Times New Roman"/>
          <w:szCs w:val="24"/>
        </w:rPr>
        <w:t>.</w:t>
      </w:r>
      <w:r w:rsidRPr="001226BE">
        <w:rPr>
          <w:rFonts w:cs="Times New Roman"/>
          <w:color w:val="000000" w:themeColor="text1"/>
          <w:szCs w:val="24"/>
        </w:rPr>
        <w:t xml:space="preserve"> </w:t>
      </w:r>
    </w:p>
    <w:p w14:paraId="362E9B1E" w14:textId="77777777" w:rsidR="001226BE" w:rsidRDefault="001226BE" w:rsidP="009A2171">
      <w:pPr>
        <w:spacing w:after="0" w:line="240" w:lineRule="auto"/>
        <w:jc w:val="both"/>
        <w:rPr>
          <w:rFonts w:cs="Times New Roman"/>
          <w:color w:val="000000" w:themeColor="text1"/>
          <w:szCs w:val="24"/>
        </w:rPr>
      </w:pPr>
    </w:p>
    <w:p w14:paraId="3C4D4B81" w14:textId="74539794" w:rsidR="001226BE" w:rsidRDefault="001226BE" w:rsidP="009A2171">
      <w:pPr>
        <w:spacing w:after="0" w:line="240" w:lineRule="auto"/>
        <w:jc w:val="both"/>
        <w:rPr>
          <w:rFonts w:cs="Times New Roman"/>
          <w:color w:val="000000" w:themeColor="text1"/>
          <w:szCs w:val="24"/>
        </w:rPr>
      </w:pPr>
      <w:r w:rsidRPr="00964522">
        <w:rPr>
          <w:rFonts w:cs="Times New Roman"/>
          <w:color w:val="000000" w:themeColor="text1"/>
          <w:szCs w:val="24"/>
        </w:rPr>
        <w:t>(5) Kokkulepe, mille kohaselt käesoleva paragrahvi lõike</w:t>
      </w:r>
      <w:r>
        <w:rPr>
          <w:rFonts w:cs="Times New Roman"/>
          <w:color w:val="000000" w:themeColor="text1"/>
          <w:szCs w:val="24"/>
        </w:rPr>
        <w:t>s</w:t>
      </w:r>
      <w:r w:rsidRPr="00964522">
        <w:rPr>
          <w:rFonts w:cs="Times New Roman"/>
          <w:color w:val="000000" w:themeColor="text1"/>
          <w:szCs w:val="24"/>
        </w:rPr>
        <w:t xml:space="preserve"> </w:t>
      </w:r>
      <w:r>
        <w:rPr>
          <w:rFonts w:cs="Times New Roman"/>
          <w:color w:val="000000" w:themeColor="text1"/>
          <w:szCs w:val="24"/>
        </w:rPr>
        <w:t>4</w:t>
      </w:r>
      <w:r w:rsidRPr="00964522">
        <w:rPr>
          <w:rFonts w:cs="Times New Roman"/>
          <w:color w:val="000000" w:themeColor="text1"/>
          <w:szCs w:val="24"/>
        </w:rPr>
        <w:t xml:space="preserve"> </w:t>
      </w:r>
      <w:r>
        <w:rPr>
          <w:rFonts w:cs="Times New Roman"/>
          <w:color w:val="000000" w:themeColor="text1"/>
          <w:szCs w:val="24"/>
        </w:rPr>
        <w:t>nimetatud</w:t>
      </w:r>
      <w:r w:rsidRPr="00964522">
        <w:rPr>
          <w:rFonts w:cs="Times New Roman"/>
          <w:color w:val="000000" w:themeColor="text1"/>
          <w:szCs w:val="24"/>
        </w:rPr>
        <w:t xml:space="preserve"> kulud moodustavad rohkem kui </w:t>
      </w:r>
      <w:r>
        <w:rPr>
          <w:rFonts w:cs="Times New Roman"/>
          <w:color w:val="000000" w:themeColor="text1"/>
          <w:szCs w:val="24"/>
        </w:rPr>
        <w:t>50</w:t>
      </w:r>
      <w:r w:rsidRPr="00964522">
        <w:rPr>
          <w:rFonts w:cs="Times New Roman"/>
          <w:color w:val="000000" w:themeColor="text1"/>
          <w:szCs w:val="24"/>
        </w:rPr>
        <w:t xml:space="preserve"> protsenti rahastuse taotlejaga seotud vaidluste või võlgade sissenõudmisega seotud kogukuludest, on tühine.</w:t>
      </w:r>
    </w:p>
    <w:p w14:paraId="45EB08E5" w14:textId="64C1040B" w:rsidR="00702119" w:rsidRDefault="00702119" w:rsidP="009A2171">
      <w:pPr>
        <w:spacing w:after="0" w:line="240" w:lineRule="auto"/>
        <w:jc w:val="both"/>
        <w:rPr>
          <w:rFonts w:cs="Times New Roman"/>
          <w:color w:val="000000" w:themeColor="text1"/>
          <w:szCs w:val="24"/>
        </w:rPr>
      </w:pPr>
    </w:p>
    <w:p w14:paraId="5BC50571" w14:textId="5CE4E0A7" w:rsidR="00702119" w:rsidRPr="00EF235C" w:rsidRDefault="00702119" w:rsidP="009A2171">
      <w:pPr>
        <w:spacing w:after="0" w:line="240" w:lineRule="auto"/>
        <w:jc w:val="both"/>
        <w:rPr>
          <w:rFonts w:cs="Times New Roman"/>
          <w:szCs w:val="24"/>
        </w:rPr>
      </w:pPr>
      <w:r>
        <w:rPr>
          <w:rFonts w:cs="Times New Roman"/>
          <w:color w:val="000000" w:themeColor="text1"/>
          <w:szCs w:val="24"/>
        </w:rPr>
        <w:t xml:space="preserve">(6) </w:t>
      </w:r>
      <w:proofErr w:type="spellStart"/>
      <w:r>
        <w:rPr>
          <w:rFonts w:cs="Times New Roman"/>
          <w:color w:val="000000" w:themeColor="text1"/>
          <w:szCs w:val="24"/>
        </w:rPr>
        <w:t>Ühisrahastus</w:t>
      </w:r>
      <w:r w:rsidRPr="00293C9A">
        <w:rPr>
          <w:rFonts w:cs="Times New Roman"/>
        </w:rPr>
        <w:t>teenuse</w:t>
      </w:r>
      <w:proofErr w:type="spellEnd"/>
      <w:r w:rsidRPr="00293C9A">
        <w:rPr>
          <w:rFonts w:cs="Times New Roman"/>
        </w:rPr>
        <w:t xml:space="preserve"> osutaja</w:t>
      </w:r>
      <w:r w:rsidRPr="004D7F16">
        <w:rPr>
          <w:rFonts w:cs="Times New Roman"/>
          <w:color w:val="000000" w:themeColor="text1"/>
          <w:szCs w:val="24"/>
        </w:rPr>
        <w:t xml:space="preserve"> võib kasutada oma klien</w:t>
      </w:r>
      <w:r>
        <w:rPr>
          <w:rFonts w:cs="Times New Roman"/>
          <w:color w:val="000000" w:themeColor="text1"/>
          <w:szCs w:val="24"/>
        </w:rPr>
        <w:t>di</w:t>
      </w:r>
      <w:r w:rsidRPr="004D7F16">
        <w:rPr>
          <w:rFonts w:cs="Times New Roman"/>
          <w:color w:val="000000" w:themeColor="text1"/>
          <w:szCs w:val="24"/>
        </w:rPr>
        <w:t xml:space="preserve"> nimel otsustusõigust seoses klien</w:t>
      </w:r>
      <w:r>
        <w:rPr>
          <w:rFonts w:cs="Times New Roman"/>
          <w:color w:val="000000" w:themeColor="text1"/>
          <w:szCs w:val="24"/>
        </w:rPr>
        <w:t>di</w:t>
      </w:r>
      <w:r w:rsidRPr="004D7F16">
        <w:rPr>
          <w:rFonts w:cs="Times New Roman"/>
          <w:color w:val="000000" w:themeColor="text1"/>
          <w:szCs w:val="24"/>
        </w:rPr>
        <w:t xml:space="preserve"> korralduste täitmise kriteeriumidega, avaldades klien</w:t>
      </w:r>
      <w:r>
        <w:rPr>
          <w:rFonts w:cs="Times New Roman"/>
          <w:color w:val="000000" w:themeColor="text1"/>
          <w:szCs w:val="24"/>
        </w:rPr>
        <w:t>dile</w:t>
      </w:r>
      <w:r w:rsidRPr="004D7F16">
        <w:rPr>
          <w:rFonts w:cs="Times New Roman"/>
          <w:color w:val="000000" w:themeColor="text1"/>
          <w:szCs w:val="24"/>
        </w:rPr>
        <w:t xml:space="preserve"> otsustusõiguse täpse meetodi ja kriteeriumid ning võttes kõik vajalikud meetmed klien</w:t>
      </w:r>
      <w:r>
        <w:rPr>
          <w:rFonts w:cs="Times New Roman"/>
          <w:color w:val="000000" w:themeColor="text1"/>
          <w:szCs w:val="24"/>
        </w:rPr>
        <w:t>di</w:t>
      </w:r>
      <w:r w:rsidRPr="004D7F16">
        <w:rPr>
          <w:rFonts w:cs="Times New Roman"/>
          <w:color w:val="000000" w:themeColor="text1"/>
          <w:szCs w:val="24"/>
        </w:rPr>
        <w:t xml:space="preserve"> jaoks parima võimaliku tulemuse saamiseks</w:t>
      </w:r>
      <w:r>
        <w:rPr>
          <w:rFonts w:cs="Times New Roman"/>
          <w:color w:val="000000" w:themeColor="text1"/>
          <w:szCs w:val="24"/>
        </w:rPr>
        <w:t>, sealhulgas käesoleva sead</w:t>
      </w:r>
      <w:r w:rsidRPr="00054670">
        <w:rPr>
          <w:rFonts w:cs="Times New Roman"/>
          <w:color w:val="000000" w:themeColor="text1"/>
          <w:szCs w:val="24"/>
        </w:rPr>
        <w:t xml:space="preserve">use §-s </w:t>
      </w:r>
      <w:r w:rsidR="00054670" w:rsidRPr="00054670">
        <w:rPr>
          <w:rFonts w:cs="Times New Roman"/>
          <w:color w:val="000000" w:themeColor="text1"/>
          <w:szCs w:val="24"/>
        </w:rPr>
        <w:t>64</w:t>
      </w:r>
      <w:r>
        <w:rPr>
          <w:rFonts w:cs="Times New Roman"/>
          <w:color w:val="000000" w:themeColor="text1"/>
          <w:szCs w:val="24"/>
        </w:rPr>
        <w:t xml:space="preserve"> nimetatud teenuse osutamise korral</w:t>
      </w:r>
      <w:r w:rsidRPr="004D7F16">
        <w:rPr>
          <w:rFonts w:cs="Times New Roman"/>
          <w:color w:val="000000" w:themeColor="text1"/>
          <w:szCs w:val="24"/>
        </w:rPr>
        <w:t>.</w:t>
      </w:r>
    </w:p>
    <w:p w14:paraId="5359C40C" w14:textId="35C2CFB6" w:rsidR="00D61619" w:rsidRDefault="00D61619" w:rsidP="009A2171">
      <w:pPr>
        <w:tabs>
          <w:tab w:val="left" w:pos="0"/>
        </w:tabs>
        <w:spacing w:after="0" w:line="240" w:lineRule="auto"/>
        <w:jc w:val="both"/>
        <w:rPr>
          <w:rFonts w:cs="Times New Roman"/>
          <w:szCs w:val="24"/>
        </w:rPr>
      </w:pPr>
    </w:p>
    <w:p w14:paraId="61391759" w14:textId="48741FA8" w:rsidR="00D61619" w:rsidRPr="00334E9D" w:rsidRDefault="00492E37" w:rsidP="009A2171">
      <w:pPr>
        <w:spacing w:after="0" w:line="240" w:lineRule="auto"/>
        <w:jc w:val="both"/>
        <w:rPr>
          <w:rFonts w:cs="Times New Roman"/>
          <w:b/>
          <w:bCs/>
          <w:szCs w:val="24"/>
        </w:rPr>
      </w:pPr>
      <w:bookmarkStart w:id="54" w:name="_Hlk103248967"/>
      <w:r>
        <w:rPr>
          <w:rFonts w:cs="Times New Roman"/>
          <w:b/>
          <w:bCs/>
          <w:szCs w:val="24"/>
        </w:rPr>
        <w:t>§ 61</w:t>
      </w:r>
      <w:r w:rsidR="00D61619" w:rsidRPr="00334E9D">
        <w:rPr>
          <w:rFonts w:cs="Times New Roman"/>
          <w:b/>
          <w:bCs/>
          <w:szCs w:val="24"/>
        </w:rPr>
        <w:t xml:space="preserve">. </w:t>
      </w:r>
      <w:r w:rsidR="001226BE">
        <w:rPr>
          <w:rFonts w:cs="Times New Roman"/>
          <w:b/>
          <w:bCs/>
          <w:szCs w:val="24"/>
        </w:rPr>
        <w:t>Täiendavad t</w:t>
      </w:r>
      <w:r w:rsidR="00D61619">
        <w:rPr>
          <w:rFonts w:cs="Times New Roman"/>
          <w:b/>
          <w:bCs/>
          <w:szCs w:val="24"/>
        </w:rPr>
        <w:t xml:space="preserve">eabe avalikustamise nõuded </w:t>
      </w:r>
      <w:r w:rsidR="001226BE">
        <w:rPr>
          <w:rFonts w:cs="Times New Roman"/>
          <w:b/>
          <w:bCs/>
          <w:szCs w:val="24"/>
        </w:rPr>
        <w:t xml:space="preserve">riskide suurenemise või realiseerumise korral seoses krediidipõhise </w:t>
      </w:r>
      <w:proofErr w:type="spellStart"/>
      <w:r w:rsidR="001226BE">
        <w:rPr>
          <w:rFonts w:cs="Times New Roman"/>
          <w:b/>
          <w:bCs/>
          <w:szCs w:val="24"/>
        </w:rPr>
        <w:t>ühisrahastusega</w:t>
      </w:r>
      <w:proofErr w:type="spellEnd"/>
    </w:p>
    <w:bookmarkEnd w:id="54"/>
    <w:p w14:paraId="1C34FF19" w14:textId="77777777" w:rsidR="00D61619" w:rsidRDefault="00D61619" w:rsidP="009A2171">
      <w:pPr>
        <w:spacing w:after="0" w:line="240" w:lineRule="auto"/>
        <w:jc w:val="both"/>
      </w:pPr>
    </w:p>
    <w:p w14:paraId="382B2EBC" w14:textId="10DB5DC6" w:rsidR="00D61619" w:rsidRPr="00EF235C" w:rsidRDefault="00D61619" w:rsidP="009A2171">
      <w:pPr>
        <w:spacing w:after="0" w:line="240" w:lineRule="auto"/>
        <w:jc w:val="both"/>
        <w:rPr>
          <w:rFonts w:cs="Times New Roman"/>
          <w:color w:val="000000" w:themeColor="text1"/>
          <w:szCs w:val="24"/>
        </w:rPr>
      </w:pPr>
      <w:r w:rsidRPr="005B17FE">
        <w:rPr>
          <w:rFonts w:cs="Times New Roman"/>
          <w:color w:val="000000" w:themeColor="text1"/>
          <w:szCs w:val="24"/>
        </w:rPr>
        <w:t>(</w:t>
      </w:r>
      <w:r w:rsidR="001226BE">
        <w:rPr>
          <w:rFonts w:cs="Times New Roman"/>
          <w:color w:val="000000" w:themeColor="text1"/>
          <w:szCs w:val="24"/>
        </w:rPr>
        <w:t>1</w:t>
      </w:r>
      <w:r w:rsidRPr="005B17FE">
        <w:rPr>
          <w:rFonts w:cs="Times New Roman"/>
          <w:color w:val="000000" w:themeColor="text1"/>
          <w:szCs w:val="24"/>
        </w:rPr>
        <w:t>)</w:t>
      </w:r>
      <w:r w:rsidRPr="00EF235C">
        <w:rPr>
          <w:rFonts w:cs="Times New Roman"/>
          <w:color w:val="000000" w:themeColor="text1"/>
          <w:szCs w:val="24"/>
        </w:rPr>
        <w:t xml:space="preserve"> </w:t>
      </w:r>
      <w:r w:rsidR="001226BE">
        <w:rPr>
          <w:rFonts w:cs="Times New Roman"/>
          <w:color w:val="000000" w:themeColor="text1"/>
          <w:szCs w:val="24"/>
        </w:rPr>
        <w:t xml:space="preserve">Krediidipõhise </w:t>
      </w:r>
      <w:proofErr w:type="spellStart"/>
      <w:r w:rsidR="001226BE">
        <w:rPr>
          <w:rFonts w:cs="Times New Roman"/>
          <w:color w:val="000000" w:themeColor="text1"/>
          <w:szCs w:val="24"/>
        </w:rPr>
        <w:t>ühisrahastust</w:t>
      </w:r>
      <w:r>
        <w:rPr>
          <w:rFonts w:cs="Times New Roman"/>
          <w:color w:val="000000" w:themeColor="text1"/>
          <w:szCs w:val="24"/>
        </w:rPr>
        <w:t>eenuse</w:t>
      </w:r>
      <w:proofErr w:type="spellEnd"/>
      <w:r>
        <w:rPr>
          <w:rFonts w:cs="Times New Roman"/>
          <w:color w:val="000000" w:themeColor="text1"/>
          <w:szCs w:val="24"/>
        </w:rPr>
        <w:t xml:space="preserve"> </w:t>
      </w:r>
      <w:r w:rsidRPr="00695B98">
        <w:rPr>
          <w:rFonts w:cs="Times New Roman"/>
          <w:color w:val="000000" w:themeColor="text1"/>
          <w:szCs w:val="24"/>
        </w:rPr>
        <w:t>osutaja või rahastuse taotleja</w:t>
      </w:r>
      <w:r w:rsidRPr="00EF235C">
        <w:rPr>
          <w:rFonts w:cs="Times New Roman"/>
          <w:color w:val="000000" w:themeColor="text1"/>
          <w:szCs w:val="24"/>
        </w:rPr>
        <w:t xml:space="preserve"> avalikustab oma veebilehel investeerimis</w:t>
      </w:r>
      <w:r>
        <w:rPr>
          <w:rFonts w:cs="Times New Roman"/>
          <w:color w:val="000000" w:themeColor="text1"/>
          <w:szCs w:val="24"/>
        </w:rPr>
        <w:t>projektiga</w:t>
      </w:r>
      <w:r w:rsidRPr="00EF235C">
        <w:rPr>
          <w:rFonts w:cs="Times New Roman"/>
          <w:color w:val="000000" w:themeColor="text1"/>
          <w:szCs w:val="24"/>
        </w:rPr>
        <w:t xml:space="preserve"> seotud riskide suurenemise või realiseerumise kohta teavituse, kui:</w:t>
      </w:r>
    </w:p>
    <w:p w14:paraId="6BACB52A" w14:textId="5F9E246C" w:rsidR="00D61619" w:rsidRPr="00EF235C" w:rsidRDefault="00D61619" w:rsidP="009A2171">
      <w:pPr>
        <w:spacing w:after="0" w:line="240" w:lineRule="auto"/>
        <w:jc w:val="both"/>
        <w:rPr>
          <w:rFonts w:cs="Times New Roman"/>
          <w:color w:val="000000" w:themeColor="text1"/>
          <w:szCs w:val="24"/>
        </w:rPr>
      </w:pPr>
      <w:bookmarkStart w:id="55" w:name="_Hlk103248062"/>
      <w:r w:rsidRPr="00EF235C">
        <w:rPr>
          <w:rFonts w:cs="Times New Roman"/>
          <w:color w:val="000000" w:themeColor="text1"/>
          <w:szCs w:val="24"/>
        </w:rPr>
        <w:t xml:space="preserve">1) </w:t>
      </w:r>
      <w:r w:rsidR="001226BE">
        <w:rPr>
          <w:rFonts w:cs="Times New Roman"/>
          <w:color w:val="000000" w:themeColor="text1"/>
          <w:szCs w:val="24"/>
        </w:rPr>
        <w:t>investeerimisprojekti puhul</w:t>
      </w:r>
      <w:r w:rsidRPr="00EF235C">
        <w:rPr>
          <w:rFonts w:cs="Times New Roman"/>
          <w:color w:val="000000" w:themeColor="text1"/>
          <w:szCs w:val="24"/>
        </w:rPr>
        <w:t xml:space="preserve"> lubatud intressimäär ei vasta tegelikkusele või on tõenäoline, et </w:t>
      </w:r>
      <w:r>
        <w:t>teenuse osutajal, rahastuse taotlejal</w:t>
      </w:r>
      <w:r w:rsidRPr="00EF235C">
        <w:rPr>
          <w:rFonts w:cs="Times New Roman"/>
          <w:color w:val="000000" w:themeColor="text1"/>
          <w:szCs w:val="24"/>
        </w:rPr>
        <w:t xml:space="preserve"> või muul kohustatud isikul ei ole võimalik kokkulepitud tähtajaks </w:t>
      </w:r>
      <w:r w:rsidR="003C0A7A">
        <w:rPr>
          <w:rFonts w:cs="Times New Roman"/>
          <w:color w:val="000000" w:themeColor="text1"/>
          <w:szCs w:val="24"/>
        </w:rPr>
        <w:t>kliendile</w:t>
      </w:r>
      <w:r w:rsidRPr="00EF235C">
        <w:rPr>
          <w:rFonts w:cs="Times New Roman"/>
          <w:color w:val="000000" w:themeColor="text1"/>
          <w:szCs w:val="24"/>
        </w:rPr>
        <w:t xml:space="preserve"> tasuda </w:t>
      </w:r>
      <w:r w:rsidR="003C0A7A">
        <w:rPr>
          <w:rFonts w:cs="Times New Roman"/>
          <w:color w:val="000000" w:themeColor="text1"/>
          <w:szCs w:val="24"/>
        </w:rPr>
        <w:t>investeerimisprojektis märgitud</w:t>
      </w:r>
      <w:r w:rsidRPr="00EF235C">
        <w:rPr>
          <w:rFonts w:cs="Times New Roman"/>
          <w:color w:val="000000" w:themeColor="text1"/>
          <w:szCs w:val="24"/>
        </w:rPr>
        <w:t xml:space="preserve"> intressimäära;</w:t>
      </w:r>
    </w:p>
    <w:bookmarkEnd w:id="55"/>
    <w:p w14:paraId="5BAF086A" w14:textId="58519A80" w:rsidR="00D61619" w:rsidRPr="00601E5F" w:rsidRDefault="00D61619" w:rsidP="009A2171">
      <w:pPr>
        <w:spacing w:after="0" w:line="240" w:lineRule="auto"/>
        <w:jc w:val="both"/>
        <w:rPr>
          <w:rFonts w:cs="Times New Roman"/>
          <w:color w:val="000000" w:themeColor="text1"/>
          <w:szCs w:val="24"/>
        </w:rPr>
      </w:pPr>
      <w:r>
        <w:rPr>
          <w:rFonts w:cs="Times New Roman"/>
          <w:color w:val="000000" w:themeColor="text1"/>
          <w:szCs w:val="24"/>
        </w:rPr>
        <w:t xml:space="preserve">2) </w:t>
      </w:r>
      <w:r w:rsidRPr="00601E5F">
        <w:rPr>
          <w:rFonts w:cs="Times New Roman"/>
          <w:color w:val="000000" w:themeColor="text1"/>
          <w:szCs w:val="24"/>
        </w:rPr>
        <w:t>rahastuse taotleja ei ole ettenähtud ajaks krediiti tagasi maksnud</w:t>
      </w:r>
      <w:r w:rsidR="001226BE">
        <w:rPr>
          <w:rFonts w:cs="Times New Roman"/>
          <w:color w:val="000000" w:themeColor="text1"/>
          <w:szCs w:val="24"/>
        </w:rPr>
        <w:t>.</w:t>
      </w:r>
    </w:p>
    <w:p w14:paraId="65AAFD4C" w14:textId="77777777" w:rsidR="00D61619" w:rsidRPr="008C3EC0" w:rsidRDefault="00D61619" w:rsidP="009A2171">
      <w:pPr>
        <w:spacing w:after="0" w:line="240" w:lineRule="auto"/>
        <w:jc w:val="both"/>
        <w:rPr>
          <w:rFonts w:cs="Times New Roman"/>
          <w:color w:val="000000" w:themeColor="text1"/>
          <w:szCs w:val="24"/>
        </w:rPr>
      </w:pPr>
    </w:p>
    <w:p w14:paraId="2D649A14" w14:textId="330696EE" w:rsidR="00D61619" w:rsidRPr="00F41C89" w:rsidRDefault="00D61619" w:rsidP="009A2171">
      <w:pPr>
        <w:spacing w:after="0" w:line="240" w:lineRule="auto"/>
        <w:jc w:val="both"/>
        <w:rPr>
          <w:rFonts w:cs="Times New Roman"/>
          <w:color w:val="000000" w:themeColor="text1"/>
          <w:szCs w:val="24"/>
        </w:rPr>
      </w:pPr>
      <w:bookmarkStart w:id="56" w:name="_Hlk103248145"/>
      <w:r w:rsidRPr="008C3EC0">
        <w:rPr>
          <w:rFonts w:cs="Times New Roman"/>
          <w:color w:val="000000" w:themeColor="text1"/>
          <w:szCs w:val="24"/>
        </w:rPr>
        <w:t>(</w:t>
      </w:r>
      <w:r w:rsidR="006D1396">
        <w:rPr>
          <w:rFonts w:cs="Times New Roman"/>
          <w:color w:val="000000" w:themeColor="text1"/>
          <w:szCs w:val="24"/>
        </w:rPr>
        <w:t>2</w:t>
      </w:r>
      <w:r w:rsidRPr="008C3EC0">
        <w:rPr>
          <w:rFonts w:cs="Times New Roman"/>
          <w:color w:val="000000" w:themeColor="text1"/>
          <w:szCs w:val="24"/>
        </w:rPr>
        <w:t xml:space="preserve">) Käesoleva paragrahvi lõikes </w:t>
      </w:r>
      <w:r w:rsidR="001226BE">
        <w:rPr>
          <w:rFonts w:cs="Times New Roman"/>
          <w:color w:val="000000" w:themeColor="text1"/>
          <w:szCs w:val="24"/>
        </w:rPr>
        <w:t>1</w:t>
      </w:r>
      <w:r w:rsidRPr="008C3EC0">
        <w:rPr>
          <w:rFonts w:cs="Times New Roman"/>
          <w:color w:val="000000" w:themeColor="text1"/>
          <w:szCs w:val="24"/>
        </w:rPr>
        <w:t xml:space="preserve"> </w:t>
      </w:r>
      <w:r>
        <w:rPr>
          <w:rFonts w:cs="Times New Roman"/>
          <w:color w:val="000000" w:themeColor="text1"/>
          <w:szCs w:val="24"/>
        </w:rPr>
        <w:t>nimetatud</w:t>
      </w:r>
      <w:r w:rsidRPr="008C3EC0">
        <w:rPr>
          <w:rFonts w:cs="Times New Roman"/>
          <w:color w:val="000000" w:themeColor="text1"/>
          <w:szCs w:val="24"/>
        </w:rPr>
        <w:t xml:space="preserve"> teavitus tuleb avalikustada esime</w:t>
      </w:r>
      <w:r>
        <w:rPr>
          <w:rFonts w:cs="Times New Roman"/>
          <w:color w:val="000000" w:themeColor="text1"/>
          <w:szCs w:val="24"/>
        </w:rPr>
        <w:t>sel</w:t>
      </w:r>
      <w:r w:rsidRPr="008C3EC0">
        <w:rPr>
          <w:rFonts w:cs="Times New Roman"/>
          <w:color w:val="000000" w:themeColor="text1"/>
          <w:szCs w:val="24"/>
        </w:rPr>
        <w:t xml:space="preserve"> võimalusel, kuid hiljemalt </w:t>
      </w:r>
      <w:r>
        <w:rPr>
          <w:rFonts w:cs="Times New Roman"/>
          <w:color w:val="000000" w:themeColor="text1"/>
          <w:szCs w:val="24"/>
        </w:rPr>
        <w:t>esimesel tööpäeval</w:t>
      </w:r>
      <w:r w:rsidRPr="008C3EC0">
        <w:rPr>
          <w:rFonts w:cs="Times New Roman"/>
          <w:color w:val="000000" w:themeColor="text1"/>
          <w:szCs w:val="24"/>
        </w:rPr>
        <w:t xml:space="preserve"> </w:t>
      </w:r>
      <w:r>
        <w:rPr>
          <w:rFonts w:cs="Times New Roman"/>
          <w:color w:val="000000" w:themeColor="text1"/>
          <w:szCs w:val="24"/>
        </w:rPr>
        <w:t xml:space="preserve">pärast </w:t>
      </w:r>
      <w:r w:rsidRPr="008C3EC0">
        <w:rPr>
          <w:rFonts w:cs="Times New Roman"/>
          <w:color w:val="000000" w:themeColor="text1"/>
          <w:szCs w:val="24"/>
        </w:rPr>
        <w:t>sama</w:t>
      </w:r>
      <w:r>
        <w:rPr>
          <w:rFonts w:cs="Times New Roman"/>
          <w:color w:val="000000" w:themeColor="text1"/>
          <w:szCs w:val="24"/>
        </w:rPr>
        <w:t>s</w:t>
      </w:r>
      <w:r w:rsidRPr="008C3EC0">
        <w:rPr>
          <w:rFonts w:cs="Times New Roman"/>
          <w:color w:val="000000" w:themeColor="text1"/>
          <w:szCs w:val="24"/>
        </w:rPr>
        <w:t xml:space="preserve"> lõike</w:t>
      </w:r>
      <w:r>
        <w:rPr>
          <w:rFonts w:cs="Times New Roman"/>
          <w:color w:val="000000" w:themeColor="text1"/>
          <w:szCs w:val="24"/>
        </w:rPr>
        <w:t>s</w:t>
      </w:r>
      <w:r w:rsidRPr="008C3EC0">
        <w:rPr>
          <w:rFonts w:cs="Times New Roman"/>
          <w:color w:val="000000" w:themeColor="text1"/>
          <w:szCs w:val="24"/>
        </w:rPr>
        <w:t xml:space="preserve"> </w:t>
      </w:r>
      <w:r>
        <w:rPr>
          <w:rFonts w:cs="Times New Roman"/>
          <w:color w:val="000000" w:themeColor="text1"/>
          <w:szCs w:val="24"/>
        </w:rPr>
        <w:t>nimetatud</w:t>
      </w:r>
      <w:r w:rsidRPr="008C3EC0">
        <w:rPr>
          <w:rFonts w:cs="Times New Roman"/>
          <w:color w:val="000000" w:themeColor="text1"/>
          <w:szCs w:val="24"/>
        </w:rPr>
        <w:t xml:space="preserve"> asjaolude ilmnemis</w:t>
      </w:r>
      <w:r>
        <w:rPr>
          <w:rFonts w:cs="Times New Roman"/>
          <w:color w:val="000000" w:themeColor="text1"/>
          <w:szCs w:val="24"/>
        </w:rPr>
        <w:t>t</w:t>
      </w:r>
      <w:r w:rsidRPr="008C3EC0">
        <w:rPr>
          <w:rFonts w:cs="Times New Roman"/>
          <w:color w:val="000000" w:themeColor="text1"/>
          <w:szCs w:val="24"/>
        </w:rPr>
        <w:t xml:space="preserve"> </w:t>
      </w:r>
      <w:r>
        <w:rPr>
          <w:rFonts w:cs="Times New Roman"/>
          <w:color w:val="000000" w:themeColor="text1"/>
          <w:szCs w:val="24"/>
        </w:rPr>
        <w:t>ja</w:t>
      </w:r>
      <w:r w:rsidRPr="008C3EC0">
        <w:rPr>
          <w:rFonts w:cs="Times New Roman"/>
          <w:color w:val="000000" w:themeColor="text1"/>
          <w:szCs w:val="24"/>
        </w:rPr>
        <w:t xml:space="preserve"> see peab sisaldama </w:t>
      </w:r>
      <w:r w:rsidRPr="00F41C89">
        <w:rPr>
          <w:rFonts w:cs="Times New Roman"/>
          <w:color w:val="000000" w:themeColor="text1"/>
          <w:szCs w:val="24"/>
        </w:rPr>
        <w:t xml:space="preserve">teavituse aluseks olevate asjaolude </w:t>
      </w:r>
      <w:r w:rsidR="001226BE">
        <w:rPr>
          <w:rFonts w:cs="Times New Roman"/>
          <w:color w:val="000000" w:themeColor="text1"/>
          <w:szCs w:val="24"/>
        </w:rPr>
        <w:t xml:space="preserve">täpsemat </w:t>
      </w:r>
      <w:r w:rsidRPr="00F41C89">
        <w:rPr>
          <w:rFonts w:cs="Times New Roman"/>
          <w:color w:val="000000" w:themeColor="text1"/>
          <w:szCs w:val="24"/>
        </w:rPr>
        <w:t>kirjeldus</w:t>
      </w:r>
      <w:r w:rsidR="001226BE">
        <w:rPr>
          <w:rFonts w:cs="Times New Roman"/>
          <w:color w:val="000000" w:themeColor="text1"/>
          <w:szCs w:val="24"/>
        </w:rPr>
        <w:t xml:space="preserve">t ja infot </w:t>
      </w:r>
      <w:r w:rsidRPr="00F41C89">
        <w:rPr>
          <w:rFonts w:cs="Times New Roman"/>
          <w:color w:val="000000" w:themeColor="text1"/>
          <w:szCs w:val="24"/>
        </w:rPr>
        <w:t>riskide kõrvaldamise või vähendamise võimalus</w:t>
      </w:r>
      <w:r w:rsidR="001226BE">
        <w:rPr>
          <w:rFonts w:cs="Times New Roman"/>
          <w:color w:val="000000" w:themeColor="text1"/>
          <w:szCs w:val="24"/>
        </w:rPr>
        <w:t>t</w:t>
      </w:r>
      <w:r w:rsidRPr="00F41C89">
        <w:rPr>
          <w:rFonts w:cs="Times New Roman"/>
          <w:color w:val="000000" w:themeColor="text1"/>
          <w:szCs w:val="24"/>
        </w:rPr>
        <w:t>e</w:t>
      </w:r>
      <w:r w:rsidR="001226BE">
        <w:rPr>
          <w:rFonts w:cs="Times New Roman"/>
          <w:color w:val="000000" w:themeColor="text1"/>
          <w:szCs w:val="24"/>
        </w:rPr>
        <w:t xml:space="preserve"> kohta. </w:t>
      </w:r>
    </w:p>
    <w:bookmarkEnd w:id="56"/>
    <w:p w14:paraId="56BF9599" w14:textId="77777777" w:rsidR="00D61619" w:rsidRDefault="00D61619" w:rsidP="009A2171">
      <w:pPr>
        <w:spacing w:after="0" w:line="240" w:lineRule="auto"/>
        <w:jc w:val="both"/>
        <w:rPr>
          <w:rFonts w:cs="Times New Roman"/>
          <w:color w:val="000000" w:themeColor="text1"/>
          <w:szCs w:val="24"/>
        </w:rPr>
      </w:pPr>
    </w:p>
    <w:p w14:paraId="0EDAE354" w14:textId="7E0B1700" w:rsidR="00D61619" w:rsidRDefault="00D61619" w:rsidP="009A2171">
      <w:pPr>
        <w:spacing w:after="0" w:line="240" w:lineRule="auto"/>
        <w:jc w:val="both"/>
        <w:rPr>
          <w:rFonts w:cs="Times New Roman"/>
          <w:color w:val="000000" w:themeColor="text1"/>
          <w:szCs w:val="24"/>
        </w:rPr>
      </w:pPr>
      <w:r>
        <w:rPr>
          <w:rFonts w:cs="Times New Roman"/>
          <w:color w:val="000000" w:themeColor="text1"/>
          <w:szCs w:val="24"/>
        </w:rPr>
        <w:t>(</w:t>
      </w:r>
      <w:r w:rsidR="006D1396" w:rsidRPr="000E5D8E">
        <w:rPr>
          <w:rFonts w:cs="Times New Roman"/>
          <w:color w:val="000000" w:themeColor="text1"/>
          <w:szCs w:val="24"/>
        </w:rPr>
        <w:t>3</w:t>
      </w:r>
      <w:r w:rsidRPr="000E5D8E">
        <w:rPr>
          <w:rFonts w:cs="Times New Roman"/>
          <w:color w:val="000000" w:themeColor="text1"/>
          <w:szCs w:val="24"/>
        </w:rPr>
        <w:t xml:space="preserve">) Kui </w:t>
      </w:r>
      <w:r w:rsidRPr="000E5D8E">
        <w:rPr>
          <w:color w:val="000000" w:themeColor="text1"/>
        </w:rPr>
        <w:t xml:space="preserve">krediidipõhise </w:t>
      </w:r>
      <w:proofErr w:type="spellStart"/>
      <w:r w:rsidRPr="000E5D8E">
        <w:rPr>
          <w:color w:val="000000" w:themeColor="text1"/>
        </w:rPr>
        <w:t>ühisrahastusteenuse</w:t>
      </w:r>
      <w:proofErr w:type="spellEnd"/>
      <w:r w:rsidRPr="000E5D8E">
        <w:rPr>
          <w:color w:val="000000" w:themeColor="text1"/>
        </w:rPr>
        <w:t xml:space="preserve"> osutaja</w:t>
      </w:r>
      <w:r w:rsidRPr="000E5D8E">
        <w:rPr>
          <w:rFonts w:cs="Times New Roman"/>
          <w:color w:val="000000" w:themeColor="text1"/>
          <w:szCs w:val="24"/>
        </w:rPr>
        <w:t xml:space="preserve"> kasutab rahastuse taotleja makseviivituse puhul teatud märgistusi või liike, peab </w:t>
      </w:r>
      <w:proofErr w:type="spellStart"/>
      <w:r w:rsidRPr="000E5D8E">
        <w:rPr>
          <w:color w:val="000000" w:themeColor="text1"/>
        </w:rPr>
        <w:t>ühisrahastusteenuse</w:t>
      </w:r>
      <w:proofErr w:type="spellEnd"/>
      <w:r w:rsidRPr="000E5D8E">
        <w:rPr>
          <w:color w:val="000000" w:themeColor="text1"/>
        </w:rPr>
        <w:t xml:space="preserve"> osutaja</w:t>
      </w:r>
      <w:r w:rsidRPr="000E5D8E">
        <w:rPr>
          <w:rFonts w:cs="Times New Roman"/>
          <w:color w:val="000000" w:themeColor="text1"/>
          <w:szCs w:val="24"/>
        </w:rPr>
        <w:t xml:space="preserve"> tagama, et kasutatud märgistuste või liikide nimetused on asjakohased ja vastavad tegelikkusele. </w:t>
      </w:r>
      <w:proofErr w:type="spellStart"/>
      <w:r w:rsidR="000E5D8E" w:rsidRPr="000E5D8E">
        <w:rPr>
          <w:rFonts w:cs="Times New Roman"/>
          <w:color w:val="000000" w:themeColor="text1"/>
          <w:szCs w:val="24"/>
        </w:rPr>
        <w:t>Ühisrahastust</w:t>
      </w:r>
      <w:r w:rsidRPr="00840B8A">
        <w:rPr>
          <w:color w:val="000000" w:themeColor="text1"/>
        </w:rPr>
        <w:t>eenuseosutaja</w:t>
      </w:r>
      <w:proofErr w:type="spellEnd"/>
      <w:r w:rsidRPr="000E5D8E">
        <w:rPr>
          <w:rFonts w:cs="Times New Roman"/>
          <w:color w:val="000000" w:themeColor="text1"/>
          <w:szCs w:val="24"/>
        </w:rPr>
        <w:t xml:space="preserve"> on kohustatud esimesel võimalusel ajakohastama makseviivituse märgistuste või liikide nimetusi.</w:t>
      </w:r>
    </w:p>
    <w:p w14:paraId="0DA73A4F" w14:textId="77777777" w:rsidR="00D61619" w:rsidRPr="003B3C26" w:rsidRDefault="00D61619" w:rsidP="009A2171">
      <w:pPr>
        <w:tabs>
          <w:tab w:val="left" w:pos="0"/>
        </w:tabs>
        <w:spacing w:after="0" w:line="240" w:lineRule="auto"/>
        <w:jc w:val="both"/>
        <w:rPr>
          <w:rFonts w:cs="Times New Roman"/>
          <w:szCs w:val="24"/>
        </w:rPr>
      </w:pPr>
    </w:p>
    <w:p w14:paraId="1085E934" w14:textId="77777777" w:rsidR="00D51BD3" w:rsidRDefault="00D51BD3" w:rsidP="009A2171">
      <w:pPr>
        <w:spacing w:after="0" w:line="240" w:lineRule="auto"/>
        <w:jc w:val="both"/>
        <w:rPr>
          <w:rFonts w:cs="Times New Roman"/>
          <w:szCs w:val="24"/>
        </w:rPr>
      </w:pPr>
    </w:p>
    <w:p w14:paraId="4E6DBD43" w14:textId="721D2D4A" w:rsidR="00AA01BF" w:rsidRDefault="00F91840" w:rsidP="009A2171">
      <w:pPr>
        <w:pStyle w:val="Heading2"/>
        <w:spacing w:before="0" w:line="240" w:lineRule="auto"/>
        <w:jc w:val="both"/>
        <w:rPr>
          <w:rFonts w:eastAsia="Calibri" w:cs="Times New Roman"/>
        </w:rPr>
      </w:pPr>
      <w:r>
        <w:rPr>
          <w:rFonts w:eastAsia="Calibri" w:cs="Times New Roman"/>
        </w:rPr>
        <w:t xml:space="preserve">§ </w:t>
      </w:r>
      <w:r w:rsidR="00492E37">
        <w:rPr>
          <w:rFonts w:eastAsia="Calibri" w:cs="Times New Roman"/>
        </w:rPr>
        <w:t>62</w:t>
      </w:r>
      <w:r w:rsidR="00AA01BF" w:rsidRPr="00641618">
        <w:rPr>
          <w:rFonts w:eastAsia="Calibri" w:cs="Times New Roman"/>
        </w:rPr>
        <w:t>.</w:t>
      </w:r>
      <w:r w:rsidR="00AA01BF">
        <w:rPr>
          <w:rFonts w:eastAsia="Calibri" w:cs="Times New Roman"/>
        </w:rPr>
        <w:t xml:space="preserve"> L</w:t>
      </w:r>
      <w:r w:rsidR="00AA01BF" w:rsidRPr="00641618">
        <w:rPr>
          <w:rFonts w:eastAsia="Calibri" w:cs="Times New Roman"/>
        </w:rPr>
        <w:t>epingueelne järelemõtlemisaeg</w:t>
      </w:r>
      <w:r w:rsidR="00AA01BF" w:rsidRPr="00A275FA">
        <w:rPr>
          <w:rFonts w:eastAsia="Calibri" w:cs="Times New Roman"/>
        </w:rPr>
        <w:t xml:space="preserve"> </w:t>
      </w:r>
      <w:r w:rsidR="00B860D8">
        <w:rPr>
          <w:rFonts w:eastAsia="Calibri" w:cs="Times New Roman"/>
        </w:rPr>
        <w:t xml:space="preserve">mittekogenud </w:t>
      </w:r>
      <w:r w:rsidR="003C0A7A">
        <w:rPr>
          <w:rFonts w:eastAsia="Calibri" w:cs="Times New Roman"/>
        </w:rPr>
        <w:t>klientidele</w:t>
      </w:r>
      <w:r w:rsidR="00B860D8">
        <w:rPr>
          <w:rStyle w:val="CommentReference"/>
          <w:rFonts w:eastAsiaTheme="minorHAnsi" w:cstheme="minorBidi"/>
          <w:b w:val="0"/>
        </w:rPr>
        <w:t xml:space="preserve"> </w:t>
      </w:r>
      <w:proofErr w:type="spellStart"/>
      <w:r w:rsidR="00CE2914">
        <w:rPr>
          <w:rFonts w:eastAsia="Calibri" w:cs="Times New Roman"/>
        </w:rPr>
        <w:t>ühisrahastusprojekti</w:t>
      </w:r>
      <w:proofErr w:type="spellEnd"/>
      <w:r w:rsidR="00CE2914">
        <w:rPr>
          <w:rFonts w:eastAsia="Calibri" w:cs="Times New Roman"/>
        </w:rPr>
        <w:t xml:space="preserve"> </w:t>
      </w:r>
      <w:r w:rsidR="00AA01BF">
        <w:rPr>
          <w:rFonts w:eastAsia="Calibri" w:cs="Times New Roman"/>
        </w:rPr>
        <w:t>pakkumise</w:t>
      </w:r>
      <w:r w:rsidR="006E7B55">
        <w:rPr>
          <w:rFonts w:eastAsia="Calibri" w:cs="Times New Roman"/>
        </w:rPr>
        <w:t xml:space="preserve"> korral</w:t>
      </w:r>
      <w:r w:rsidR="00951DB7">
        <w:rPr>
          <w:rFonts w:eastAsia="Calibri" w:cs="Times New Roman"/>
        </w:rPr>
        <w:t xml:space="preserve"> </w:t>
      </w:r>
    </w:p>
    <w:p w14:paraId="63028B01" w14:textId="77777777" w:rsidR="00AA01BF" w:rsidRPr="00641618" w:rsidRDefault="00AA01BF" w:rsidP="009A2171">
      <w:pPr>
        <w:pStyle w:val="Heading2"/>
        <w:spacing w:before="0" w:line="240" w:lineRule="auto"/>
        <w:jc w:val="both"/>
        <w:rPr>
          <w:rFonts w:eastAsia="Calibri" w:cs="Times New Roman"/>
        </w:rPr>
      </w:pPr>
    </w:p>
    <w:p w14:paraId="739B9321" w14:textId="50D6EBCE" w:rsidR="00AA01BF" w:rsidRDefault="00AA01BF" w:rsidP="009A2171">
      <w:pPr>
        <w:spacing w:after="0" w:line="240" w:lineRule="auto"/>
        <w:jc w:val="both"/>
        <w:rPr>
          <w:rFonts w:eastAsia="Calibri" w:cs="Times New Roman"/>
        </w:rPr>
      </w:pPr>
      <w:r>
        <w:rPr>
          <w:rFonts w:eastAsia="Calibri" w:cs="Times New Roman"/>
        </w:rPr>
        <w:t xml:space="preserve">(1) </w:t>
      </w:r>
      <w:r w:rsidR="00E720C2">
        <w:rPr>
          <w:rFonts w:eastAsia="Calibri" w:cs="Times New Roman"/>
        </w:rPr>
        <w:t xml:space="preserve">Kui mittekogenud </w:t>
      </w:r>
      <w:r w:rsidR="003C0A7A">
        <w:rPr>
          <w:rFonts w:eastAsia="Calibri" w:cs="Times New Roman"/>
        </w:rPr>
        <w:t>kliendi</w:t>
      </w:r>
      <w:r w:rsidR="00E720C2">
        <w:rPr>
          <w:rFonts w:eastAsia="Calibri" w:cs="Times New Roman"/>
        </w:rPr>
        <w:t xml:space="preserve"> </w:t>
      </w:r>
      <w:r w:rsidR="00577C72">
        <w:rPr>
          <w:rFonts w:eastAsia="Calibri" w:cs="Times New Roman"/>
        </w:rPr>
        <w:t xml:space="preserve">poolt ühte </w:t>
      </w:r>
      <w:bookmarkStart w:id="57" w:name="_Hlk103785724"/>
      <w:r w:rsidR="00577C72">
        <w:rPr>
          <w:rFonts w:eastAsia="Calibri" w:cs="Times New Roman"/>
        </w:rPr>
        <w:t>investeerimisprojekti</w:t>
      </w:r>
      <w:bookmarkEnd w:id="57"/>
      <w:r w:rsidR="00577C72">
        <w:rPr>
          <w:rFonts w:eastAsia="Calibri" w:cs="Times New Roman"/>
        </w:rPr>
        <w:t xml:space="preserve"> investeeritud summa on suurem</w:t>
      </w:r>
      <w:r w:rsidR="00540A60">
        <w:rPr>
          <w:rFonts w:eastAsia="Calibri" w:cs="Times New Roman"/>
        </w:rPr>
        <w:t xml:space="preserve"> kui </w:t>
      </w:r>
      <w:r w:rsidR="00A25F04">
        <w:rPr>
          <w:rFonts w:eastAsia="Calibri" w:cs="Times New Roman"/>
        </w:rPr>
        <w:t>2</w:t>
      </w:r>
      <w:r w:rsidR="00540A60">
        <w:rPr>
          <w:rFonts w:eastAsia="Calibri" w:cs="Times New Roman"/>
        </w:rPr>
        <w:t xml:space="preserve">00 eurot, </w:t>
      </w:r>
      <w:r w:rsidR="006E7B55">
        <w:rPr>
          <w:rFonts w:eastAsia="Calibri" w:cs="Times New Roman"/>
        </w:rPr>
        <w:t>peab</w:t>
      </w:r>
      <w:r w:rsidR="00540A60">
        <w:rPr>
          <w:rFonts w:eastAsia="Calibri" w:cs="Times New Roman"/>
        </w:rPr>
        <w:t xml:space="preserve"> </w:t>
      </w:r>
      <w:proofErr w:type="spellStart"/>
      <w:r w:rsidR="00CE2914">
        <w:rPr>
          <w:rFonts w:eastAsia="Calibri" w:cs="Times New Roman"/>
        </w:rPr>
        <w:t>ühisrahastus</w:t>
      </w:r>
      <w:r w:rsidR="001950BB">
        <w:rPr>
          <w:rFonts w:eastAsia="Calibri" w:cs="Times New Roman"/>
        </w:rPr>
        <w:t>teenuse</w:t>
      </w:r>
      <w:proofErr w:type="spellEnd"/>
      <w:r w:rsidR="001950BB">
        <w:rPr>
          <w:rFonts w:eastAsia="Calibri" w:cs="Times New Roman"/>
        </w:rPr>
        <w:t xml:space="preserve"> </w:t>
      </w:r>
      <w:r w:rsidRPr="0004270A">
        <w:rPr>
          <w:rFonts w:eastAsia="Calibri" w:cs="Times New Roman"/>
        </w:rPr>
        <w:t>osutaja ette</w:t>
      </w:r>
      <w:r>
        <w:rPr>
          <w:rFonts w:eastAsia="Calibri" w:cs="Times New Roman"/>
        </w:rPr>
        <w:t xml:space="preserve"> nägema</w:t>
      </w:r>
      <w:r w:rsidRPr="0004270A">
        <w:rPr>
          <w:rFonts w:eastAsia="Calibri" w:cs="Times New Roman"/>
        </w:rPr>
        <w:t xml:space="preserve"> </w:t>
      </w:r>
      <w:r w:rsidR="00CE2914">
        <w:rPr>
          <w:rFonts w:eastAsia="Calibri" w:cs="Times New Roman"/>
        </w:rPr>
        <w:t xml:space="preserve">mõistliku </w:t>
      </w:r>
      <w:r w:rsidRPr="0004270A">
        <w:rPr>
          <w:rFonts w:eastAsia="Calibri" w:cs="Times New Roman"/>
        </w:rPr>
        <w:t xml:space="preserve">lepingueelse järelemõtlemisaja, mille jooksul </w:t>
      </w:r>
      <w:r w:rsidR="00B62F0A">
        <w:rPr>
          <w:rFonts w:eastAsia="Calibri" w:cs="Times New Roman"/>
        </w:rPr>
        <w:t>klient</w:t>
      </w:r>
      <w:r w:rsidRPr="0004270A">
        <w:rPr>
          <w:rFonts w:eastAsia="Calibri" w:cs="Times New Roman"/>
        </w:rPr>
        <w:t xml:space="preserve"> võib </w:t>
      </w:r>
      <w:r>
        <w:rPr>
          <w:rFonts w:eastAsia="Calibri" w:cs="Times New Roman"/>
        </w:rPr>
        <w:t xml:space="preserve">oma </w:t>
      </w:r>
      <w:r w:rsidRPr="0004270A">
        <w:rPr>
          <w:rFonts w:eastAsia="Calibri" w:cs="Times New Roman"/>
        </w:rPr>
        <w:t xml:space="preserve">pakkumisega seotud </w:t>
      </w:r>
      <w:proofErr w:type="spellStart"/>
      <w:r>
        <w:rPr>
          <w:rFonts w:eastAsia="Calibri" w:cs="Times New Roman"/>
        </w:rPr>
        <w:t>oferdi</w:t>
      </w:r>
      <w:proofErr w:type="spellEnd"/>
      <w:r w:rsidRPr="0004270A">
        <w:rPr>
          <w:rFonts w:eastAsia="Calibri" w:cs="Times New Roman"/>
        </w:rPr>
        <w:t xml:space="preserve"> või </w:t>
      </w:r>
      <w:r>
        <w:rPr>
          <w:rFonts w:eastAsia="Calibri" w:cs="Times New Roman"/>
        </w:rPr>
        <w:t xml:space="preserve">huviavalduse ilma põhjuseta tagasi võtta. </w:t>
      </w:r>
      <w:proofErr w:type="spellStart"/>
      <w:r>
        <w:rPr>
          <w:rFonts w:eastAsia="Calibri" w:cs="Times New Roman"/>
        </w:rPr>
        <w:t>Oferdi</w:t>
      </w:r>
      <w:proofErr w:type="spellEnd"/>
      <w:r>
        <w:rPr>
          <w:rFonts w:eastAsia="Calibri" w:cs="Times New Roman"/>
        </w:rPr>
        <w:t xml:space="preserve"> või huviavalduse tagasiv</w:t>
      </w:r>
      <w:r w:rsidRPr="00695B98">
        <w:rPr>
          <w:rFonts w:eastAsia="Calibri" w:cs="Times New Roman"/>
        </w:rPr>
        <w:t>õtmi</w:t>
      </w:r>
      <w:r w:rsidR="00060F6E" w:rsidRPr="00695B98">
        <w:rPr>
          <w:rFonts w:eastAsia="Calibri" w:cs="Times New Roman"/>
        </w:rPr>
        <w:t>n</w:t>
      </w:r>
      <w:r w:rsidRPr="00695B98">
        <w:rPr>
          <w:rFonts w:eastAsia="Calibri" w:cs="Times New Roman"/>
        </w:rPr>
        <w:t xml:space="preserve">e </w:t>
      </w:r>
      <w:r w:rsidRPr="00695B98">
        <w:t xml:space="preserve">ei </w:t>
      </w:r>
      <w:r w:rsidR="00695B98" w:rsidRPr="00695B98">
        <w:t>või</w:t>
      </w:r>
      <w:r w:rsidRPr="00695B98">
        <w:rPr>
          <w:rFonts w:eastAsia="Calibri" w:cs="Times New Roman"/>
        </w:rPr>
        <w:t xml:space="preserve"> põhjustada</w:t>
      </w:r>
      <w:r>
        <w:rPr>
          <w:rFonts w:eastAsia="Calibri" w:cs="Times New Roman"/>
        </w:rPr>
        <w:t xml:space="preserve"> </w:t>
      </w:r>
      <w:r w:rsidR="00B62F0A">
        <w:rPr>
          <w:rFonts w:eastAsia="Calibri" w:cs="Times New Roman"/>
        </w:rPr>
        <w:t>kliendile</w:t>
      </w:r>
      <w:r>
        <w:rPr>
          <w:rFonts w:eastAsia="Calibri" w:cs="Times New Roman"/>
        </w:rPr>
        <w:t xml:space="preserve"> kulusid ega põhjendamatuid ebamugavusi. </w:t>
      </w:r>
    </w:p>
    <w:p w14:paraId="32685D2A" w14:textId="77777777" w:rsidR="00AA01BF" w:rsidRDefault="00AA01BF" w:rsidP="009A2171">
      <w:pPr>
        <w:spacing w:after="0" w:line="240" w:lineRule="auto"/>
        <w:jc w:val="both"/>
        <w:rPr>
          <w:rFonts w:eastAsia="Calibri" w:cs="Times New Roman"/>
        </w:rPr>
      </w:pPr>
    </w:p>
    <w:p w14:paraId="48BEAD8D" w14:textId="77777777" w:rsidR="00AA01BF" w:rsidRDefault="00AA01BF" w:rsidP="009A2171">
      <w:pPr>
        <w:spacing w:after="0" w:line="240" w:lineRule="auto"/>
        <w:contextualSpacing/>
        <w:jc w:val="both"/>
        <w:rPr>
          <w:rFonts w:eastAsia="Calibri" w:cs="Times New Roman"/>
        </w:rPr>
      </w:pPr>
    </w:p>
    <w:p w14:paraId="5614DC4E" w14:textId="2949A5C4" w:rsidR="00AA01BF" w:rsidRDefault="00AA01BF" w:rsidP="009A2171">
      <w:pPr>
        <w:spacing w:after="0" w:line="240" w:lineRule="auto"/>
        <w:contextualSpacing/>
        <w:jc w:val="both"/>
        <w:rPr>
          <w:rFonts w:eastAsia="Calibri" w:cs="Times New Roman"/>
        </w:rPr>
      </w:pPr>
      <w:r w:rsidRPr="006B1EE0">
        <w:rPr>
          <w:rFonts w:eastAsia="Calibri" w:cs="Times New Roman"/>
        </w:rPr>
        <w:lastRenderedPageBreak/>
        <w:t>(</w:t>
      </w:r>
      <w:r>
        <w:rPr>
          <w:rFonts w:eastAsia="Calibri" w:cs="Times New Roman"/>
        </w:rPr>
        <w:t>3</w:t>
      </w:r>
      <w:r w:rsidRPr="006B1EE0">
        <w:rPr>
          <w:rFonts w:eastAsia="Calibri" w:cs="Times New Roman"/>
        </w:rPr>
        <w:t xml:space="preserve">) </w:t>
      </w:r>
      <w:proofErr w:type="spellStart"/>
      <w:r w:rsidR="00E918AF">
        <w:rPr>
          <w:rFonts w:eastAsia="Calibri" w:cs="Times New Roman"/>
        </w:rPr>
        <w:t>Ühisrahastus</w:t>
      </w:r>
      <w:r w:rsidR="001950BB">
        <w:rPr>
          <w:rFonts w:eastAsia="Calibri" w:cs="Times New Roman"/>
        </w:rPr>
        <w:t>teenuse</w:t>
      </w:r>
      <w:proofErr w:type="spellEnd"/>
      <w:r w:rsidR="001950BB">
        <w:rPr>
          <w:rFonts w:eastAsia="Calibri" w:cs="Times New Roman"/>
        </w:rPr>
        <w:t xml:space="preserve"> </w:t>
      </w:r>
      <w:r w:rsidRPr="006B1EE0">
        <w:rPr>
          <w:rFonts w:eastAsia="Calibri" w:cs="Times New Roman"/>
        </w:rPr>
        <w:t xml:space="preserve">osutaja peab arvestust </w:t>
      </w:r>
      <w:r>
        <w:rPr>
          <w:rFonts w:eastAsia="Calibri" w:cs="Times New Roman"/>
        </w:rPr>
        <w:t xml:space="preserve">talle esitatud </w:t>
      </w:r>
      <w:proofErr w:type="spellStart"/>
      <w:r>
        <w:rPr>
          <w:rFonts w:eastAsia="Calibri" w:cs="Times New Roman"/>
        </w:rPr>
        <w:t>ofertide</w:t>
      </w:r>
      <w:proofErr w:type="spellEnd"/>
      <w:r>
        <w:rPr>
          <w:rFonts w:eastAsia="Calibri" w:cs="Times New Roman"/>
        </w:rPr>
        <w:t xml:space="preserve"> ja huviavalduste</w:t>
      </w:r>
      <w:r w:rsidRPr="006B1EE0">
        <w:rPr>
          <w:rFonts w:eastAsia="Calibri" w:cs="Times New Roman"/>
        </w:rPr>
        <w:t xml:space="preserve"> ning nende saamise aja kohta.</w:t>
      </w:r>
    </w:p>
    <w:p w14:paraId="79546D41" w14:textId="77777777" w:rsidR="00AA01BF" w:rsidRDefault="00AA01BF" w:rsidP="009A2171">
      <w:pPr>
        <w:spacing w:after="0" w:line="240" w:lineRule="auto"/>
        <w:contextualSpacing/>
        <w:jc w:val="both"/>
        <w:rPr>
          <w:rFonts w:eastAsia="Calibri" w:cs="Times New Roman"/>
        </w:rPr>
      </w:pPr>
    </w:p>
    <w:p w14:paraId="36F05D69" w14:textId="19619564" w:rsidR="00AA01BF" w:rsidRDefault="00AA01BF" w:rsidP="009A2171">
      <w:pPr>
        <w:spacing w:after="0" w:line="240" w:lineRule="auto"/>
        <w:contextualSpacing/>
        <w:jc w:val="both"/>
        <w:rPr>
          <w:rFonts w:eastAsia="Calibri" w:cs="Times New Roman"/>
        </w:rPr>
      </w:pPr>
      <w:r>
        <w:rPr>
          <w:rFonts w:eastAsia="Calibri" w:cs="Times New Roman"/>
        </w:rPr>
        <w:t xml:space="preserve">(4) </w:t>
      </w:r>
      <w:proofErr w:type="spellStart"/>
      <w:r w:rsidR="00E918AF">
        <w:rPr>
          <w:rFonts w:eastAsia="Calibri" w:cs="Times New Roman"/>
        </w:rPr>
        <w:t>Ühisrahastus</w:t>
      </w:r>
      <w:r w:rsidR="001950BB">
        <w:rPr>
          <w:rFonts w:eastAsia="Calibri" w:cs="Times New Roman"/>
        </w:rPr>
        <w:t>teenuse</w:t>
      </w:r>
      <w:proofErr w:type="spellEnd"/>
      <w:r w:rsidR="001950BB">
        <w:rPr>
          <w:rFonts w:eastAsia="Calibri" w:cs="Times New Roman"/>
        </w:rPr>
        <w:t xml:space="preserve"> </w:t>
      </w:r>
      <w:r>
        <w:rPr>
          <w:rFonts w:eastAsia="Calibri" w:cs="Times New Roman"/>
        </w:rPr>
        <w:t xml:space="preserve">osutaja peab selgelt ja õigeaegselt avalikustama käesoleva paragrahvi lõikes </w:t>
      </w:r>
      <w:r w:rsidR="006537D2">
        <w:rPr>
          <w:rFonts w:eastAsia="Calibri" w:cs="Times New Roman"/>
        </w:rPr>
        <w:t>1</w:t>
      </w:r>
      <w:r>
        <w:rPr>
          <w:rFonts w:eastAsia="Calibri" w:cs="Times New Roman"/>
        </w:rPr>
        <w:t xml:space="preserve"> nimetatud järelemõtlemisaja, selle kestuse ning </w:t>
      </w:r>
      <w:proofErr w:type="spellStart"/>
      <w:r>
        <w:rPr>
          <w:rFonts w:eastAsia="Calibri" w:cs="Times New Roman"/>
        </w:rPr>
        <w:t>oferdi</w:t>
      </w:r>
      <w:proofErr w:type="spellEnd"/>
      <w:r>
        <w:rPr>
          <w:rFonts w:eastAsia="Calibri" w:cs="Times New Roman"/>
        </w:rPr>
        <w:t xml:space="preserve"> või huviavalduse tagasivõtmisega seotud tingimus</w:t>
      </w:r>
      <w:r w:rsidR="00B775AC">
        <w:rPr>
          <w:rFonts w:eastAsia="Calibri" w:cs="Times New Roman"/>
        </w:rPr>
        <w:t>ed</w:t>
      </w:r>
      <w:r>
        <w:rPr>
          <w:rFonts w:eastAsia="Calibri" w:cs="Times New Roman"/>
        </w:rPr>
        <w:t>. K</w:t>
      </w:r>
      <w:r w:rsidRPr="006B1EE0">
        <w:rPr>
          <w:rFonts w:eastAsia="Calibri" w:cs="Times New Roman"/>
        </w:rPr>
        <w:t xml:space="preserve">ohe pärast seda, kui </w:t>
      </w:r>
      <w:proofErr w:type="spellStart"/>
      <w:r w:rsidR="00E918AF">
        <w:rPr>
          <w:rFonts w:eastAsia="Calibri" w:cs="Times New Roman"/>
        </w:rPr>
        <w:t>ühisrahastus</w:t>
      </w:r>
      <w:r w:rsidR="001950BB">
        <w:rPr>
          <w:rFonts w:eastAsia="Calibri" w:cs="Times New Roman"/>
        </w:rPr>
        <w:t>teenuse</w:t>
      </w:r>
      <w:proofErr w:type="spellEnd"/>
      <w:r w:rsidR="001950BB">
        <w:rPr>
          <w:rFonts w:eastAsia="Calibri" w:cs="Times New Roman"/>
        </w:rPr>
        <w:t xml:space="preserve"> </w:t>
      </w:r>
      <w:r>
        <w:rPr>
          <w:rFonts w:eastAsia="Calibri" w:cs="Times New Roman"/>
        </w:rPr>
        <w:t>osutaja on</w:t>
      </w:r>
      <w:r w:rsidRPr="006B1EE0">
        <w:rPr>
          <w:rFonts w:eastAsia="Calibri" w:cs="Times New Roman"/>
        </w:rPr>
        <w:t xml:space="preserve"> </w:t>
      </w:r>
      <w:r w:rsidR="00B62F0A">
        <w:rPr>
          <w:rFonts w:eastAsia="Calibri" w:cs="Times New Roman"/>
        </w:rPr>
        <w:t>kliendilt</w:t>
      </w:r>
      <w:r>
        <w:rPr>
          <w:rFonts w:eastAsia="Calibri" w:cs="Times New Roman"/>
        </w:rPr>
        <w:t xml:space="preserve"> saanud </w:t>
      </w:r>
      <w:proofErr w:type="spellStart"/>
      <w:r>
        <w:rPr>
          <w:rFonts w:eastAsia="Calibri" w:cs="Times New Roman"/>
        </w:rPr>
        <w:t>oferdi</w:t>
      </w:r>
      <w:proofErr w:type="spellEnd"/>
      <w:r w:rsidRPr="006B1EE0">
        <w:rPr>
          <w:rFonts w:eastAsia="Calibri" w:cs="Times New Roman"/>
        </w:rPr>
        <w:t xml:space="preserve"> või </w:t>
      </w:r>
      <w:r>
        <w:rPr>
          <w:rFonts w:eastAsia="Calibri" w:cs="Times New Roman"/>
        </w:rPr>
        <w:t>huviavalduse</w:t>
      </w:r>
      <w:r w:rsidRPr="006B1EE0">
        <w:rPr>
          <w:rFonts w:eastAsia="Calibri" w:cs="Times New Roman"/>
        </w:rPr>
        <w:t>, teavita</w:t>
      </w:r>
      <w:r>
        <w:rPr>
          <w:rFonts w:eastAsia="Calibri" w:cs="Times New Roman"/>
        </w:rPr>
        <w:t xml:space="preserve">b </w:t>
      </w:r>
      <w:r w:rsidR="00060F6E">
        <w:rPr>
          <w:rFonts w:eastAsia="Calibri" w:cs="Times New Roman"/>
        </w:rPr>
        <w:t>t</w:t>
      </w:r>
      <w:r>
        <w:rPr>
          <w:rFonts w:eastAsia="Calibri" w:cs="Times New Roman"/>
        </w:rPr>
        <w:t>a</w:t>
      </w:r>
      <w:r w:rsidRPr="006B1EE0">
        <w:rPr>
          <w:rFonts w:eastAsia="Calibri" w:cs="Times New Roman"/>
        </w:rPr>
        <w:t xml:space="preserve"> </w:t>
      </w:r>
      <w:r>
        <w:rPr>
          <w:rFonts w:eastAsia="Calibri" w:cs="Times New Roman"/>
        </w:rPr>
        <w:t>finantsvahendus</w:t>
      </w:r>
      <w:r w:rsidRPr="006B1EE0">
        <w:rPr>
          <w:rFonts w:eastAsia="Calibri" w:cs="Times New Roman"/>
        </w:rPr>
        <w:t>platvormi kaudu</w:t>
      </w:r>
      <w:r>
        <w:rPr>
          <w:rFonts w:eastAsia="Calibri" w:cs="Times New Roman"/>
        </w:rPr>
        <w:t xml:space="preserve"> või muul viisil</w:t>
      </w:r>
      <w:r w:rsidRPr="006B1EE0">
        <w:rPr>
          <w:rFonts w:eastAsia="Calibri" w:cs="Times New Roman"/>
        </w:rPr>
        <w:t xml:space="preserve"> </w:t>
      </w:r>
      <w:r w:rsidR="00B62F0A">
        <w:rPr>
          <w:rFonts w:eastAsia="Calibri" w:cs="Times New Roman"/>
        </w:rPr>
        <w:t>klienti</w:t>
      </w:r>
      <w:r w:rsidRPr="006B1EE0">
        <w:rPr>
          <w:rFonts w:eastAsia="Calibri" w:cs="Times New Roman"/>
        </w:rPr>
        <w:t xml:space="preserve"> järelemõtlemisaja </w:t>
      </w:r>
      <w:r w:rsidR="004E2120">
        <w:rPr>
          <w:rFonts w:eastAsia="Calibri" w:cs="Times New Roman"/>
        </w:rPr>
        <w:t xml:space="preserve">algusest ja taganemisega seotud </w:t>
      </w:r>
      <w:r>
        <w:rPr>
          <w:rFonts w:eastAsia="Calibri" w:cs="Times New Roman"/>
        </w:rPr>
        <w:t>tingimustest.</w:t>
      </w:r>
    </w:p>
    <w:p w14:paraId="3E3C564B" w14:textId="77777777" w:rsidR="00AA01BF" w:rsidRPr="006B1EE0" w:rsidRDefault="00AA01BF" w:rsidP="009A2171">
      <w:pPr>
        <w:spacing w:after="0" w:line="240" w:lineRule="auto"/>
        <w:contextualSpacing/>
        <w:jc w:val="both"/>
        <w:rPr>
          <w:rFonts w:eastAsia="Calibri" w:cs="Times New Roman"/>
          <w:szCs w:val="24"/>
        </w:rPr>
      </w:pPr>
    </w:p>
    <w:p w14:paraId="2BC74A39" w14:textId="1A892729" w:rsidR="00AA01BF" w:rsidRPr="006B1EE0" w:rsidRDefault="00AA01BF" w:rsidP="009A2171">
      <w:pPr>
        <w:spacing w:after="0" w:line="240" w:lineRule="auto"/>
        <w:contextualSpacing/>
        <w:jc w:val="both"/>
        <w:rPr>
          <w:rFonts w:eastAsia="Calibri" w:cs="Times New Roman"/>
          <w:szCs w:val="24"/>
        </w:rPr>
      </w:pPr>
      <w:r w:rsidRPr="006B1EE0">
        <w:rPr>
          <w:rFonts w:eastAsia="Calibri" w:cs="Times New Roman"/>
        </w:rPr>
        <w:t>(</w:t>
      </w:r>
      <w:r>
        <w:rPr>
          <w:rFonts w:eastAsia="Calibri" w:cs="Times New Roman"/>
        </w:rPr>
        <w:t>5</w:t>
      </w:r>
      <w:r w:rsidRPr="006B1EE0">
        <w:rPr>
          <w:rFonts w:eastAsia="Calibri" w:cs="Times New Roman"/>
        </w:rPr>
        <w:t xml:space="preserve">) </w:t>
      </w:r>
      <w:proofErr w:type="spellStart"/>
      <w:r>
        <w:rPr>
          <w:rFonts w:eastAsia="Calibri" w:cs="Times New Roman"/>
        </w:rPr>
        <w:t>Oferdi</w:t>
      </w:r>
      <w:proofErr w:type="spellEnd"/>
      <w:r w:rsidRPr="006B1EE0">
        <w:rPr>
          <w:rFonts w:eastAsia="Calibri" w:cs="Times New Roman"/>
        </w:rPr>
        <w:t xml:space="preserve"> või huviavald</w:t>
      </w:r>
      <w:r w:rsidR="00316AEE">
        <w:rPr>
          <w:rFonts w:eastAsia="Calibri" w:cs="Times New Roman"/>
        </w:rPr>
        <w:t>u</w:t>
      </w:r>
      <w:r w:rsidRPr="006B1EE0">
        <w:rPr>
          <w:rFonts w:eastAsia="Calibri" w:cs="Times New Roman"/>
        </w:rPr>
        <w:t xml:space="preserve">se tagasivõtmise kord hõlmab vähemalt sama viisi, millega </w:t>
      </w:r>
      <w:r w:rsidR="00B62F0A">
        <w:rPr>
          <w:rFonts w:eastAsia="Calibri" w:cs="Times New Roman"/>
        </w:rPr>
        <w:t>klient</w:t>
      </w:r>
      <w:r w:rsidRPr="006B1EE0">
        <w:rPr>
          <w:rFonts w:eastAsia="Calibri" w:cs="Times New Roman"/>
        </w:rPr>
        <w:t xml:space="preserve"> saab teha </w:t>
      </w:r>
      <w:proofErr w:type="spellStart"/>
      <w:r>
        <w:rPr>
          <w:rFonts w:eastAsia="Calibri" w:cs="Times New Roman"/>
        </w:rPr>
        <w:t>oferdi</w:t>
      </w:r>
      <w:proofErr w:type="spellEnd"/>
      <w:r w:rsidRPr="006B1EE0">
        <w:rPr>
          <w:rFonts w:eastAsia="Calibri" w:cs="Times New Roman"/>
        </w:rPr>
        <w:t xml:space="preserve"> või avaldada huvi </w:t>
      </w:r>
      <w:r w:rsidR="003D052E">
        <w:rPr>
          <w:rFonts w:eastAsia="Calibri" w:cs="Times New Roman"/>
        </w:rPr>
        <w:t>investeerimisprojekti</w:t>
      </w:r>
      <w:r w:rsidRPr="006B1EE0">
        <w:rPr>
          <w:rFonts w:eastAsia="Calibri" w:cs="Times New Roman"/>
        </w:rPr>
        <w:t xml:space="preserve"> pakkumise vastu.</w:t>
      </w:r>
    </w:p>
    <w:p w14:paraId="1777316B" w14:textId="77777777" w:rsidR="00AA01BF" w:rsidRPr="006B1EE0" w:rsidRDefault="00AA01BF" w:rsidP="009A2171">
      <w:pPr>
        <w:spacing w:after="0" w:line="240" w:lineRule="auto"/>
        <w:jc w:val="both"/>
        <w:rPr>
          <w:rFonts w:eastAsia="Calibri" w:cs="Times New Roman"/>
          <w:szCs w:val="24"/>
        </w:rPr>
      </w:pPr>
    </w:p>
    <w:p w14:paraId="52AF9F00" w14:textId="4E855815" w:rsidR="00AA01BF" w:rsidRDefault="00AA01BF" w:rsidP="009A2171">
      <w:pPr>
        <w:spacing w:after="0" w:line="240" w:lineRule="auto"/>
        <w:jc w:val="both"/>
        <w:rPr>
          <w:rFonts w:eastAsia="Calibri" w:cs="Times New Roman"/>
          <w:szCs w:val="24"/>
        </w:rPr>
      </w:pPr>
      <w:r>
        <w:rPr>
          <w:rFonts w:eastAsia="Calibri" w:cs="Times New Roman"/>
          <w:szCs w:val="24"/>
        </w:rPr>
        <w:t xml:space="preserve">(6) </w:t>
      </w:r>
      <w:r w:rsidRPr="00E4327A">
        <w:rPr>
          <w:rFonts w:eastAsia="Calibri" w:cs="Times New Roman"/>
          <w:szCs w:val="24"/>
        </w:rPr>
        <w:t xml:space="preserve">Lepingutingimus, mis raskendab </w:t>
      </w:r>
      <w:r>
        <w:rPr>
          <w:rFonts w:eastAsia="Calibri" w:cs="Times New Roman"/>
          <w:szCs w:val="24"/>
        </w:rPr>
        <w:t xml:space="preserve">käesoleva paragrahvi lõikes 1 sätestatud </w:t>
      </w:r>
      <w:r w:rsidRPr="00E4327A">
        <w:rPr>
          <w:rFonts w:eastAsia="Calibri" w:cs="Times New Roman"/>
          <w:szCs w:val="24"/>
        </w:rPr>
        <w:t xml:space="preserve">õiguse kasutamist, </w:t>
      </w:r>
      <w:r w:rsidR="00B775AC">
        <w:rPr>
          <w:rFonts w:eastAsia="Calibri" w:cs="Times New Roman"/>
          <w:szCs w:val="24"/>
        </w:rPr>
        <w:t>sealhulgas</w:t>
      </w:r>
      <w:r w:rsidRPr="00E4327A">
        <w:rPr>
          <w:rFonts w:eastAsia="Calibri" w:cs="Times New Roman"/>
          <w:szCs w:val="24"/>
        </w:rPr>
        <w:t xml:space="preserve"> kokkulepe, millega taganemine seotakse käsiraha või leppetrahvi maksmisega, on tühine.</w:t>
      </w:r>
    </w:p>
    <w:p w14:paraId="3673A7A1" w14:textId="77777777" w:rsidR="00AA01BF" w:rsidRDefault="00AA01BF" w:rsidP="009A2171">
      <w:pPr>
        <w:spacing w:after="0" w:line="240" w:lineRule="auto"/>
        <w:jc w:val="both"/>
        <w:rPr>
          <w:rFonts w:eastAsia="Calibri" w:cs="Times New Roman"/>
          <w:szCs w:val="24"/>
        </w:rPr>
      </w:pPr>
    </w:p>
    <w:p w14:paraId="0DF2A328" w14:textId="1F2E7BA1" w:rsidR="00AA01BF" w:rsidRDefault="00AA01BF" w:rsidP="009A2171">
      <w:pPr>
        <w:spacing w:after="0" w:line="240" w:lineRule="auto"/>
        <w:jc w:val="both"/>
        <w:rPr>
          <w:rFonts w:eastAsia="Calibri" w:cs="Times New Roman"/>
        </w:rPr>
      </w:pPr>
      <w:r w:rsidRPr="00FE3389">
        <w:rPr>
          <w:rFonts w:eastAsia="Calibri" w:cs="Times New Roman"/>
        </w:rPr>
        <w:t>(</w:t>
      </w:r>
      <w:r>
        <w:rPr>
          <w:rFonts w:eastAsia="Calibri" w:cs="Times New Roman"/>
        </w:rPr>
        <w:t>7</w:t>
      </w:r>
      <w:r w:rsidRPr="00FE3389">
        <w:rPr>
          <w:rFonts w:eastAsia="Calibri" w:cs="Times New Roman"/>
        </w:rPr>
        <w:t xml:space="preserve">) Käesoleva </w:t>
      </w:r>
      <w:r w:rsidRPr="00695B98">
        <w:rPr>
          <w:rFonts w:eastAsia="Calibri" w:cs="Times New Roman"/>
        </w:rPr>
        <w:t xml:space="preserve">seaduse §-s </w:t>
      </w:r>
      <w:r w:rsidR="00054670" w:rsidRPr="00695B98">
        <w:rPr>
          <w:rFonts w:eastAsia="Calibri" w:cs="Times New Roman"/>
        </w:rPr>
        <w:t>64</w:t>
      </w:r>
      <w:r w:rsidRPr="00695B98">
        <w:rPr>
          <w:rFonts w:eastAsia="Calibri" w:cs="Times New Roman"/>
        </w:rPr>
        <w:t xml:space="preserve"> sätestatud</w:t>
      </w:r>
      <w:r w:rsidRPr="00FE3389">
        <w:rPr>
          <w:rFonts w:eastAsia="Calibri" w:cs="Times New Roman"/>
        </w:rPr>
        <w:t xml:space="preserve"> eelseadistatud investeerimise korral kohaldatakse käesolevas paragrahvis sätestatut üksnes </w:t>
      </w:r>
      <w:r w:rsidR="00B62F0A">
        <w:rPr>
          <w:rFonts w:eastAsia="Calibri" w:cs="Times New Roman"/>
        </w:rPr>
        <w:t>kliendi</w:t>
      </w:r>
      <w:r w:rsidRPr="00FE3389">
        <w:rPr>
          <w:rFonts w:eastAsia="Calibri" w:cs="Times New Roman"/>
        </w:rPr>
        <w:t xml:space="preserve"> antud algse investeerimisvolituse suhtes, mitte selle volituse alusel konkreetsetesse </w:t>
      </w:r>
      <w:r>
        <w:rPr>
          <w:rFonts w:eastAsia="Calibri" w:cs="Times New Roman"/>
        </w:rPr>
        <w:t>investeerimisprojektidesse</w:t>
      </w:r>
      <w:r w:rsidRPr="00FE3389">
        <w:rPr>
          <w:rFonts w:eastAsia="Calibri" w:cs="Times New Roman"/>
        </w:rPr>
        <w:t xml:space="preserve"> tehtud investeeringute suhtes.</w:t>
      </w:r>
      <w:r w:rsidR="002537C2">
        <w:rPr>
          <w:rFonts w:eastAsia="Calibri" w:cs="Times New Roman"/>
        </w:rPr>
        <w:t xml:space="preserve"> Eelmises lauses nimetatud algne investeerimisvolitus on </w:t>
      </w:r>
      <w:r w:rsidR="00B62F0A">
        <w:rPr>
          <w:rFonts w:eastAsia="Calibri" w:cs="Times New Roman"/>
        </w:rPr>
        <w:t>kliendi</w:t>
      </w:r>
      <w:r w:rsidR="002537C2">
        <w:rPr>
          <w:rFonts w:eastAsia="Calibri" w:cs="Times New Roman"/>
        </w:rPr>
        <w:t xml:space="preserve"> antud volitus teenuseosutajale tema varakogumi valitsemiseks. </w:t>
      </w:r>
    </w:p>
    <w:p w14:paraId="33762ED3" w14:textId="3E1C5831" w:rsidR="008D3E58" w:rsidRDefault="008D3E58" w:rsidP="009A2171">
      <w:pPr>
        <w:spacing w:after="0" w:line="240" w:lineRule="auto"/>
        <w:jc w:val="both"/>
        <w:rPr>
          <w:rFonts w:eastAsia="Calibri" w:cs="Times New Roman"/>
        </w:rPr>
      </w:pPr>
    </w:p>
    <w:p w14:paraId="59ADF4BD" w14:textId="2C68DD36" w:rsidR="008D3E58" w:rsidRPr="008D3E58" w:rsidRDefault="008D3E58" w:rsidP="009A2171">
      <w:pPr>
        <w:spacing w:after="0" w:line="240" w:lineRule="auto"/>
        <w:jc w:val="both"/>
        <w:rPr>
          <w:rFonts w:eastAsia="Calibri" w:cs="Times New Roman"/>
        </w:rPr>
      </w:pPr>
      <w:r>
        <w:rPr>
          <w:rFonts w:eastAsia="Calibri" w:cs="Times New Roman"/>
        </w:rPr>
        <w:t xml:space="preserve">(8) </w:t>
      </w:r>
      <w:r w:rsidR="00CF0639">
        <w:rPr>
          <w:rFonts w:eastAsia="Calibri" w:cs="Times New Roman"/>
        </w:rPr>
        <w:t>Investeerimisprojekti</w:t>
      </w:r>
      <w:r w:rsidRPr="0037156E">
        <w:rPr>
          <w:rFonts w:eastAsia="Calibri" w:cs="Times New Roman"/>
        </w:rPr>
        <w:t xml:space="preserve"> pakkumise puhul kohaldatakse käesolevas paragrahvis sätestatut ainult </w:t>
      </w:r>
      <w:r w:rsidR="00CF0639">
        <w:rPr>
          <w:rFonts w:eastAsia="Calibri" w:cs="Times New Roman"/>
        </w:rPr>
        <w:t>investeerimisprojekti</w:t>
      </w:r>
      <w:r w:rsidRPr="0037156E">
        <w:rPr>
          <w:rFonts w:eastAsia="Calibri" w:cs="Times New Roman"/>
        </w:rPr>
        <w:t xml:space="preserve"> </w:t>
      </w:r>
      <w:r w:rsidR="00CF0639" w:rsidRPr="0037156E">
        <w:rPr>
          <w:rFonts w:eastAsia="Calibri" w:cs="Times New Roman"/>
        </w:rPr>
        <w:t>esma</w:t>
      </w:r>
      <w:r w:rsidR="00CF0639">
        <w:rPr>
          <w:rFonts w:eastAsia="Calibri" w:cs="Times New Roman"/>
        </w:rPr>
        <w:t>se pakkumise</w:t>
      </w:r>
      <w:r w:rsidR="00CF0639" w:rsidRPr="0037156E">
        <w:rPr>
          <w:rFonts w:eastAsia="Calibri" w:cs="Times New Roman"/>
        </w:rPr>
        <w:t xml:space="preserve"> </w:t>
      </w:r>
      <w:r w:rsidRPr="0037156E">
        <w:rPr>
          <w:rFonts w:eastAsia="Calibri" w:cs="Times New Roman"/>
        </w:rPr>
        <w:t>korral.</w:t>
      </w:r>
    </w:p>
    <w:p w14:paraId="45D15C40" w14:textId="77777777" w:rsidR="0042524F" w:rsidRDefault="0042524F" w:rsidP="009A2171">
      <w:pPr>
        <w:spacing w:after="0" w:line="240" w:lineRule="auto"/>
        <w:jc w:val="both"/>
        <w:rPr>
          <w:rFonts w:cs="Times New Roman"/>
          <w:color w:val="000000" w:themeColor="text1"/>
          <w:szCs w:val="24"/>
        </w:rPr>
      </w:pPr>
    </w:p>
    <w:p w14:paraId="735567CA" w14:textId="0810FCCF" w:rsidR="001768C6" w:rsidRDefault="001768C6" w:rsidP="009A2171">
      <w:pPr>
        <w:spacing w:after="0" w:line="240" w:lineRule="auto"/>
        <w:jc w:val="both"/>
        <w:rPr>
          <w:rFonts w:cs="Times New Roman"/>
          <w:color w:val="000000" w:themeColor="text1"/>
          <w:szCs w:val="24"/>
        </w:rPr>
      </w:pPr>
      <w:r w:rsidRPr="007A1F96">
        <w:rPr>
          <w:rFonts w:cs="Times New Roman"/>
          <w:b/>
          <w:color w:val="000000" w:themeColor="text1"/>
          <w:szCs w:val="24"/>
        </w:rPr>
        <w:t xml:space="preserve">§ </w:t>
      </w:r>
      <w:r w:rsidR="00492E37">
        <w:rPr>
          <w:rFonts w:cs="Times New Roman"/>
          <w:b/>
          <w:color w:val="000000" w:themeColor="text1"/>
          <w:szCs w:val="24"/>
        </w:rPr>
        <w:t>63</w:t>
      </w:r>
      <w:r w:rsidRPr="007A1F96">
        <w:rPr>
          <w:rFonts w:cs="Times New Roman"/>
          <w:b/>
          <w:color w:val="000000" w:themeColor="text1"/>
          <w:szCs w:val="24"/>
        </w:rPr>
        <w:t>.</w:t>
      </w:r>
      <w:r>
        <w:rPr>
          <w:rFonts w:cs="Times New Roman"/>
          <w:color w:val="000000" w:themeColor="text1"/>
          <w:szCs w:val="24"/>
        </w:rPr>
        <w:t xml:space="preserve"> </w:t>
      </w:r>
      <w:r w:rsidR="00B56F7A">
        <w:rPr>
          <w:rFonts w:cs="Times New Roman"/>
          <w:b/>
          <w:color w:val="000000" w:themeColor="text1"/>
          <w:szCs w:val="24"/>
        </w:rPr>
        <w:t xml:space="preserve">Investeerimisprojekti </w:t>
      </w:r>
      <w:r>
        <w:rPr>
          <w:rFonts w:cs="Times New Roman"/>
          <w:b/>
          <w:color w:val="000000" w:themeColor="text1"/>
          <w:szCs w:val="24"/>
        </w:rPr>
        <w:t>tulususe või tootluse garanteerimine ja tagasiostugarantii</w:t>
      </w:r>
    </w:p>
    <w:p w14:paraId="5073EA12" w14:textId="77777777" w:rsidR="001768C6" w:rsidRDefault="001768C6" w:rsidP="009A2171">
      <w:pPr>
        <w:spacing w:after="0" w:line="240" w:lineRule="auto"/>
        <w:jc w:val="both"/>
        <w:rPr>
          <w:rFonts w:cs="Times New Roman"/>
          <w:color w:val="000000" w:themeColor="text1"/>
          <w:szCs w:val="24"/>
        </w:rPr>
      </w:pPr>
    </w:p>
    <w:p w14:paraId="6E4B1C3A" w14:textId="5D18F73B" w:rsidR="00BE6C2A" w:rsidRDefault="00D5077D" w:rsidP="009A2171">
      <w:pPr>
        <w:spacing w:after="0" w:line="240" w:lineRule="auto"/>
        <w:jc w:val="both"/>
        <w:rPr>
          <w:rFonts w:cs="Times New Roman"/>
          <w:color w:val="000000" w:themeColor="text1"/>
          <w:szCs w:val="24"/>
        </w:rPr>
      </w:pPr>
      <w:r>
        <w:rPr>
          <w:rFonts w:cs="Times New Roman"/>
          <w:color w:val="000000" w:themeColor="text1"/>
          <w:szCs w:val="24"/>
        </w:rPr>
        <w:t>(</w:t>
      </w:r>
      <w:r w:rsidR="007A1F96">
        <w:rPr>
          <w:rFonts w:cs="Times New Roman"/>
          <w:color w:val="000000" w:themeColor="text1"/>
          <w:szCs w:val="24"/>
        </w:rPr>
        <w:t>1</w:t>
      </w:r>
      <w:r w:rsidR="00BE6C2A">
        <w:rPr>
          <w:rFonts w:cs="Times New Roman"/>
          <w:color w:val="000000" w:themeColor="text1"/>
          <w:szCs w:val="24"/>
        </w:rPr>
        <w:t xml:space="preserve">) </w:t>
      </w:r>
      <w:r w:rsidR="00CF06FB">
        <w:rPr>
          <w:rFonts w:cs="Times New Roman"/>
          <w:color w:val="000000" w:themeColor="text1"/>
          <w:szCs w:val="24"/>
        </w:rPr>
        <w:t xml:space="preserve">Investeerimisprojekti </w:t>
      </w:r>
      <w:r w:rsidR="00BE6C2A">
        <w:rPr>
          <w:rFonts w:cs="Times New Roman"/>
          <w:color w:val="000000" w:themeColor="text1"/>
          <w:szCs w:val="24"/>
        </w:rPr>
        <w:t>pakku</w:t>
      </w:r>
      <w:r w:rsidR="0074136A">
        <w:rPr>
          <w:rFonts w:cs="Times New Roman"/>
          <w:color w:val="000000" w:themeColor="text1"/>
          <w:szCs w:val="24"/>
        </w:rPr>
        <w:t>misel</w:t>
      </w:r>
      <w:r w:rsidR="00BE6C2A">
        <w:rPr>
          <w:rFonts w:cs="Times New Roman"/>
          <w:color w:val="000000" w:themeColor="text1"/>
          <w:szCs w:val="24"/>
        </w:rPr>
        <w:t xml:space="preserve"> võib </w:t>
      </w:r>
      <w:r w:rsidR="00CF06FB">
        <w:rPr>
          <w:rFonts w:cs="Times New Roman"/>
          <w:color w:val="000000" w:themeColor="text1"/>
          <w:szCs w:val="24"/>
        </w:rPr>
        <w:t xml:space="preserve">selle </w:t>
      </w:r>
      <w:r w:rsidR="00BE6C2A">
        <w:rPr>
          <w:rFonts w:cs="Times New Roman"/>
          <w:color w:val="000000" w:themeColor="text1"/>
          <w:szCs w:val="24"/>
        </w:rPr>
        <w:t>tootlust või tulusust garanteerida või pakkuda tagasiostugarantiid</w:t>
      </w:r>
      <w:r w:rsidR="00F13075">
        <w:rPr>
          <w:rFonts w:cs="Times New Roman"/>
          <w:color w:val="000000" w:themeColor="text1"/>
          <w:szCs w:val="24"/>
        </w:rPr>
        <w:t xml:space="preserve"> (edaspidi </w:t>
      </w:r>
      <w:r w:rsidR="00F13075" w:rsidRPr="00005B86">
        <w:rPr>
          <w:rFonts w:cs="Times New Roman"/>
          <w:i/>
          <w:color w:val="000000" w:themeColor="text1"/>
          <w:szCs w:val="24"/>
        </w:rPr>
        <w:t>garantii</w:t>
      </w:r>
      <w:r w:rsidR="00F13075">
        <w:rPr>
          <w:rFonts w:cs="Times New Roman"/>
          <w:color w:val="000000" w:themeColor="text1"/>
          <w:szCs w:val="24"/>
        </w:rPr>
        <w:t>)</w:t>
      </w:r>
      <w:r w:rsidR="00BE6C2A">
        <w:rPr>
          <w:rFonts w:cs="Times New Roman"/>
          <w:color w:val="000000" w:themeColor="text1"/>
          <w:szCs w:val="24"/>
        </w:rPr>
        <w:t xml:space="preserve">. </w:t>
      </w:r>
    </w:p>
    <w:p w14:paraId="41B2D206" w14:textId="77777777" w:rsidR="00BE6C2A" w:rsidRDefault="00BE6C2A" w:rsidP="009A2171">
      <w:pPr>
        <w:spacing w:after="0" w:line="240" w:lineRule="auto"/>
        <w:jc w:val="both"/>
        <w:rPr>
          <w:rFonts w:cs="Times New Roman"/>
          <w:color w:val="000000" w:themeColor="text1"/>
          <w:szCs w:val="24"/>
        </w:rPr>
      </w:pPr>
    </w:p>
    <w:p w14:paraId="3D0B615C" w14:textId="60094DFB" w:rsidR="0042524F" w:rsidRDefault="00D5077D" w:rsidP="009A2171">
      <w:pPr>
        <w:spacing w:after="0" w:line="240" w:lineRule="auto"/>
        <w:jc w:val="both"/>
        <w:rPr>
          <w:rFonts w:cs="Times New Roman"/>
          <w:color w:val="000000" w:themeColor="text1"/>
          <w:szCs w:val="24"/>
        </w:rPr>
      </w:pPr>
      <w:r>
        <w:rPr>
          <w:rFonts w:cs="Times New Roman"/>
          <w:color w:val="000000" w:themeColor="text1"/>
          <w:szCs w:val="24"/>
        </w:rPr>
        <w:t>(</w:t>
      </w:r>
      <w:r w:rsidR="007A1F96">
        <w:rPr>
          <w:rFonts w:cs="Times New Roman"/>
          <w:color w:val="000000" w:themeColor="text1"/>
          <w:szCs w:val="24"/>
        </w:rPr>
        <w:t>2</w:t>
      </w:r>
      <w:r w:rsidR="00D86389">
        <w:rPr>
          <w:rFonts w:cs="Times New Roman"/>
          <w:color w:val="000000" w:themeColor="text1"/>
          <w:szCs w:val="24"/>
        </w:rPr>
        <w:t xml:space="preserve">) Garantii </w:t>
      </w:r>
      <w:r w:rsidR="003A3D9F">
        <w:rPr>
          <w:rFonts w:cs="Times New Roman"/>
          <w:color w:val="000000" w:themeColor="text1"/>
          <w:szCs w:val="24"/>
        </w:rPr>
        <w:t xml:space="preserve">käesoleva seaduse tähenduses </w:t>
      </w:r>
      <w:r w:rsidR="00060F6E">
        <w:rPr>
          <w:rFonts w:cs="Times New Roman"/>
          <w:color w:val="000000" w:themeColor="text1"/>
          <w:szCs w:val="24"/>
        </w:rPr>
        <w:t xml:space="preserve">on </w:t>
      </w:r>
      <w:r w:rsidR="006537D2">
        <w:rPr>
          <w:rFonts w:cs="Times New Roman"/>
          <w:color w:val="000000" w:themeColor="text1"/>
          <w:szCs w:val="24"/>
        </w:rPr>
        <w:t>kohustus</w:t>
      </w:r>
      <w:r w:rsidR="00D86389">
        <w:rPr>
          <w:rFonts w:cs="Times New Roman"/>
          <w:color w:val="000000" w:themeColor="text1"/>
          <w:szCs w:val="24"/>
        </w:rPr>
        <w:t xml:space="preserve"> </w:t>
      </w:r>
      <w:r w:rsidR="00330159">
        <w:rPr>
          <w:rFonts w:cs="Times New Roman"/>
          <w:color w:val="000000" w:themeColor="text1"/>
          <w:szCs w:val="24"/>
        </w:rPr>
        <w:t>tagastada osaliselt või täielikult</w:t>
      </w:r>
      <w:r w:rsidR="008A4F03">
        <w:rPr>
          <w:rFonts w:cs="Times New Roman"/>
          <w:color w:val="000000" w:themeColor="text1"/>
          <w:szCs w:val="24"/>
        </w:rPr>
        <w:t xml:space="preserve"> </w:t>
      </w:r>
      <w:r w:rsidR="00B62F0A">
        <w:rPr>
          <w:rFonts w:cs="Times New Roman"/>
          <w:color w:val="000000" w:themeColor="text1"/>
          <w:szCs w:val="24"/>
        </w:rPr>
        <w:t>kliendile</w:t>
      </w:r>
      <w:r w:rsidR="00330159">
        <w:rPr>
          <w:rFonts w:cs="Times New Roman"/>
          <w:color w:val="000000" w:themeColor="text1"/>
          <w:szCs w:val="24"/>
        </w:rPr>
        <w:t xml:space="preserve"> rahalised vahendid</w:t>
      </w:r>
      <w:r w:rsidR="00843005">
        <w:rPr>
          <w:rFonts w:cs="Times New Roman"/>
          <w:color w:val="000000" w:themeColor="text1"/>
          <w:szCs w:val="24"/>
        </w:rPr>
        <w:t xml:space="preserve"> juhul</w:t>
      </w:r>
      <w:r w:rsidR="000019A1">
        <w:rPr>
          <w:rFonts w:cs="Times New Roman"/>
          <w:color w:val="000000" w:themeColor="text1"/>
          <w:szCs w:val="24"/>
        </w:rPr>
        <w:t>,</w:t>
      </w:r>
      <w:r w:rsidR="00D86389">
        <w:rPr>
          <w:rFonts w:cs="Times New Roman"/>
          <w:color w:val="000000" w:themeColor="text1"/>
          <w:szCs w:val="24"/>
        </w:rPr>
        <w:t xml:space="preserve"> kui maksed või </w:t>
      </w:r>
      <w:r w:rsidR="00B62F0A">
        <w:rPr>
          <w:rFonts w:cs="Times New Roman"/>
          <w:color w:val="000000" w:themeColor="text1"/>
          <w:szCs w:val="24"/>
        </w:rPr>
        <w:t>kliendile</w:t>
      </w:r>
      <w:r w:rsidR="0074136A">
        <w:rPr>
          <w:rFonts w:cs="Times New Roman"/>
          <w:color w:val="000000" w:themeColor="text1"/>
          <w:szCs w:val="24"/>
        </w:rPr>
        <w:t xml:space="preserve"> lubatud</w:t>
      </w:r>
      <w:r w:rsidR="006537D2">
        <w:rPr>
          <w:rFonts w:cs="Times New Roman"/>
          <w:color w:val="000000" w:themeColor="text1"/>
          <w:szCs w:val="24"/>
        </w:rPr>
        <w:t xml:space="preserve"> tootlust või</w:t>
      </w:r>
      <w:r w:rsidR="0074136A">
        <w:rPr>
          <w:rFonts w:cs="Times New Roman"/>
          <w:color w:val="000000" w:themeColor="text1"/>
          <w:szCs w:val="24"/>
        </w:rPr>
        <w:t xml:space="preserve"> </w:t>
      </w:r>
      <w:r w:rsidR="00D86389">
        <w:rPr>
          <w:rFonts w:cs="Times New Roman"/>
          <w:color w:val="000000" w:themeColor="text1"/>
          <w:szCs w:val="24"/>
        </w:rPr>
        <w:t xml:space="preserve">tulu ei laeku. </w:t>
      </w:r>
    </w:p>
    <w:p w14:paraId="287E940F" w14:textId="77777777" w:rsidR="00AE183F" w:rsidRDefault="00AE183F" w:rsidP="009A2171">
      <w:pPr>
        <w:spacing w:after="0" w:line="240" w:lineRule="auto"/>
        <w:jc w:val="both"/>
        <w:rPr>
          <w:rFonts w:cs="Times New Roman"/>
          <w:color w:val="000000" w:themeColor="text1"/>
          <w:szCs w:val="24"/>
        </w:rPr>
      </w:pPr>
    </w:p>
    <w:p w14:paraId="2244EAD0" w14:textId="45EA2DC1" w:rsidR="00BE6C2A" w:rsidRDefault="00BE6C2A" w:rsidP="009A2171">
      <w:pPr>
        <w:spacing w:after="0" w:line="240" w:lineRule="auto"/>
        <w:jc w:val="both"/>
        <w:rPr>
          <w:rFonts w:cs="Times New Roman"/>
          <w:color w:val="000000" w:themeColor="text1"/>
          <w:szCs w:val="24"/>
        </w:rPr>
      </w:pPr>
      <w:r>
        <w:rPr>
          <w:rFonts w:cs="Times New Roman"/>
          <w:color w:val="000000" w:themeColor="text1"/>
          <w:szCs w:val="24"/>
        </w:rPr>
        <w:t>(</w:t>
      </w:r>
      <w:r w:rsidR="007A1F96">
        <w:rPr>
          <w:rFonts w:cs="Times New Roman"/>
          <w:color w:val="000000" w:themeColor="text1"/>
          <w:szCs w:val="24"/>
        </w:rPr>
        <w:t>3</w:t>
      </w:r>
      <w:r>
        <w:rPr>
          <w:rFonts w:cs="Times New Roman"/>
          <w:color w:val="000000" w:themeColor="text1"/>
          <w:szCs w:val="24"/>
        </w:rPr>
        <w:t xml:space="preserve">) </w:t>
      </w:r>
      <w:r w:rsidR="00521716">
        <w:rPr>
          <w:rFonts w:cs="Times New Roman"/>
          <w:color w:val="000000" w:themeColor="text1"/>
          <w:szCs w:val="24"/>
        </w:rPr>
        <w:t>G</w:t>
      </w:r>
      <w:r w:rsidRPr="00BE6C2A">
        <w:rPr>
          <w:rFonts w:cs="Times New Roman"/>
          <w:color w:val="000000" w:themeColor="text1"/>
          <w:szCs w:val="24"/>
        </w:rPr>
        <w:t>arantii</w:t>
      </w:r>
      <w:r w:rsidR="00F13075">
        <w:rPr>
          <w:rFonts w:cs="Times New Roman"/>
          <w:color w:val="000000" w:themeColor="text1"/>
          <w:szCs w:val="24"/>
        </w:rPr>
        <w:t xml:space="preserve"> </w:t>
      </w:r>
      <w:r w:rsidRPr="00BE6C2A">
        <w:rPr>
          <w:rFonts w:cs="Times New Roman"/>
          <w:color w:val="000000" w:themeColor="text1"/>
          <w:szCs w:val="24"/>
        </w:rPr>
        <w:t xml:space="preserve">andjaks võib olla </w:t>
      </w:r>
      <w:r w:rsidR="004315E3">
        <w:rPr>
          <w:rFonts w:cs="Times New Roman"/>
          <w:color w:val="000000" w:themeColor="text1"/>
          <w:szCs w:val="24"/>
        </w:rPr>
        <w:t>kolmas isik</w:t>
      </w:r>
      <w:r>
        <w:rPr>
          <w:rFonts w:cs="Times New Roman"/>
          <w:color w:val="000000" w:themeColor="text1"/>
          <w:szCs w:val="24"/>
        </w:rPr>
        <w:t xml:space="preserve"> või </w:t>
      </w:r>
      <w:r w:rsidR="009C3FB4">
        <w:rPr>
          <w:rFonts w:cs="Times New Roman"/>
          <w:szCs w:val="24"/>
        </w:rPr>
        <w:t>teenuse osutaja</w:t>
      </w:r>
      <w:r w:rsidR="004315E3">
        <w:rPr>
          <w:rFonts w:cs="Times New Roman"/>
          <w:szCs w:val="24"/>
        </w:rPr>
        <w:t xml:space="preserve"> ise</w:t>
      </w:r>
      <w:r w:rsidRPr="00BE6C2A">
        <w:rPr>
          <w:rFonts w:cs="Times New Roman"/>
          <w:color w:val="000000" w:themeColor="text1"/>
          <w:szCs w:val="24"/>
        </w:rPr>
        <w:t>.</w:t>
      </w:r>
    </w:p>
    <w:p w14:paraId="3EED8857" w14:textId="77777777" w:rsidR="00BE6C2A" w:rsidRDefault="00BE6C2A" w:rsidP="009A2171">
      <w:pPr>
        <w:spacing w:after="0" w:line="240" w:lineRule="auto"/>
        <w:jc w:val="both"/>
        <w:rPr>
          <w:rFonts w:cs="Times New Roman"/>
          <w:color w:val="000000" w:themeColor="text1"/>
          <w:szCs w:val="24"/>
        </w:rPr>
      </w:pPr>
    </w:p>
    <w:p w14:paraId="41E5E158" w14:textId="059BA05F" w:rsidR="008B3375" w:rsidRDefault="00BE6C2A" w:rsidP="009A2171">
      <w:pPr>
        <w:spacing w:after="0" w:line="240" w:lineRule="auto"/>
        <w:jc w:val="both"/>
        <w:rPr>
          <w:rFonts w:cs="Times New Roman"/>
          <w:color w:val="000000" w:themeColor="text1"/>
          <w:szCs w:val="24"/>
        </w:rPr>
      </w:pPr>
      <w:r>
        <w:rPr>
          <w:rFonts w:cs="Times New Roman"/>
          <w:color w:val="000000" w:themeColor="text1"/>
          <w:szCs w:val="24"/>
        </w:rPr>
        <w:t>(</w:t>
      </w:r>
      <w:r w:rsidR="007A1F96">
        <w:rPr>
          <w:rFonts w:cs="Times New Roman"/>
          <w:color w:val="000000" w:themeColor="text1"/>
          <w:szCs w:val="24"/>
        </w:rPr>
        <w:t>4</w:t>
      </w:r>
      <w:r>
        <w:rPr>
          <w:rFonts w:cs="Times New Roman"/>
          <w:color w:val="000000" w:themeColor="text1"/>
          <w:szCs w:val="24"/>
        </w:rPr>
        <w:t xml:space="preserve">) </w:t>
      </w:r>
      <w:r w:rsidR="00B775AC">
        <w:rPr>
          <w:rFonts w:cs="Times New Roman"/>
          <w:color w:val="000000" w:themeColor="text1"/>
          <w:szCs w:val="24"/>
        </w:rPr>
        <w:t>K</w:t>
      </w:r>
      <w:r>
        <w:rPr>
          <w:rFonts w:cs="Times New Roman"/>
          <w:color w:val="000000" w:themeColor="text1"/>
          <w:szCs w:val="24"/>
        </w:rPr>
        <w:t>ui garantii</w:t>
      </w:r>
      <w:r w:rsidR="00F13075">
        <w:rPr>
          <w:rFonts w:cs="Times New Roman"/>
          <w:color w:val="000000" w:themeColor="text1"/>
          <w:szCs w:val="24"/>
        </w:rPr>
        <w:t xml:space="preserve"> </w:t>
      </w:r>
      <w:r>
        <w:rPr>
          <w:rFonts w:cs="Times New Roman"/>
          <w:color w:val="000000" w:themeColor="text1"/>
          <w:szCs w:val="24"/>
        </w:rPr>
        <w:t xml:space="preserve">andjaks on </w:t>
      </w:r>
      <w:r w:rsidR="009C3FB4">
        <w:rPr>
          <w:rFonts w:cs="Times New Roman"/>
          <w:szCs w:val="24"/>
        </w:rPr>
        <w:t>teenuse osutaja</w:t>
      </w:r>
      <w:r>
        <w:rPr>
          <w:rFonts w:cs="Times New Roman"/>
          <w:color w:val="000000" w:themeColor="text1"/>
          <w:szCs w:val="24"/>
        </w:rPr>
        <w:t>, peab ta moodustama garantiifondi</w:t>
      </w:r>
      <w:r w:rsidR="00330159">
        <w:rPr>
          <w:rFonts w:cs="Times New Roman"/>
          <w:color w:val="000000" w:themeColor="text1"/>
          <w:szCs w:val="24"/>
        </w:rPr>
        <w:t xml:space="preserve"> või ettenägematute kulude reservi (edaspidi </w:t>
      </w:r>
      <w:r w:rsidR="00330159" w:rsidRPr="009F7784">
        <w:rPr>
          <w:rFonts w:cs="Times New Roman"/>
          <w:i/>
          <w:iCs/>
          <w:color w:val="000000" w:themeColor="text1"/>
          <w:szCs w:val="24"/>
        </w:rPr>
        <w:t>reserv</w:t>
      </w:r>
      <w:r w:rsidR="00330159">
        <w:rPr>
          <w:rFonts w:cs="Times New Roman"/>
          <w:color w:val="000000" w:themeColor="text1"/>
          <w:szCs w:val="24"/>
        </w:rPr>
        <w:t>)</w:t>
      </w:r>
      <w:r>
        <w:rPr>
          <w:rFonts w:cs="Times New Roman"/>
          <w:color w:val="000000" w:themeColor="text1"/>
          <w:szCs w:val="24"/>
        </w:rPr>
        <w:t>, kuhu kogutakse regulaarselt makseid.</w:t>
      </w:r>
    </w:p>
    <w:p w14:paraId="39F6AE6C" w14:textId="77777777" w:rsidR="008B3375" w:rsidRDefault="008B3375" w:rsidP="009A2171">
      <w:pPr>
        <w:spacing w:after="0" w:line="240" w:lineRule="auto"/>
        <w:jc w:val="both"/>
        <w:rPr>
          <w:rFonts w:cs="Times New Roman"/>
          <w:color w:val="000000" w:themeColor="text1"/>
          <w:szCs w:val="24"/>
        </w:rPr>
      </w:pPr>
    </w:p>
    <w:p w14:paraId="6F373082" w14:textId="3504E764" w:rsidR="008B3375" w:rsidRDefault="008B3375" w:rsidP="009A2171">
      <w:pPr>
        <w:spacing w:after="0" w:line="240" w:lineRule="auto"/>
        <w:jc w:val="both"/>
        <w:rPr>
          <w:rFonts w:cs="Times New Roman"/>
          <w:color w:val="000000" w:themeColor="text1"/>
          <w:szCs w:val="24"/>
        </w:rPr>
      </w:pPr>
      <w:r>
        <w:rPr>
          <w:rFonts w:cs="Times New Roman"/>
          <w:color w:val="000000" w:themeColor="text1"/>
          <w:szCs w:val="24"/>
        </w:rPr>
        <w:t>(</w:t>
      </w:r>
      <w:r w:rsidR="007A1F96">
        <w:rPr>
          <w:rFonts w:cs="Times New Roman"/>
          <w:color w:val="000000" w:themeColor="text1"/>
          <w:szCs w:val="24"/>
        </w:rPr>
        <w:t>5</w:t>
      </w:r>
      <w:r>
        <w:rPr>
          <w:rFonts w:cs="Times New Roman"/>
          <w:color w:val="000000" w:themeColor="text1"/>
          <w:szCs w:val="24"/>
        </w:rPr>
        <w:t>)</w:t>
      </w:r>
      <w:r w:rsidRPr="008B3375">
        <w:rPr>
          <w:rFonts w:cs="Times New Roman"/>
          <w:color w:val="000000" w:themeColor="text1"/>
          <w:szCs w:val="24"/>
        </w:rPr>
        <w:t xml:space="preserve"> </w:t>
      </w:r>
      <w:r w:rsidR="00330159">
        <w:rPr>
          <w:rFonts w:cs="Times New Roman"/>
          <w:color w:val="000000" w:themeColor="text1"/>
          <w:szCs w:val="24"/>
        </w:rPr>
        <w:t>G</w:t>
      </w:r>
      <w:r w:rsidRPr="009B7382">
        <w:rPr>
          <w:rFonts w:cs="Times New Roman"/>
          <w:color w:val="000000" w:themeColor="text1"/>
          <w:szCs w:val="24"/>
        </w:rPr>
        <w:t xml:space="preserve">arantiifondist </w:t>
      </w:r>
      <w:r w:rsidR="00330159">
        <w:rPr>
          <w:rFonts w:cs="Times New Roman"/>
          <w:color w:val="000000" w:themeColor="text1"/>
          <w:szCs w:val="24"/>
        </w:rPr>
        <w:t>või reservist tehakse välja</w:t>
      </w:r>
      <w:r w:rsidRPr="009B7382">
        <w:rPr>
          <w:rFonts w:cs="Times New Roman"/>
          <w:color w:val="000000" w:themeColor="text1"/>
          <w:szCs w:val="24"/>
        </w:rPr>
        <w:t>makseid</w:t>
      </w:r>
      <w:r>
        <w:rPr>
          <w:rFonts w:cs="Times New Roman"/>
          <w:color w:val="000000" w:themeColor="text1"/>
          <w:szCs w:val="24"/>
        </w:rPr>
        <w:t>, kui garantii tingimused on realiseerunud</w:t>
      </w:r>
      <w:r w:rsidRPr="009B7382">
        <w:rPr>
          <w:rFonts w:cs="Times New Roman"/>
          <w:color w:val="000000" w:themeColor="text1"/>
          <w:szCs w:val="24"/>
        </w:rPr>
        <w:t>.</w:t>
      </w:r>
      <w:r w:rsidR="008A4F03">
        <w:rPr>
          <w:rFonts w:cs="Times New Roman"/>
          <w:color w:val="000000" w:themeColor="text1"/>
          <w:szCs w:val="24"/>
        </w:rPr>
        <w:t xml:space="preserve"> </w:t>
      </w:r>
    </w:p>
    <w:p w14:paraId="72B7D7AB" w14:textId="675083C7" w:rsidR="00330159" w:rsidRDefault="00330159" w:rsidP="009A2171">
      <w:pPr>
        <w:spacing w:after="0" w:line="240" w:lineRule="auto"/>
        <w:jc w:val="both"/>
        <w:rPr>
          <w:rFonts w:cs="Times New Roman"/>
          <w:color w:val="000000" w:themeColor="text1"/>
          <w:szCs w:val="24"/>
        </w:rPr>
      </w:pPr>
    </w:p>
    <w:p w14:paraId="2585F932" w14:textId="0F61304D" w:rsidR="00330159" w:rsidRPr="00330159" w:rsidRDefault="00330159" w:rsidP="009A2171">
      <w:pPr>
        <w:spacing w:after="0" w:line="240" w:lineRule="auto"/>
        <w:jc w:val="both"/>
        <w:rPr>
          <w:rFonts w:cs="Times New Roman"/>
          <w:color w:val="000000" w:themeColor="text1"/>
          <w:szCs w:val="24"/>
        </w:rPr>
      </w:pPr>
      <w:r>
        <w:rPr>
          <w:rFonts w:cs="Times New Roman"/>
          <w:color w:val="000000" w:themeColor="text1"/>
          <w:szCs w:val="24"/>
        </w:rPr>
        <w:t>(6) Teenuseosutaja</w:t>
      </w:r>
      <w:r w:rsidRPr="00330159">
        <w:rPr>
          <w:rFonts w:cs="Times New Roman"/>
          <w:color w:val="000000" w:themeColor="text1"/>
          <w:szCs w:val="24"/>
        </w:rPr>
        <w:t xml:space="preserve"> edastab </w:t>
      </w:r>
      <w:r w:rsidR="00B62F0A">
        <w:rPr>
          <w:rFonts w:cs="Times New Roman"/>
          <w:color w:val="000000" w:themeColor="text1"/>
          <w:szCs w:val="24"/>
        </w:rPr>
        <w:t>kliendile</w:t>
      </w:r>
      <w:r w:rsidRPr="00330159">
        <w:rPr>
          <w:rFonts w:cs="Times New Roman"/>
          <w:color w:val="000000" w:themeColor="text1"/>
          <w:szCs w:val="24"/>
        </w:rPr>
        <w:t xml:space="preserve"> </w:t>
      </w:r>
      <w:r w:rsidR="003F25A9">
        <w:rPr>
          <w:rFonts w:cs="Times New Roman"/>
          <w:color w:val="000000" w:themeColor="text1"/>
          <w:szCs w:val="24"/>
        </w:rPr>
        <w:t xml:space="preserve">viimasel nõudmisel </w:t>
      </w:r>
      <w:r w:rsidRPr="00330159">
        <w:rPr>
          <w:rFonts w:cs="Times New Roman"/>
          <w:color w:val="000000" w:themeColor="text1"/>
          <w:szCs w:val="24"/>
        </w:rPr>
        <w:t xml:space="preserve">järgmise teabe: </w:t>
      </w:r>
    </w:p>
    <w:p w14:paraId="1FB5BFBE" w14:textId="7641AF2C" w:rsidR="00330159" w:rsidRPr="00330159" w:rsidRDefault="00330159" w:rsidP="009A2171">
      <w:pPr>
        <w:spacing w:after="0" w:line="240" w:lineRule="auto"/>
        <w:jc w:val="both"/>
        <w:rPr>
          <w:rFonts w:cs="Times New Roman"/>
          <w:color w:val="000000" w:themeColor="text1"/>
          <w:szCs w:val="24"/>
        </w:rPr>
      </w:pPr>
      <w:r w:rsidRPr="00330159">
        <w:rPr>
          <w:rFonts w:cs="Times New Roman"/>
          <w:color w:val="000000" w:themeColor="text1"/>
          <w:szCs w:val="24"/>
        </w:rPr>
        <w:t xml:space="preserve">1) milliste vahendite kaudu </w:t>
      </w:r>
      <w:r>
        <w:rPr>
          <w:rFonts w:cs="Times New Roman"/>
          <w:color w:val="000000" w:themeColor="text1"/>
          <w:szCs w:val="24"/>
        </w:rPr>
        <w:t xml:space="preserve">garantiifondi või </w:t>
      </w:r>
      <w:r w:rsidRPr="00330159">
        <w:rPr>
          <w:rFonts w:cs="Times New Roman"/>
          <w:color w:val="000000" w:themeColor="text1"/>
          <w:szCs w:val="24"/>
        </w:rPr>
        <w:t>reservi rahastatakse ja kellel on õigus reservist tehtavatele väljamaksetele;</w:t>
      </w:r>
    </w:p>
    <w:p w14:paraId="2DFC0903" w14:textId="27352F32" w:rsidR="00330159" w:rsidRPr="00330159" w:rsidRDefault="003F25A9" w:rsidP="009A2171">
      <w:pPr>
        <w:spacing w:after="0" w:line="240" w:lineRule="auto"/>
        <w:jc w:val="both"/>
        <w:rPr>
          <w:rFonts w:cs="Times New Roman"/>
          <w:color w:val="000000" w:themeColor="text1"/>
          <w:szCs w:val="24"/>
        </w:rPr>
      </w:pPr>
      <w:r>
        <w:rPr>
          <w:rFonts w:cs="Times New Roman"/>
          <w:color w:val="000000" w:themeColor="text1"/>
          <w:szCs w:val="24"/>
        </w:rPr>
        <w:t>2</w:t>
      </w:r>
      <w:r w:rsidR="00330159" w:rsidRPr="00330159">
        <w:rPr>
          <w:rFonts w:cs="Times New Roman"/>
          <w:color w:val="000000" w:themeColor="text1"/>
          <w:szCs w:val="24"/>
        </w:rPr>
        <w:t xml:space="preserve">) kaalutlused, mis teenuseosutaja võtab arvesse otsustamaks, kas või kuidas kasutada </w:t>
      </w:r>
      <w:r>
        <w:rPr>
          <w:rFonts w:cs="Times New Roman"/>
          <w:color w:val="000000" w:themeColor="text1"/>
          <w:szCs w:val="24"/>
        </w:rPr>
        <w:t xml:space="preserve">garantiifondis või </w:t>
      </w:r>
      <w:r w:rsidR="00330159" w:rsidRPr="00330159">
        <w:rPr>
          <w:rFonts w:cs="Times New Roman"/>
          <w:color w:val="000000" w:themeColor="text1"/>
          <w:szCs w:val="24"/>
        </w:rPr>
        <w:t>reservis olevaid vahendeid väljamakse tegemiseks, koos näidetega;</w:t>
      </w:r>
    </w:p>
    <w:p w14:paraId="38F290BB" w14:textId="22A6B8FD" w:rsidR="00330159" w:rsidRPr="00330159" w:rsidRDefault="003F25A9" w:rsidP="009A2171">
      <w:pPr>
        <w:spacing w:after="0" w:line="240" w:lineRule="auto"/>
        <w:jc w:val="both"/>
        <w:rPr>
          <w:rFonts w:cs="Times New Roman"/>
          <w:color w:val="000000" w:themeColor="text1"/>
          <w:szCs w:val="24"/>
        </w:rPr>
      </w:pPr>
      <w:r>
        <w:rPr>
          <w:rFonts w:cs="Times New Roman"/>
          <w:color w:val="000000" w:themeColor="text1"/>
          <w:szCs w:val="24"/>
        </w:rPr>
        <w:t>3</w:t>
      </w:r>
      <w:r w:rsidR="00330159" w:rsidRPr="00330159">
        <w:rPr>
          <w:rFonts w:cs="Times New Roman"/>
          <w:color w:val="000000" w:themeColor="text1"/>
          <w:szCs w:val="24"/>
        </w:rPr>
        <w:t xml:space="preserve">) info, kas </w:t>
      </w:r>
      <w:r>
        <w:rPr>
          <w:rFonts w:cs="Times New Roman"/>
          <w:color w:val="000000" w:themeColor="text1"/>
          <w:szCs w:val="24"/>
        </w:rPr>
        <w:t xml:space="preserve">garantiifondis või </w:t>
      </w:r>
      <w:r w:rsidR="00330159" w:rsidRPr="00330159">
        <w:rPr>
          <w:rFonts w:cs="Times New Roman"/>
          <w:color w:val="000000" w:themeColor="text1"/>
          <w:szCs w:val="24"/>
        </w:rPr>
        <w:t xml:space="preserve">reservis on piisavalt raha väljamakse tegemiseks; </w:t>
      </w:r>
    </w:p>
    <w:p w14:paraId="16DC63E1" w14:textId="0967CF8F" w:rsidR="00330159" w:rsidRDefault="003F25A9" w:rsidP="009A2171">
      <w:pPr>
        <w:spacing w:after="0" w:line="240" w:lineRule="auto"/>
        <w:jc w:val="both"/>
        <w:rPr>
          <w:rFonts w:cs="Times New Roman"/>
          <w:color w:val="000000" w:themeColor="text1"/>
          <w:szCs w:val="24"/>
        </w:rPr>
      </w:pPr>
      <w:r>
        <w:rPr>
          <w:rFonts w:cs="Times New Roman"/>
          <w:color w:val="000000" w:themeColor="text1"/>
          <w:szCs w:val="24"/>
        </w:rPr>
        <w:t>4</w:t>
      </w:r>
      <w:r w:rsidR="00330159" w:rsidRPr="00330159">
        <w:rPr>
          <w:rFonts w:cs="Times New Roman"/>
          <w:color w:val="000000" w:themeColor="text1"/>
          <w:szCs w:val="24"/>
        </w:rPr>
        <w:t xml:space="preserve">) kirjeldus selle kohta, mismoodi käsitletakse </w:t>
      </w:r>
      <w:r>
        <w:rPr>
          <w:rFonts w:cs="Times New Roman"/>
          <w:color w:val="000000" w:themeColor="text1"/>
          <w:szCs w:val="24"/>
        </w:rPr>
        <w:t xml:space="preserve">garantiifondi või </w:t>
      </w:r>
      <w:r w:rsidR="00330159" w:rsidRPr="00330159">
        <w:rPr>
          <w:rFonts w:cs="Times New Roman"/>
          <w:color w:val="000000" w:themeColor="text1"/>
          <w:szCs w:val="24"/>
        </w:rPr>
        <w:t>reservi kogutud raha teenuseosutaja maksejõuetuse korral.</w:t>
      </w:r>
    </w:p>
    <w:p w14:paraId="6E9256F8" w14:textId="7F1F66DE" w:rsidR="003F25A9" w:rsidRDefault="003F25A9" w:rsidP="009A2171">
      <w:pPr>
        <w:spacing w:after="0" w:line="240" w:lineRule="auto"/>
        <w:jc w:val="both"/>
        <w:rPr>
          <w:rFonts w:cs="Times New Roman"/>
          <w:color w:val="000000" w:themeColor="text1"/>
          <w:szCs w:val="24"/>
        </w:rPr>
      </w:pPr>
    </w:p>
    <w:p w14:paraId="72BA5FBC" w14:textId="1E86B159" w:rsidR="003F25A9" w:rsidRDefault="003F25A9" w:rsidP="009A2171">
      <w:pPr>
        <w:tabs>
          <w:tab w:val="left" w:pos="0"/>
        </w:tabs>
        <w:spacing w:after="0" w:line="240" w:lineRule="auto"/>
        <w:jc w:val="both"/>
        <w:rPr>
          <w:rFonts w:cs="Times New Roman"/>
          <w:color w:val="000000" w:themeColor="text1"/>
          <w:szCs w:val="24"/>
        </w:rPr>
      </w:pPr>
      <w:r>
        <w:rPr>
          <w:rFonts w:eastAsia="Calibri" w:cs="Arial"/>
          <w:szCs w:val="24"/>
        </w:rPr>
        <w:t xml:space="preserve">(7) Lisaks käesoleva paragrahvi lõikes 6 sätestatule </w:t>
      </w:r>
      <w:r>
        <w:rPr>
          <w:rFonts w:cs="Times New Roman"/>
          <w:szCs w:val="24"/>
        </w:rPr>
        <w:t xml:space="preserve">avalikustab </w:t>
      </w:r>
      <w:r w:rsidR="00EE3D1F">
        <w:rPr>
          <w:rFonts w:eastAsia="Calibri" w:cs="Arial"/>
          <w:szCs w:val="24"/>
        </w:rPr>
        <w:t>t</w:t>
      </w:r>
      <w:r w:rsidR="00EE3D1F" w:rsidRPr="00674C45">
        <w:rPr>
          <w:rFonts w:cs="Times New Roman"/>
          <w:szCs w:val="24"/>
        </w:rPr>
        <w:t xml:space="preserve">eenuseosutaja </w:t>
      </w:r>
      <w:r>
        <w:rPr>
          <w:rFonts w:cs="Times New Roman"/>
          <w:szCs w:val="24"/>
        </w:rPr>
        <w:t xml:space="preserve">vähemalt kord </w:t>
      </w:r>
      <w:r w:rsidR="00EE3D1F">
        <w:rPr>
          <w:rFonts w:cs="Times New Roman"/>
          <w:szCs w:val="24"/>
        </w:rPr>
        <w:t>aastas</w:t>
      </w:r>
      <w:r>
        <w:rPr>
          <w:rFonts w:cs="Times New Roman"/>
          <w:szCs w:val="24"/>
        </w:rPr>
        <w:t xml:space="preserve"> oma veebilehel </w:t>
      </w:r>
      <w:r w:rsidR="00EE3D1F">
        <w:rPr>
          <w:rFonts w:cs="Times New Roman"/>
          <w:szCs w:val="24"/>
        </w:rPr>
        <w:t xml:space="preserve">või </w:t>
      </w:r>
      <w:r w:rsidR="00EE3D1F">
        <w:rPr>
          <w:rFonts w:eastAsia="Calibri" w:cs="Arial"/>
          <w:szCs w:val="24"/>
        </w:rPr>
        <w:t xml:space="preserve">edastab </w:t>
      </w:r>
      <w:r w:rsidR="00B62F0A">
        <w:rPr>
          <w:rFonts w:eastAsia="Calibri" w:cs="Arial"/>
          <w:szCs w:val="24"/>
        </w:rPr>
        <w:t>klientidele</w:t>
      </w:r>
      <w:r w:rsidR="00EE3D1F">
        <w:rPr>
          <w:rFonts w:eastAsia="Calibri" w:cs="Arial"/>
          <w:szCs w:val="24"/>
        </w:rPr>
        <w:t xml:space="preserve"> </w:t>
      </w:r>
      <w:r w:rsidRPr="00EF235C">
        <w:rPr>
          <w:rFonts w:cs="Times New Roman"/>
          <w:szCs w:val="24"/>
        </w:rPr>
        <w:t>reservi suuruse võrreldes selle jaoks oluliste</w:t>
      </w:r>
      <w:r>
        <w:rPr>
          <w:rFonts w:cs="Times New Roman"/>
          <w:szCs w:val="24"/>
        </w:rPr>
        <w:t>s</w:t>
      </w:r>
      <w:r w:rsidRPr="00EF235C">
        <w:rPr>
          <w:rFonts w:cs="Times New Roman"/>
          <w:szCs w:val="24"/>
        </w:rPr>
        <w:t xml:space="preserve"> </w:t>
      </w:r>
      <w:r w:rsidRPr="00EF235C">
        <w:rPr>
          <w:rFonts w:cs="Times New Roman"/>
          <w:szCs w:val="24"/>
        </w:rPr>
        <w:lastRenderedPageBreak/>
        <w:t>lepingute</w:t>
      </w:r>
      <w:r>
        <w:rPr>
          <w:rFonts w:cs="Times New Roman"/>
          <w:szCs w:val="24"/>
        </w:rPr>
        <w:t>s</w:t>
      </w:r>
      <w:r w:rsidRPr="00EF235C">
        <w:rPr>
          <w:rFonts w:cs="Times New Roman"/>
          <w:szCs w:val="24"/>
        </w:rPr>
        <w:t xml:space="preserve"> täitmata jäävate </w:t>
      </w:r>
      <w:r>
        <w:rPr>
          <w:rFonts w:cs="Times New Roman"/>
          <w:szCs w:val="24"/>
        </w:rPr>
        <w:t xml:space="preserve">kohustuste </w:t>
      </w:r>
      <w:r w:rsidRPr="00EF235C">
        <w:rPr>
          <w:rFonts w:cs="Times New Roman"/>
          <w:szCs w:val="24"/>
        </w:rPr>
        <w:t xml:space="preserve">summadega ja teabe selle kohta, kui suur osa lepingutest tulenevatest krediitidest on tasutud </w:t>
      </w:r>
      <w:r w:rsidR="00EE3D1F">
        <w:rPr>
          <w:rFonts w:cs="Times New Roman"/>
          <w:szCs w:val="24"/>
        </w:rPr>
        <w:t>r</w:t>
      </w:r>
      <w:r w:rsidRPr="00EF235C">
        <w:rPr>
          <w:rFonts w:cs="Times New Roman"/>
          <w:szCs w:val="24"/>
        </w:rPr>
        <w:t>eservi kaudu.</w:t>
      </w:r>
    </w:p>
    <w:p w14:paraId="050DB3D8" w14:textId="77777777" w:rsidR="00BE6C2A" w:rsidRDefault="00BE6C2A" w:rsidP="009A2171">
      <w:pPr>
        <w:spacing w:after="0" w:line="240" w:lineRule="auto"/>
        <w:jc w:val="both"/>
        <w:rPr>
          <w:rFonts w:cs="Times New Roman"/>
          <w:color w:val="000000" w:themeColor="text1"/>
          <w:szCs w:val="24"/>
        </w:rPr>
      </w:pPr>
    </w:p>
    <w:p w14:paraId="731D5C08" w14:textId="49BB257B" w:rsidR="009B7382" w:rsidRDefault="009B7382" w:rsidP="009A2171">
      <w:pPr>
        <w:spacing w:after="0" w:line="240" w:lineRule="auto"/>
        <w:jc w:val="both"/>
        <w:rPr>
          <w:rFonts w:cs="Times New Roman"/>
          <w:szCs w:val="24"/>
        </w:rPr>
      </w:pPr>
      <w:r w:rsidRPr="006B1EE0">
        <w:rPr>
          <w:rFonts w:cs="Times New Roman"/>
          <w:szCs w:val="24"/>
        </w:rPr>
        <w:t>(</w:t>
      </w:r>
      <w:r w:rsidR="00EE3D1F">
        <w:rPr>
          <w:rFonts w:cs="Times New Roman"/>
          <w:szCs w:val="24"/>
        </w:rPr>
        <w:t>8</w:t>
      </w:r>
      <w:r w:rsidRPr="006B1EE0">
        <w:rPr>
          <w:rFonts w:cs="Times New Roman"/>
          <w:szCs w:val="24"/>
        </w:rPr>
        <w:t>) Valdkonna eest vastutav minister</w:t>
      </w:r>
      <w:r>
        <w:rPr>
          <w:rFonts w:cs="Times New Roman"/>
          <w:szCs w:val="24"/>
        </w:rPr>
        <w:t xml:space="preserve"> võib määrusega kehtestada </w:t>
      </w:r>
      <w:r w:rsidRPr="006B1EE0">
        <w:rPr>
          <w:rFonts w:cs="Times New Roman"/>
          <w:szCs w:val="24"/>
        </w:rPr>
        <w:t>täiendava</w:t>
      </w:r>
      <w:r>
        <w:rPr>
          <w:rFonts w:cs="Times New Roman"/>
          <w:szCs w:val="24"/>
        </w:rPr>
        <w:t>d nõuded</w:t>
      </w:r>
      <w:r w:rsidR="00497B5D">
        <w:rPr>
          <w:rFonts w:cs="Times New Roman"/>
          <w:szCs w:val="24"/>
        </w:rPr>
        <w:t xml:space="preserve"> </w:t>
      </w:r>
      <w:r w:rsidR="00EE3D1F">
        <w:rPr>
          <w:rFonts w:cs="Times New Roman"/>
          <w:szCs w:val="24"/>
        </w:rPr>
        <w:t xml:space="preserve">investeerimisprojekti </w:t>
      </w:r>
      <w:r>
        <w:rPr>
          <w:rFonts w:cs="Times New Roman"/>
          <w:szCs w:val="24"/>
        </w:rPr>
        <w:t>tulususe või tootluse garanteerimisele või tagasiostugarantii</w:t>
      </w:r>
      <w:r w:rsidR="00497B5D">
        <w:rPr>
          <w:rFonts w:cs="Times New Roman"/>
          <w:szCs w:val="24"/>
        </w:rPr>
        <w:t xml:space="preserve"> rakendamise</w:t>
      </w:r>
      <w:r>
        <w:rPr>
          <w:rFonts w:cs="Times New Roman"/>
          <w:szCs w:val="24"/>
        </w:rPr>
        <w:t>le, sealhulgas garantiifondi</w:t>
      </w:r>
      <w:r w:rsidR="00EE3D1F">
        <w:rPr>
          <w:rFonts w:cs="Times New Roman"/>
          <w:szCs w:val="24"/>
        </w:rPr>
        <w:t xml:space="preserve"> või reservi</w:t>
      </w:r>
      <w:r w:rsidR="00497B5D">
        <w:rPr>
          <w:rFonts w:cs="Times New Roman"/>
          <w:szCs w:val="24"/>
        </w:rPr>
        <w:t xml:space="preserve"> tingimuste kohta.</w:t>
      </w:r>
    </w:p>
    <w:p w14:paraId="121935C7" w14:textId="77777777" w:rsidR="004824A3" w:rsidRDefault="004824A3" w:rsidP="009A2171">
      <w:pPr>
        <w:spacing w:after="0" w:line="240" w:lineRule="auto"/>
        <w:jc w:val="both"/>
        <w:rPr>
          <w:rFonts w:cs="Times New Roman"/>
          <w:szCs w:val="24"/>
        </w:rPr>
      </w:pPr>
    </w:p>
    <w:p w14:paraId="5B3DDDFB" w14:textId="449CEDC6" w:rsidR="00F94D21" w:rsidRPr="00674C45" w:rsidRDefault="00C40A97" w:rsidP="009A2171">
      <w:pPr>
        <w:spacing w:after="0" w:line="240" w:lineRule="auto"/>
        <w:jc w:val="both"/>
        <w:rPr>
          <w:rFonts w:cs="Times New Roman"/>
          <w:b/>
          <w:szCs w:val="24"/>
        </w:rPr>
      </w:pPr>
      <w:bookmarkStart w:id="58" w:name="_Toc48637143"/>
      <w:r w:rsidRPr="00674C45">
        <w:rPr>
          <w:rFonts w:cs="Times New Roman"/>
          <w:b/>
        </w:rPr>
        <w:t xml:space="preserve">§ </w:t>
      </w:r>
      <w:r w:rsidR="00C82B52">
        <w:rPr>
          <w:rFonts w:cs="Times New Roman"/>
          <w:b/>
        </w:rPr>
        <w:t>64</w:t>
      </w:r>
      <w:r w:rsidRPr="00674C45">
        <w:rPr>
          <w:rFonts w:cs="Times New Roman"/>
          <w:b/>
        </w:rPr>
        <w:t xml:space="preserve">. </w:t>
      </w:r>
      <w:r w:rsidR="00F94D21" w:rsidRPr="00674C45">
        <w:rPr>
          <w:rFonts w:cs="Times New Roman"/>
          <w:b/>
          <w:szCs w:val="24"/>
        </w:rPr>
        <w:t>Eelseadistatud investeerimine</w:t>
      </w:r>
      <w:r w:rsidR="00005B86" w:rsidRPr="00674C45">
        <w:rPr>
          <w:rFonts w:cs="Times New Roman"/>
          <w:b/>
          <w:szCs w:val="24"/>
        </w:rPr>
        <w:t xml:space="preserve"> </w:t>
      </w:r>
      <w:proofErr w:type="spellStart"/>
      <w:r w:rsidR="00005B86" w:rsidRPr="00674C45">
        <w:rPr>
          <w:rFonts w:cs="Times New Roman"/>
          <w:b/>
          <w:szCs w:val="24"/>
        </w:rPr>
        <w:t>ühisrahastusteenuse</w:t>
      </w:r>
      <w:proofErr w:type="spellEnd"/>
      <w:r w:rsidR="00005B86" w:rsidRPr="00674C45">
        <w:rPr>
          <w:rFonts w:cs="Times New Roman"/>
          <w:b/>
          <w:szCs w:val="24"/>
        </w:rPr>
        <w:t xml:space="preserve"> korral</w:t>
      </w:r>
    </w:p>
    <w:bookmarkEnd w:id="58"/>
    <w:p w14:paraId="41943C8D" w14:textId="77777777" w:rsidR="00640419" w:rsidRPr="00674C45" w:rsidRDefault="00640419" w:rsidP="009A2171">
      <w:pPr>
        <w:spacing w:after="0" w:line="240" w:lineRule="auto"/>
        <w:jc w:val="both"/>
        <w:rPr>
          <w:rFonts w:cs="Times New Roman"/>
          <w:szCs w:val="24"/>
        </w:rPr>
      </w:pPr>
    </w:p>
    <w:p w14:paraId="20BEAE18" w14:textId="6FF08F3C" w:rsidR="00F94D21" w:rsidRDefault="00C40A97" w:rsidP="009A2171">
      <w:pPr>
        <w:spacing w:after="0" w:line="240" w:lineRule="auto"/>
        <w:jc w:val="both"/>
        <w:rPr>
          <w:rFonts w:cs="Times New Roman"/>
          <w:szCs w:val="24"/>
        </w:rPr>
      </w:pPr>
      <w:r w:rsidRPr="00674C45">
        <w:rPr>
          <w:rFonts w:cs="Times New Roman"/>
          <w:szCs w:val="24"/>
        </w:rPr>
        <w:t>(</w:t>
      </w:r>
      <w:r w:rsidR="00A83AB0" w:rsidRPr="00674C45">
        <w:rPr>
          <w:rFonts w:cs="Times New Roman"/>
          <w:szCs w:val="24"/>
        </w:rPr>
        <w:t>1</w:t>
      </w:r>
      <w:r w:rsidRPr="00674C45">
        <w:rPr>
          <w:rFonts w:cs="Times New Roman"/>
          <w:szCs w:val="24"/>
        </w:rPr>
        <w:t xml:space="preserve">) </w:t>
      </w:r>
      <w:r w:rsidR="00E45960" w:rsidRPr="00674C45">
        <w:rPr>
          <w:rFonts w:cs="Times New Roman"/>
          <w:szCs w:val="24"/>
        </w:rPr>
        <w:t>E</w:t>
      </w:r>
      <w:r w:rsidR="00F94D21" w:rsidRPr="00674C45">
        <w:rPr>
          <w:rFonts w:cs="Times New Roman"/>
          <w:szCs w:val="24"/>
        </w:rPr>
        <w:t xml:space="preserve">elseadistatud investeerimine käesoleva seaduse tähenduses on </w:t>
      </w:r>
      <w:r w:rsidR="00B62F0A">
        <w:rPr>
          <w:rFonts w:cs="Times New Roman"/>
          <w:szCs w:val="24"/>
        </w:rPr>
        <w:t>kliendi</w:t>
      </w:r>
      <w:r w:rsidR="00601E5F">
        <w:rPr>
          <w:rFonts w:cs="Times New Roman"/>
          <w:szCs w:val="24"/>
        </w:rPr>
        <w:t xml:space="preserve"> poolt</w:t>
      </w:r>
      <w:r w:rsidR="005F15D1">
        <w:rPr>
          <w:rFonts w:cs="Times New Roman"/>
          <w:szCs w:val="24"/>
        </w:rPr>
        <w:t xml:space="preserve"> </w:t>
      </w:r>
      <w:proofErr w:type="spellStart"/>
      <w:r w:rsidR="00140B04">
        <w:rPr>
          <w:rFonts w:cs="Times New Roman"/>
          <w:szCs w:val="24"/>
        </w:rPr>
        <w:t>ü</w:t>
      </w:r>
      <w:r w:rsidR="00140B04" w:rsidRPr="00674C45">
        <w:rPr>
          <w:rFonts w:cs="Times New Roman"/>
          <w:szCs w:val="24"/>
        </w:rPr>
        <w:t>hisrahastusteenuse</w:t>
      </w:r>
      <w:proofErr w:type="spellEnd"/>
      <w:r w:rsidR="00140B04" w:rsidRPr="00674C45">
        <w:rPr>
          <w:rFonts w:cs="Times New Roman"/>
          <w:szCs w:val="24"/>
        </w:rPr>
        <w:t xml:space="preserve"> osutaja</w:t>
      </w:r>
      <w:r w:rsidR="00493EFE">
        <w:rPr>
          <w:rFonts w:cs="Times New Roman"/>
          <w:szCs w:val="24"/>
        </w:rPr>
        <w:t>le</w:t>
      </w:r>
      <w:r w:rsidR="005F15D1">
        <w:rPr>
          <w:rFonts w:cs="Times New Roman"/>
          <w:szCs w:val="24"/>
        </w:rPr>
        <w:t xml:space="preserve"> </w:t>
      </w:r>
      <w:r w:rsidR="00601E5F">
        <w:rPr>
          <w:rFonts w:cs="Times New Roman"/>
          <w:szCs w:val="24"/>
        </w:rPr>
        <w:t xml:space="preserve">antud volituse alusel </w:t>
      </w:r>
      <w:r w:rsidR="005F15D1">
        <w:rPr>
          <w:rFonts w:cs="Times New Roman"/>
          <w:szCs w:val="24"/>
        </w:rPr>
        <w:t xml:space="preserve">enda nimel ja arvel selle teenuseosutaja finantsvahendusplatvormil </w:t>
      </w:r>
      <w:r w:rsidR="00F94D21" w:rsidRPr="00674C45">
        <w:rPr>
          <w:rFonts w:cs="Times New Roman"/>
          <w:szCs w:val="24"/>
        </w:rPr>
        <w:t>ühe või mitme investeerimisprojekti rahastami</w:t>
      </w:r>
      <w:r w:rsidR="00B302F8">
        <w:rPr>
          <w:rFonts w:cs="Times New Roman"/>
          <w:szCs w:val="24"/>
        </w:rPr>
        <w:t>ne</w:t>
      </w:r>
      <w:r w:rsidR="00F94D21" w:rsidRPr="00674C45">
        <w:rPr>
          <w:rFonts w:cs="Times New Roman"/>
          <w:szCs w:val="24"/>
        </w:rPr>
        <w:t xml:space="preserve"> </w:t>
      </w:r>
      <w:r w:rsidR="00F118EC">
        <w:rPr>
          <w:rFonts w:cs="Times New Roman"/>
          <w:szCs w:val="24"/>
        </w:rPr>
        <w:t xml:space="preserve">või </w:t>
      </w:r>
      <w:r w:rsidR="005F15D1">
        <w:rPr>
          <w:rFonts w:cs="Times New Roman"/>
          <w:szCs w:val="24"/>
        </w:rPr>
        <w:t xml:space="preserve">ühe või mitme </w:t>
      </w:r>
      <w:r w:rsidR="005F15D1" w:rsidRPr="00674C45">
        <w:rPr>
          <w:rFonts w:cs="Times New Roman"/>
          <w:szCs w:val="24"/>
        </w:rPr>
        <w:t>krediidipõhis</w:t>
      </w:r>
      <w:r w:rsidR="005F15D1">
        <w:rPr>
          <w:rFonts w:cs="Times New Roman"/>
          <w:szCs w:val="24"/>
        </w:rPr>
        <w:t>e</w:t>
      </w:r>
      <w:r w:rsidR="005F15D1" w:rsidRPr="00674C45">
        <w:rPr>
          <w:rFonts w:cs="Times New Roman"/>
          <w:szCs w:val="24"/>
        </w:rPr>
        <w:t xml:space="preserve"> </w:t>
      </w:r>
      <w:r w:rsidR="002E0BF6" w:rsidRPr="00674C45">
        <w:rPr>
          <w:rFonts w:cs="Times New Roman"/>
          <w:szCs w:val="24"/>
        </w:rPr>
        <w:t>investeerimis</w:t>
      </w:r>
      <w:r w:rsidR="002E0BF6">
        <w:rPr>
          <w:rFonts w:cs="Times New Roman"/>
          <w:szCs w:val="24"/>
        </w:rPr>
        <w:t xml:space="preserve">projekti </w:t>
      </w:r>
      <w:r w:rsidR="0074136A" w:rsidRPr="00674C45">
        <w:rPr>
          <w:rFonts w:cs="Times New Roman"/>
          <w:szCs w:val="24"/>
        </w:rPr>
        <w:t xml:space="preserve">(edaspidi käesolevas paragrahvis </w:t>
      </w:r>
      <w:r w:rsidR="0074136A" w:rsidRPr="00674C45">
        <w:rPr>
          <w:rFonts w:cs="Times New Roman"/>
          <w:i/>
          <w:szCs w:val="24"/>
        </w:rPr>
        <w:t>krediidiportfell</w:t>
      </w:r>
      <w:r w:rsidR="0074136A" w:rsidRPr="00674C45">
        <w:rPr>
          <w:rFonts w:cs="Times New Roman"/>
          <w:szCs w:val="24"/>
        </w:rPr>
        <w:t>)</w:t>
      </w:r>
      <w:r w:rsidR="0074136A">
        <w:rPr>
          <w:rFonts w:cs="Times New Roman"/>
          <w:szCs w:val="24"/>
        </w:rPr>
        <w:t xml:space="preserve"> </w:t>
      </w:r>
      <w:r w:rsidR="005F15D1">
        <w:rPr>
          <w:rFonts w:cs="Times New Roman"/>
          <w:szCs w:val="24"/>
        </w:rPr>
        <w:t>omandami</w:t>
      </w:r>
      <w:r w:rsidR="00601E5F">
        <w:rPr>
          <w:rFonts w:cs="Times New Roman"/>
          <w:szCs w:val="24"/>
        </w:rPr>
        <w:t>n</w:t>
      </w:r>
      <w:r w:rsidR="005F15D1">
        <w:rPr>
          <w:rFonts w:cs="Times New Roman"/>
          <w:szCs w:val="24"/>
        </w:rPr>
        <w:t>e või võõrandami</w:t>
      </w:r>
      <w:r w:rsidR="00601E5F">
        <w:rPr>
          <w:rFonts w:cs="Times New Roman"/>
          <w:szCs w:val="24"/>
        </w:rPr>
        <w:t>ne</w:t>
      </w:r>
      <w:r w:rsidR="00F94D21" w:rsidRPr="00674C45">
        <w:rPr>
          <w:rFonts w:cs="Times New Roman"/>
          <w:szCs w:val="24"/>
        </w:rPr>
        <w:t>.</w:t>
      </w:r>
    </w:p>
    <w:p w14:paraId="3FEC74CB" w14:textId="5E55AB1B" w:rsidR="00F94D21" w:rsidRPr="00674C45" w:rsidRDefault="00F94D21" w:rsidP="009A2171">
      <w:pPr>
        <w:spacing w:after="0" w:line="240" w:lineRule="auto"/>
        <w:jc w:val="both"/>
        <w:rPr>
          <w:rFonts w:cs="Times New Roman"/>
          <w:szCs w:val="24"/>
        </w:rPr>
      </w:pPr>
    </w:p>
    <w:p w14:paraId="234CEA19" w14:textId="2EA890F1" w:rsidR="00F94D21" w:rsidRPr="00674C45" w:rsidRDefault="00F94D21" w:rsidP="009A2171">
      <w:pPr>
        <w:spacing w:after="0" w:line="240" w:lineRule="auto"/>
        <w:jc w:val="both"/>
        <w:rPr>
          <w:rFonts w:cs="Times New Roman"/>
          <w:szCs w:val="24"/>
        </w:rPr>
      </w:pPr>
      <w:r w:rsidRPr="003D5658">
        <w:rPr>
          <w:rFonts w:cs="Times New Roman"/>
          <w:szCs w:val="24"/>
        </w:rPr>
        <w:t>(</w:t>
      </w:r>
      <w:r w:rsidRPr="00674C45">
        <w:rPr>
          <w:rFonts w:cs="Times New Roman"/>
          <w:szCs w:val="24"/>
        </w:rPr>
        <w:t xml:space="preserve">2) Käesoleva paragrahvi lõikes 1 </w:t>
      </w:r>
      <w:r w:rsidR="00B302F8">
        <w:rPr>
          <w:rFonts w:cs="Times New Roman"/>
          <w:szCs w:val="24"/>
        </w:rPr>
        <w:t>nimetatud</w:t>
      </w:r>
      <w:r w:rsidRPr="00674C45">
        <w:rPr>
          <w:rFonts w:cs="Times New Roman"/>
          <w:szCs w:val="24"/>
        </w:rPr>
        <w:t xml:space="preserve"> volituses määrab </w:t>
      </w:r>
      <w:r w:rsidR="00B62F0A">
        <w:rPr>
          <w:rFonts w:cs="Times New Roman"/>
          <w:szCs w:val="24"/>
        </w:rPr>
        <w:t>klient</w:t>
      </w:r>
      <w:r w:rsidR="004004AD">
        <w:rPr>
          <w:rFonts w:cs="Times New Roman"/>
          <w:szCs w:val="24"/>
        </w:rPr>
        <w:t xml:space="preserve"> </w:t>
      </w:r>
      <w:r w:rsidRPr="00674C45">
        <w:rPr>
          <w:rFonts w:cs="Times New Roman"/>
          <w:szCs w:val="24"/>
        </w:rPr>
        <w:t xml:space="preserve">kindlaks </w:t>
      </w:r>
      <w:r w:rsidR="004004AD">
        <w:rPr>
          <w:rFonts w:cs="Times New Roman"/>
          <w:szCs w:val="24"/>
        </w:rPr>
        <w:t xml:space="preserve">ühe või mitu </w:t>
      </w:r>
      <w:r w:rsidR="00537443" w:rsidRPr="00674C45">
        <w:rPr>
          <w:rFonts w:cs="Times New Roman"/>
          <w:szCs w:val="24"/>
        </w:rPr>
        <w:t>kriteeriumi</w:t>
      </w:r>
      <w:r w:rsidR="004004AD">
        <w:rPr>
          <w:rFonts w:cs="Times New Roman"/>
          <w:szCs w:val="24"/>
        </w:rPr>
        <w:t>t</w:t>
      </w:r>
      <w:r w:rsidR="005B323D">
        <w:rPr>
          <w:rFonts w:cs="Times New Roman"/>
          <w:szCs w:val="24"/>
        </w:rPr>
        <w:t xml:space="preserve">. </w:t>
      </w:r>
      <w:r w:rsidR="009F7784">
        <w:rPr>
          <w:rFonts w:cs="Times New Roman"/>
          <w:szCs w:val="24"/>
        </w:rPr>
        <w:t>Seal</w:t>
      </w:r>
      <w:r w:rsidR="000C6768">
        <w:rPr>
          <w:rFonts w:cs="Times New Roman"/>
          <w:szCs w:val="24"/>
        </w:rPr>
        <w:t>hulgas võib ta kindlaks määrata ühe või mitu kriteeriumit</w:t>
      </w:r>
      <w:r w:rsidR="00537443" w:rsidRPr="00674C45">
        <w:rPr>
          <w:rFonts w:cs="Times New Roman"/>
          <w:szCs w:val="24"/>
        </w:rPr>
        <w:t xml:space="preserve"> järgmistest</w:t>
      </w:r>
      <w:r w:rsidRPr="00674C45">
        <w:rPr>
          <w:rFonts w:cs="Times New Roman"/>
          <w:szCs w:val="24"/>
        </w:rPr>
        <w:t>:</w:t>
      </w:r>
    </w:p>
    <w:p w14:paraId="58BD7D2C" w14:textId="3B3650BB" w:rsidR="00F94D21" w:rsidRPr="00C041A8" w:rsidRDefault="00F94D21" w:rsidP="009A2171">
      <w:pPr>
        <w:spacing w:after="0" w:line="240" w:lineRule="auto"/>
        <w:jc w:val="both"/>
        <w:rPr>
          <w:rFonts w:cs="Times New Roman"/>
          <w:szCs w:val="24"/>
        </w:rPr>
      </w:pPr>
      <w:r w:rsidRPr="00C041A8">
        <w:rPr>
          <w:rFonts w:cs="Times New Roman"/>
          <w:szCs w:val="24"/>
        </w:rPr>
        <w:t xml:space="preserve">1) krediidi </w:t>
      </w:r>
      <w:r w:rsidR="00EF5C8F" w:rsidRPr="00C041A8">
        <w:rPr>
          <w:rFonts w:cs="Times New Roman"/>
          <w:szCs w:val="24"/>
        </w:rPr>
        <w:t xml:space="preserve">tähtaeg </w:t>
      </w:r>
      <w:r w:rsidRPr="00C041A8">
        <w:rPr>
          <w:rFonts w:cs="Times New Roman"/>
          <w:szCs w:val="24"/>
        </w:rPr>
        <w:t>ja intressimäära vahemik;</w:t>
      </w:r>
    </w:p>
    <w:p w14:paraId="7877F4BF" w14:textId="5149F7F9" w:rsidR="00F94D21" w:rsidRPr="00674C45" w:rsidRDefault="00F94D21" w:rsidP="009A2171">
      <w:pPr>
        <w:spacing w:after="0" w:line="240" w:lineRule="auto"/>
        <w:jc w:val="both"/>
        <w:rPr>
          <w:rFonts w:cs="Times New Roman"/>
          <w:szCs w:val="24"/>
        </w:rPr>
      </w:pPr>
      <w:r w:rsidRPr="00C041A8">
        <w:rPr>
          <w:rFonts w:cs="Times New Roman"/>
          <w:szCs w:val="24"/>
        </w:rPr>
        <w:t>2)</w:t>
      </w:r>
      <w:r w:rsidR="00005B86" w:rsidRPr="00C041A8">
        <w:rPr>
          <w:rFonts w:cs="Times New Roman"/>
          <w:szCs w:val="24"/>
        </w:rPr>
        <w:t xml:space="preserve"> </w:t>
      </w:r>
      <w:r w:rsidRPr="00C041A8">
        <w:rPr>
          <w:rFonts w:cs="Times New Roman"/>
          <w:szCs w:val="24"/>
        </w:rPr>
        <w:t>krediidi riskikategooria lubatud ulatus ja jaotus;</w:t>
      </w:r>
    </w:p>
    <w:p w14:paraId="2CF53594" w14:textId="77655285" w:rsidR="00F94D21" w:rsidRPr="00674C45" w:rsidRDefault="00F94D21" w:rsidP="009A2171">
      <w:pPr>
        <w:spacing w:after="0" w:line="240" w:lineRule="auto"/>
        <w:jc w:val="both"/>
        <w:rPr>
          <w:rFonts w:cs="Times New Roman"/>
          <w:szCs w:val="24"/>
        </w:rPr>
      </w:pPr>
      <w:r w:rsidRPr="00674C45">
        <w:rPr>
          <w:rFonts w:cs="Times New Roman"/>
          <w:szCs w:val="24"/>
        </w:rPr>
        <w:t xml:space="preserve">3) aastase </w:t>
      </w:r>
      <w:r w:rsidR="00E23892">
        <w:rPr>
          <w:rFonts w:cs="Times New Roman"/>
          <w:szCs w:val="24"/>
        </w:rPr>
        <w:t xml:space="preserve">intressimäära või muu </w:t>
      </w:r>
      <w:r w:rsidRPr="00674C45">
        <w:rPr>
          <w:rFonts w:cs="Times New Roman"/>
          <w:szCs w:val="24"/>
        </w:rPr>
        <w:t>investeeringu</w:t>
      </w:r>
      <w:r w:rsidR="00005B86" w:rsidRPr="00674C45">
        <w:rPr>
          <w:rFonts w:cs="Times New Roman"/>
          <w:szCs w:val="24"/>
        </w:rPr>
        <w:t xml:space="preserve"> </w:t>
      </w:r>
      <w:r w:rsidR="0074136A">
        <w:rPr>
          <w:rFonts w:cs="Times New Roman"/>
          <w:szCs w:val="24"/>
        </w:rPr>
        <w:t>tulususe</w:t>
      </w:r>
      <w:r w:rsidRPr="00674C45">
        <w:rPr>
          <w:rFonts w:cs="Times New Roman"/>
          <w:szCs w:val="24"/>
        </w:rPr>
        <w:t xml:space="preserve"> määra pakkumise</w:t>
      </w:r>
      <w:r w:rsidR="00005B86" w:rsidRPr="00674C45">
        <w:rPr>
          <w:rFonts w:cs="Times New Roman"/>
          <w:szCs w:val="24"/>
        </w:rPr>
        <w:t xml:space="preserve"> või </w:t>
      </w:r>
      <w:r w:rsidRPr="00674C45">
        <w:rPr>
          <w:rFonts w:cs="Times New Roman"/>
          <w:szCs w:val="24"/>
        </w:rPr>
        <w:t>lubamise</w:t>
      </w:r>
      <w:r w:rsidR="003A2EA1">
        <w:rPr>
          <w:rFonts w:cs="Times New Roman"/>
          <w:szCs w:val="24"/>
        </w:rPr>
        <w:t xml:space="preserve"> korral</w:t>
      </w:r>
      <w:r w:rsidRPr="00674C45">
        <w:rPr>
          <w:rFonts w:cs="Times New Roman"/>
          <w:szCs w:val="24"/>
        </w:rPr>
        <w:t xml:space="preserve"> selle saavutamise tõenäosus;</w:t>
      </w:r>
    </w:p>
    <w:p w14:paraId="1B7F1EBE" w14:textId="6A844733" w:rsidR="00A42625" w:rsidRDefault="00122436" w:rsidP="009A2171">
      <w:pPr>
        <w:spacing w:after="0" w:line="240" w:lineRule="auto"/>
        <w:jc w:val="both"/>
        <w:rPr>
          <w:rFonts w:cs="Times New Roman"/>
          <w:szCs w:val="24"/>
        </w:rPr>
      </w:pPr>
      <w:r w:rsidRPr="00674C45">
        <w:rPr>
          <w:rFonts w:cs="Times New Roman"/>
          <w:szCs w:val="24"/>
        </w:rPr>
        <w:t>4</w:t>
      </w:r>
      <w:r w:rsidR="00A42625" w:rsidRPr="00674C45">
        <w:rPr>
          <w:rFonts w:cs="Times New Roman"/>
          <w:szCs w:val="24"/>
        </w:rPr>
        <w:t xml:space="preserve">) </w:t>
      </w:r>
      <w:r w:rsidR="00924D57" w:rsidRPr="00674C45">
        <w:rPr>
          <w:rFonts w:cs="Times New Roman"/>
          <w:szCs w:val="24"/>
        </w:rPr>
        <w:t xml:space="preserve">intressitulu </w:t>
      </w:r>
      <w:proofErr w:type="spellStart"/>
      <w:r w:rsidR="00924D57" w:rsidRPr="00674C45">
        <w:rPr>
          <w:rFonts w:cs="Times New Roman"/>
          <w:szCs w:val="24"/>
        </w:rPr>
        <w:t>taasinvesteerimise</w:t>
      </w:r>
      <w:proofErr w:type="spellEnd"/>
      <w:r w:rsidR="00924D57" w:rsidRPr="00674C45">
        <w:rPr>
          <w:rFonts w:cs="Times New Roman"/>
          <w:szCs w:val="24"/>
        </w:rPr>
        <w:t xml:space="preserve"> tingimused.</w:t>
      </w:r>
    </w:p>
    <w:p w14:paraId="72BC56EB" w14:textId="77777777" w:rsidR="00A53ABC" w:rsidRDefault="00A53ABC" w:rsidP="009A2171">
      <w:pPr>
        <w:spacing w:after="0" w:line="240" w:lineRule="auto"/>
        <w:jc w:val="both"/>
        <w:rPr>
          <w:rFonts w:cs="Times New Roman"/>
          <w:szCs w:val="24"/>
        </w:rPr>
      </w:pPr>
    </w:p>
    <w:p w14:paraId="0973DA54" w14:textId="4FC76AC8" w:rsidR="004C59AB" w:rsidRPr="00674C45" w:rsidRDefault="004C59AB" w:rsidP="009A2171">
      <w:pPr>
        <w:spacing w:after="0" w:line="240" w:lineRule="auto"/>
        <w:jc w:val="both"/>
        <w:rPr>
          <w:rFonts w:cs="Times New Roman"/>
          <w:szCs w:val="24"/>
        </w:rPr>
      </w:pPr>
      <w:r w:rsidRPr="00674C45">
        <w:rPr>
          <w:rFonts w:cs="Times New Roman"/>
          <w:szCs w:val="24"/>
        </w:rPr>
        <w:t xml:space="preserve">(3) </w:t>
      </w:r>
      <w:proofErr w:type="spellStart"/>
      <w:r w:rsidRPr="00674C45">
        <w:rPr>
          <w:rFonts w:cs="Times New Roman"/>
          <w:szCs w:val="24"/>
        </w:rPr>
        <w:t>Ühisrahastusteenuse</w:t>
      </w:r>
      <w:proofErr w:type="spellEnd"/>
      <w:r w:rsidRPr="00674C45">
        <w:rPr>
          <w:rFonts w:cs="Times New Roman"/>
          <w:szCs w:val="24"/>
        </w:rPr>
        <w:t xml:space="preserve"> osutaja säilitab </w:t>
      </w:r>
      <w:r w:rsidR="00002F58">
        <w:rPr>
          <w:rFonts w:cs="Times New Roman"/>
          <w:szCs w:val="24"/>
        </w:rPr>
        <w:t>käesoleva paragrahvi lõikes 1</w:t>
      </w:r>
      <w:r w:rsidRPr="00674C45">
        <w:rPr>
          <w:rFonts w:cs="Times New Roman"/>
          <w:szCs w:val="24"/>
        </w:rPr>
        <w:t xml:space="preserve"> nimetatud volitus</w:t>
      </w:r>
      <w:r w:rsidR="00B302F8">
        <w:rPr>
          <w:rFonts w:cs="Times New Roman"/>
          <w:szCs w:val="24"/>
        </w:rPr>
        <w:t>t</w:t>
      </w:r>
      <w:r w:rsidRPr="00674C45">
        <w:rPr>
          <w:rFonts w:cs="Times New Roman"/>
          <w:szCs w:val="24"/>
        </w:rPr>
        <w:t xml:space="preserve"> püsival andmekandjal kolm aastat krediidi lõpptähtajast arvates. </w:t>
      </w:r>
    </w:p>
    <w:p w14:paraId="2E17E700" w14:textId="77777777" w:rsidR="00C40A97" w:rsidRPr="00674C45" w:rsidRDefault="00C40A97" w:rsidP="009A2171">
      <w:pPr>
        <w:spacing w:after="0" w:line="240" w:lineRule="auto"/>
        <w:jc w:val="both"/>
        <w:rPr>
          <w:rFonts w:cs="Times New Roman"/>
          <w:szCs w:val="24"/>
        </w:rPr>
      </w:pPr>
    </w:p>
    <w:p w14:paraId="2EE0926F" w14:textId="67E1015E" w:rsidR="007C63C2" w:rsidRPr="00674C45" w:rsidRDefault="007C63C2" w:rsidP="00A7149C">
      <w:pPr>
        <w:spacing w:after="0" w:line="240" w:lineRule="auto"/>
        <w:jc w:val="both"/>
        <w:rPr>
          <w:rFonts w:cs="Times New Roman"/>
          <w:szCs w:val="24"/>
        </w:rPr>
      </w:pPr>
      <w:r w:rsidRPr="00674C45">
        <w:rPr>
          <w:rFonts w:cs="Times New Roman"/>
          <w:szCs w:val="24"/>
        </w:rPr>
        <w:t>(</w:t>
      </w:r>
      <w:r w:rsidR="004C59AB" w:rsidRPr="00674C45">
        <w:rPr>
          <w:rFonts w:cs="Times New Roman"/>
          <w:szCs w:val="24"/>
        </w:rPr>
        <w:t>4</w:t>
      </w:r>
      <w:r w:rsidRPr="00674C45">
        <w:rPr>
          <w:rFonts w:cs="Times New Roman"/>
          <w:szCs w:val="24"/>
        </w:rPr>
        <w:t xml:space="preserve">) </w:t>
      </w:r>
      <w:proofErr w:type="spellStart"/>
      <w:r w:rsidRPr="00674C45">
        <w:rPr>
          <w:rFonts w:cs="Times New Roman"/>
          <w:szCs w:val="24"/>
        </w:rPr>
        <w:t>Ühisraha</w:t>
      </w:r>
      <w:r w:rsidR="00032ABA">
        <w:rPr>
          <w:rFonts w:cs="Times New Roman"/>
          <w:szCs w:val="24"/>
        </w:rPr>
        <w:t>s</w:t>
      </w:r>
      <w:r w:rsidRPr="00674C45">
        <w:rPr>
          <w:rFonts w:cs="Times New Roman"/>
          <w:szCs w:val="24"/>
        </w:rPr>
        <w:t>tusteenuse</w:t>
      </w:r>
      <w:proofErr w:type="spellEnd"/>
      <w:r w:rsidRPr="00674C45">
        <w:rPr>
          <w:rFonts w:cs="Times New Roman"/>
          <w:szCs w:val="24"/>
        </w:rPr>
        <w:t xml:space="preserve"> osutaja hindab usaldusväärsete ja täpselt määratud kriteeriumide alusel</w:t>
      </w:r>
      <w:r w:rsidR="006A6130" w:rsidRPr="00674C45">
        <w:rPr>
          <w:rFonts w:cs="Times New Roman"/>
          <w:szCs w:val="24"/>
        </w:rPr>
        <w:t xml:space="preserve"> ning võttes arvesse kõiki asjaolusid, millel võib olla ebasoodne mõju </w:t>
      </w:r>
      <w:r w:rsidR="00830386" w:rsidRPr="00674C45">
        <w:rPr>
          <w:rFonts w:cs="Times New Roman"/>
          <w:szCs w:val="24"/>
        </w:rPr>
        <w:t xml:space="preserve">krediidilepingust </w:t>
      </w:r>
      <w:r w:rsidR="006A6130" w:rsidRPr="00674C45">
        <w:rPr>
          <w:rFonts w:cs="Times New Roman"/>
          <w:szCs w:val="24"/>
        </w:rPr>
        <w:t>tulenevate kohustuste täitmisele</w:t>
      </w:r>
      <w:r w:rsidR="00463C39">
        <w:rPr>
          <w:rFonts w:cs="Times New Roman"/>
          <w:szCs w:val="24"/>
        </w:rPr>
        <w:t xml:space="preserve">, </w:t>
      </w:r>
      <w:r w:rsidR="00175112">
        <w:rPr>
          <w:rFonts w:cs="Times New Roman"/>
          <w:szCs w:val="24"/>
        </w:rPr>
        <w:t xml:space="preserve">sealhulgas </w:t>
      </w:r>
      <w:r w:rsidR="00A7149C">
        <w:rPr>
          <w:rFonts w:cs="Times New Roman"/>
          <w:szCs w:val="24"/>
        </w:rPr>
        <w:t xml:space="preserve">rahastuse taotleja krediidivõimet. </w:t>
      </w:r>
    </w:p>
    <w:p w14:paraId="2C99894B" w14:textId="77777777" w:rsidR="004C59AB" w:rsidRPr="00674C45" w:rsidRDefault="004C59AB" w:rsidP="009A2171">
      <w:pPr>
        <w:spacing w:after="0" w:line="240" w:lineRule="auto"/>
        <w:jc w:val="both"/>
        <w:rPr>
          <w:rFonts w:cs="Times New Roman"/>
          <w:i/>
          <w:szCs w:val="24"/>
        </w:rPr>
      </w:pPr>
    </w:p>
    <w:p w14:paraId="3045114D" w14:textId="1B8D78F6" w:rsidR="00C23E89" w:rsidRPr="00674C45" w:rsidRDefault="00C23E89" w:rsidP="009A2171">
      <w:pPr>
        <w:spacing w:after="0" w:line="240" w:lineRule="auto"/>
        <w:jc w:val="both"/>
        <w:rPr>
          <w:rFonts w:cs="Times New Roman"/>
          <w:szCs w:val="24"/>
        </w:rPr>
      </w:pPr>
      <w:r w:rsidRPr="00674C45">
        <w:rPr>
          <w:rFonts w:cs="Times New Roman"/>
          <w:szCs w:val="24"/>
        </w:rPr>
        <w:t>(</w:t>
      </w:r>
      <w:r w:rsidR="0005459D">
        <w:rPr>
          <w:rFonts w:cs="Times New Roman"/>
          <w:szCs w:val="24"/>
        </w:rPr>
        <w:t>5</w:t>
      </w:r>
      <w:r w:rsidRPr="00674C45">
        <w:rPr>
          <w:rFonts w:cs="Times New Roman"/>
          <w:szCs w:val="24"/>
        </w:rPr>
        <w:t xml:space="preserve">) </w:t>
      </w:r>
      <w:proofErr w:type="spellStart"/>
      <w:r w:rsidRPr="00674C45">
        <w:rPr>
          <w:rFonts w:cs="Times New Roman"/>
          <w:szCs w:val="24"/>
        </w:rPr>
        <w:t>Ühisrahastusteenuse</w:t>
      </w:r>
      <w:proofErr w:type="spellEnd"/>
      <w:r w:rsidRPr="00674C45">
        <w:rPr>
          <w:rFonts w:cs="Times New Roman"/>
          <w:szCs w:val="24"/>
        </w:rPr>
        <w:t xml:space="preserve"> osutaja edastab </w:t>
      </w:r>
      <w:r w:rsidR="00B62F0A">
        <w:rPr>
          <w:rFonts w:cs="Times New Roman"/>
          <w:szCs w:val="24"/>
        </w:rPr>
        <w:t>kliendi</w:t>
      </w:r>
      <w:r w:rsidRPr="00674C45">
        <w:rPr>
          <w:rFonts w:cs="Times New Roman"/>
          <w:szCs w:val="24"/>
        </w:rPr>
        <w:t xml:space="preserve"> </w:t>
      </w:r>
      <w:r w:rsidR="00122436" w:rsidRPr="00674C45">
        <w:rPr>
          <w:rFonts w:cs="Times New Roman"/>
          <w:szCs w:val="24"/>
        </w:rPr>
        <w:t>nõudmisel</w:t>
      </w:r>
      <w:r w:rsidR="00EF5C8F">
        <w:rPr>
          <w:rFonts w:cs="Times New Roman"/>
          <w:szCs w:val="24"/>
        </w:rPr>
        <w:t xml:space="preserve"> </w:t>
      </w:r>
      <w:r w:rsidR="00AB66F9" w:rsidRPr="00674C45">
        <w:rPr>
          <w:rFonts w:cs="Times New Roman"/>
          <w:szCs w:val="24"/>
        </w:rPr>
        <w:t xml:space="preserve">krediidiportfelli </w:t>
      </w:r>
      <w:r w:rsidRPr="00674C45">
        <w:rPr>
          <w:rFonts w:cs="Times New Roman"/>
          <w:szCs w:val="24"/>
        </w:rPr>
        <w:t>kohta</w:t>
      </w:r>
      <w:r w:rsidR="00A7149C">
        <w:rPr>
          <w:rFonts w:cs="Times New Roman"/>
          <w:szCs w:val="24"/>
        </w:rPr>
        <w:t xml:space="preserve"> vähemalt</w:t>
      </w:r>
      <w:r w:rsidRPr="00674C45">
        <w:rPr>
          <w:rFonts w:cs="Times New Roman"/>
          <w:szCs w:val="24"/>
        </w:rPr>
        <w:t xml:space="preserve"> järgmise teabe:</w:t>
      </w:r>
    </w:p>
    <w:p w14:paraId="64B5802D" w14:textId="4CFC3385" w:rsidR="00C23E89" w:rsidRPr="00674C45" w:rsidRDefault="00C23E89" w:rsidP="009A2171">
      <w:pPr>
        <w:spacing w:after="0" w:line="240" w:lineRule="auto"/>
        <w:jc w:val="both"/>
        <w:rPr>
          <w:rFonts w:cs="Times New Roman"/>
          <w:szCs w:val="24"/>
        </w:rPr>
      </w:pPr>
      <w:r w:rsidRPr="00674C45">
        <w:rPr>
          <w:rFonts w:cs="Times New Roman"/>
          <w:szCs w:val="24"/>
        </w:rPr>
        <w:t xml:space="preserve">1) teave </w:t>
      </w:r>
      <w:r w:rsidR="00B62F0A">
        <w:rPr>
          <w:rFonts w:cs="Times New Roman"/>
          <w:szCs w:val="24"/>
        </w:rPr>
        <w:t>kliendi</w:t>
      </w:r>
      <w:r w:rsidR="000B4FFA">
        <w:rPr>
          <w:rFonts w:cs="Times New Roman"/>
          <w:szCs w:val="24"/>
        </w:rPr>
        <w:t xml:space="preserve"> volituse alusel välja valitud i</w:t>
      </w:r>
      <w:r w:rsidRPr="00674C45">
        <w:rPr>
          <w:rFonts w:cs="Times New Roman"/>
          <w:szCs w:val="24"/>
        </w:rPr>
        <w:t xml:space="preserve">ga krediidi kohta, sealhulgas intressimäär või muu </w:t>
      </w:r>
      <w:r w:rsidR="00B62F0A">
        <w:rPr>
          <w:rFonts w:cs="Times New Roman"/>
          <w:szCs w:val="24"/>
        </w:rPr>
        <w:t>kliendile</w:t>
      </w:r>
      <w:r w:rsidRPr="00674C45">
        <w:rPr>
          <w:rFonts w:cs="Times New Roman"/>
          <w:szCs w:val="24"/>
        </w:rPr>
        <w:t xml:space="preserve"> makstav hüvitis, krediidi lõpptähtaeg</w:t>
      </w:r>
      <w:r w:rsidR="00463C39">
        <w:rPr>
          <w:rFonts w:cs="Times New Roman"/>
          <w:szCs w:val="24"/>
        </w:rPr>
        <w:t>,</w:t>
      </w:r>
      <w:r w:rsidRPr="00674C45">
        <w:rPr>
          <w:rFonts w:cs="Times New Roman"/>
          <w:szCs w:val="24"/>
        </w:rPr>
        <w:t xml:space="preserve"> krediidi põhisumma ja intressi tagasimaksegraafik ning </w:t>
      </w:r>
      <w:r w:rsidR="00463C39">
        <w:rPr>
          <w:rFonts w:cs="Times New Roman"/>
          <w:szCs w:val="24"/>
        </w:rPr>
        <w:t xml:space="preserve">see, </w:t>
      </w:r>
      <w:r w:rsidR="008752A0">
        <w:rPr>
          <w:rFonts w:cs="Times New Roman"/>
          <w:szCs w:val="24"/>
        </w:rPr>
        <w:t xml:space="preserve">kuidas </w:t>
      </w:r>
      <w:r w:rsidRPr="00674C45">
        <w:rPr>
          <w:rFonts w:cs="Times New Roman"/>
          <w:szCs w:val="24"/>
        </w:rPr>
        <w:t xml:space="preserve">rahastuse taotleja </w:t>
      </w:r>
      <w:r w:rsidR="008752A0">
        <w:rPr>
          <w:rFonts w:cs="Times New Roman"/>
          <w:szCs w:val="24"/>
        </w:rPr>
        <w:t>on täitnud</w:t>
      </w:r>
      <w:r w:rsidR="008752A0" w:rsidRPr="00674C45">
        <w:rPr>
          <w:rFonts w:cs="Times New Roman"/>
          <w:szCs w:val="24"/>
        </w:rPr>
        <w:t xml:space="preserve"> tagasimaksegraafiku</w:t>
      </w:r>
      <w:r w:rsidR="008752A0">
        <w:rPr>
          <w:rFonts w:cs="Times New Roman"/>
          <w:szCs w:val="24"/>
        </w:rPr>
        <w:t>t</w:t>
      </w:r>
      <w:r w:rsidR="00493EFE">
        <w:rPr>
          <w:rFonts w:cs="Times New Roman"/>
          <w:szCs w:val="24"/>
        </w:rPr>
        <w:t>;</w:t>
      </w:r>
    </w:p>
    <w:p w14:paraId="220329F2" w14:textId="5B052F9D" w:rsidR="00C23E89" w:rsidRPr="00674C45" w:rsidRDefault="00C23E89" w:rsidP="009A2171">
      <w:pPr>
        <w:spacing w:after="0" w:line="240" w:lineRule="auto"/>
        <w:jc w:val="both"/>
        <w:rPr>
          <w:rFonts w:cs="Times New Roman"/>
          <w:szCs w:val="24"/>
        </w:rPr>
      </w:pPr>
      <w:r w:rsidRPr="00674C45">
        <w:rPr>
          <w:rFonts w:cs="Times New Roman"/>
          <w:szCs w:val="24"/>
        </w:rPr>
        <w:t xml:space="preserve">2) </w:t>
      </w:r>
      <w:r w:rsidR="00265B75" w:rsidRPr="00674C45">
        <w:rPr>
          <w:rFonts w:cs="Times New Roman"/>
          <w:szCs w:val="24"/>
        </w:rPr>
        <w:t>kredii</w:t>
      </w:r>
      <w:r w:rsidR="00265B75">
        <w:rPr>
          <w:rFonts w:cs="Times New Roman"/>
          <w:szCs w:val="24"/>
        </w:rPr>
        <w:t>diportfelli</w:t>
      </w:r>
      <w:r w:rsidR="00265B75" w:rsidRPr="00674C45">
        <w:rPr>
          <w:rFonts w:cs="Times New Roman"/>
          <w:szCs w:val="24"/>
        </w:rPr>
        <w:t xml:space="preserve"> </w:t>
      </w:r>
      <w:r w:rsidRPr="00674C45">
        <w:rPr>
          <w:rFonts w:cs="Times New Roman"/>
          <w:szCs w:val="24"/>
        </w:rPr>
        <w:t>kaalutud keskmine</w:t>
      </w:r>
      <w:r w:rsidR="007E64AD">
        <w:rPr>
          <w:rFonts w:cs="Times New Roman"/>
          <w:szCs w:val="24"/>
        </w:rPr>
        <w:t xml:space="preserve"> </w:t>
      </w:r>
      <w:r w:rsidRPr="00674C45">
        <w:rPr>
          <w:rFonts w:cs="Times New Roman"/>
          <w:szCs w:val="24"/>
        </w:rPr>
        <w:t>aastane intressimäär;</w:t>
      </w:r>
    </w:p>
    <w:p w14:paraId="285874BF" w14:textId="7E268756" w:rsidR="00C23E89" w:rsidRPr="00674C45" w:rsidRDefault="00C23E89" w:rsidP="009A2171">
      <w:pPr>
        <w:spacing w:after="0" w:line="240" w:lineRule="auto"/>
        <w:jc w:val="both"/>
        <w:rPr>
          <w:rFonts w:cs="Times New Roman"/>
          <w:szCs w:val="24"/>
        </w:rPr>
      </w:pPr>
      <w:r w:rsidRPr="000E5D8E">
        <w:rPr>
          <w:rFonts w:cs="Times New Roman"/>
          <w:szCs w:val="24"/>
        </w:rPr>
        <w:t xml:space="preserve">5) kui see on asjakohane, </w:t>
      </w:r>
      <w:r w:rsidR="00463C39" w:rsidRPr="000E5D8E">
        <w:rPr>
          <w:rFonts w:cs="Times New Roman"/>
          <w:szCs w:val="24"/>
        </w:rPr>
        <w:t xml:space="preserve">siis </w:t>
      </w:r>
      <w:r w:rsidRPr="000E5D8E">
        <w:rPr>
          <w:rFonts w:cs="Times New Roman"/>
          <w:szCs w:val="24"/>
        </w:rPr>
        <w:t>ülevaade rahastuse taotleja krediid</w:t>
      </w:r>
      <w:r w:rsidR="00060F6E" w:rsidRPr="000E5D8E">
        <w:rPr>
          <w:rFonts w:cs="Times New Roman"/>
          <w:szCs w:val="24"/>
        </w:rPr>
        <w:t>i</w:t>
      </w:r>
      <w:r w:rsidRPr="000E5D8E">
        <w:rPr>
          <w:rFonts w:cs="Times New Roman"/>
          <w:szCs w:val="24"/>
        </w:rPr>
        <w:t>lepingute</w:t>
      </w:r>
      <w:r w:rsidR="0005459D" w:rsidRPr="000E5D8E">
        <w:rPr>
          <w:rFonts w:cs="Times New Roman"/>
          <w:szCs w:val="24"/>
        </w:rPr>
        <w:t>ga seotud makseviivitustest</w:t>
      </w:r>
      <w:r w:rsidRPr="000E5D8E">
        <w:rPr>
          <w:rFonts w:cs="Times New Roman"/>
          <w:szCs w:val="24"/>
        </w:rPr>
        <w:t xml:space="preserve"> viimase </w:t>
      </w:r>
      <w:r w:rsidR="0005459D" w:rsidRPr="000E5D8E">
        <w:rPr>
          <w:rFonts w:cs="Times New Roman"/>
          <w:szCs w:val="24"/>
        </w:rPr>
        <w:t xml:space="preserve">kolme </w:t>
      </w:r>
      <w:r w:rsidRPr="000E5D8E">
        <w:rPr>
          <w:rFonts w:cs="Times New Roman"/>
          <w:szCs w:val="24"/>
        </w:rPr>
        <w:t>aasta jooksul</w:t>
      </w:r>
      <w:r w:rsidR="0005459D" w:rsidRPr="000E5D8E">
        <w:rPr>
          <w:rFonts w:cs="Times New Roman"/>
          <w:szCs w:val="24"/>
        </w:rPr>
        <w:t>.</w:t>
      </w:r>
    </w:p>
    <w:p w14:paraId="32E137BE" w14:textId="77777777" w:rsidR="00C40A97" w:rsidRDefault="00C40A97" w:rsidP="009A2171">
      <w:pPr>
        <w:spacing w:after="0" w:line="240" w:lineRule="auto"/>
        <w:jc w:val="both"/>
        <w:rPr>
          <w:rFonts w:cs="Times New Roman"/>
          <w:szCs w:val="24"/>
        </w:rPr>
      </w:pPr>
    </w:p>
    <w:p w14:paraId="37F9CAFD" w14:textId="4AABABFA" w:rsidR="00537443" w:rsidRDefault="00537443" w:rsidP="009A2171">
      <w:pPr>
        <w:spacing w:after="0" w:line="240" w:lineRule="auto"/>
        <w:jc w:val="both"/>
        <w:rPr>
          <w:rFonts w:cs="Times New Roman"/>
          <w:szCs w:val="24"/>
        </w:rPr>
      </w:pPr>
      <w:r>
        <w:rPr>
          <w:rFonts w:cs="Times New Roman"/>
          <w:szCs w:val="24"/>
        </w:rPr>
        <w:t>(</w:t>
      </w:r>
      <w:r w:rsidR="0005459D">
        <w:rPr>
          <w:rFonts w:cs="Times New Roman"/>
          <w:szCs w:val="24"/>
        </w:rPr>
        <w:t>6</w:t>
      </w:r>
      <w:r>
        <w:rPr>
          <w:rFonts w:cs="Times New Roman"/>
          <w:szCs w:val="24"/>
        </w:rPr>
        <w:t xml:space="preserve">) </w:t>
      </w:r>
      <w:proofErr w:type="spellStart"/>
      <w:r w:rsidR="0068417B">
        <w:rPr>
          <w:rFonts w:cs="Times New Roman"/>
          <w:szCs w:val="24"/>
        </w:rPr>
        <w:t>Ühisrahastust</w:t>
      </w:r>
      <w:r>
        <w:rPr>
          <w:rFonts w:cs="Times New Roman"/>
          <w:szCs w:val="24"/>
        </w:rPr>
        <w:t>eenuse</w:t>
      </w:r>
      <w:proofErr w:type="spellEnd"/>
      <w:r w:rsidR="0068417B">
        <w:rPr>
          <w:rFonts w:cs="Times New Roman"/>
          <w:szCs w:val="24"/>
        </w:rPr>
        <w:t xml:space="preserve"> </w:t>
      </w:r>
      <w:r>
        <w:rPr>
          <w:rFonts w:cs="Times New Roman"/>
          <w:szCs w:val="24"/>
        </w:rPr>
        <w:t xml:space="preserve">osutaja peab määrama </w:t>
      </w:r>
      <w:proofErr w:type="spellStart"/>
      <w:r>
        <w:rPr>
          <w:rFonts w:cs="Times New Roman"/>
          <w:szCs w:val="24"/>
        </w:rPr>
        <w:t>sise</w:t>
      </w:r>
      <w:proofErr w:type="spellEnd"/>
      <w:r>
        <w:rPr>
          <w:rFonts w:cs="Times New Roman"/>
          <w:szCs w:val="24"/>
        </w:rPr>
        <w:t xml:space="preserve">-eeskirjadega kindlaks, millist metoodikat, sealhulgas millise päritoluga andmeid, kasutab ta eelseadistatud investeerimise korral. </w:t>
      </w:r>
    </w:p>
    <w:p w14:paraId="04ED1472" w14:textId="77777777" w:rsidR="00537443" w:rsidRPr="006B1EE0" w:rsidRDefault="00537443" w:rsidP="009A2171">
      <w:pPr>
        <w:spacing w:after="0" w:line="240" w:lineRule="auto"/>
        <w:jc w:val="both"/>
        <w:rPr>
          <w:rFonts w:cs="Times New Roman"/>
          <w:szCs w:val="24"/>
        </w:rPr>
      </w:pPr>
    </w:p>
    <w:p w14:paraId="1C9500F4" w14:textId="2E7DBE9D" w:rsidR="00C40A97" w:rsidRDefault="00C40A97" w:rsidP="009A2171">
      <w:pPr>
        <w:spacing w:after="0" w:line="240" w:lineRule="auto"/>
        <w:jc w:val="both"/>
        <w:rPr>
          <w:rFonts w:cs="Times New Roman"/>
          <w:color w:val="000000" w:themeColor="text1"/>
          <w:szCs w:val="24"/>
        </w:rPr>
      </w:pPr>
      <w:r>
        <w:rPr>
          <w:rFonts w:cs="Times New Roman"/>
          <w:szCs w:val="24"/>
        </w:rPr>
        <w:t>(</w:t>
      </w:r>
      <w:r w:rsidR="0005459D">
        <w:rPr>
          <w:rFonts w:cs="Times New Roman"/>
          <w:szCs w:val="24"/>
        </w:rPr>
        <w:t>7</w:t>
      </w:r>
      <w:r w:rsidRPr="006B1EE0">
        <w:rPr>
          <w:rFonts w:cs="Times New Roman"/>
          <w:szCs w:val="24"/>
        </w:rPr>
        <w:t xml:space="preserve">) </w:t>
      </w:r>
      <w:r w:rsidRPr="007E64AD">
        <w:rPr>
          <w:rFonts w:cs="Times New Roman"/>
          <w:szCs w:val="24"/>
        </w:rPr>
        <w:t>Valdkonna eest vastutav minister võib määrusega</w:t>
      </w:r>
      <w:r w:rsidRPr="006B1EE0">
        <w:rPr>
          <w:rFonts w:cs="Times New Roman"/>
          <w:szCs w:val="24"/>
        </w:rPr>
        <w:t xml:space="preserve"> kehtestada </w:t>
      </w:r>
      <w:r w:rsidR="004E072C">
        <w:rPr>
          <w:rFonts w:cs="Times New Roman"/>
          <w:szCs w:val="24"/>
        </w:rPr>
        <w:t xml:space="preserve">täpsemad </w:t>
      </w:r>
      <w:r w:rsidRPr="006B1EE0">
        <w:rPr>
          <w:rFonts w:cs="Times New Roman"/>
          <w:szCs w:val="24"/>
        </w:rPr>
        <w:t>nõuded</w:t>
      </w:r>
      <w:r w:rsidR="004E072C">
        <w:rPr>
          <w:rFonts w:cs="Times New Roman"/>
          <w:szCs w:val="24"/>
        </w:rPr>
        <w:t xml:space="preserve"> e</w:t>
      </w:r>
      <w:r w:rsidR="004E072C" w:rsidRPr="004E072C">
        <w:rPr>
          <w:rFonts w:cs="Times New Roman"/>
          <w:szCs w:val="24"/>
        </w:rPr>
        <w:t>elseadistatud investeerimi</w:t>
      </w:r>
      <w:r w:rsidR="004E072C">
        <w:rPr>
          <w:rFonts w:cs="Times New Roman"/>
          <w:szCs w:val="24"/>
        </w:rPr>
        <w:t>s</w:t>
      </w:r>
      <w:r w:rsidR="004E072C" w:rsidRPr="004E072C">
        <w:rPr>
          <w:rFonts w:cs="Times New Roman"/>
          <w:szCs w:val="24"/>
        </w:rPr>
        <w:t>e</w:t>
      </w:r>
      <w:r w:rsidR="004E072C">
        <w:rPr>
          <w:rFonts w:cs="Times New Roman"/>
          <w:szCs w:val="24"/>
        </w:rPr>
        <w:t>, eelkõige volituse andmisel kasutatavate kriteeriumi</w:t>
      </w:r>
      <w:r w:rsidR="00B302F8">
        <w:rPr>
          <w:rFonts w:cs="Times New Roman"/>
          <w:szCs w:val="24"/>
        </w:rPr>
        <w:t>d</w:t>
      </w:r>
      <w:r w:rsidR="004E072C">
        <w:rPr>
          <w:rFonts w:cs="Times New Roman"/>
          <w:szCs w:val="24"/>
        </w:rPr>
        <w:t>e</w:t>
      </w:r>
      <w:r w:rsidR="00497B5D">
        <w:rPr>
          <w:rFonts w:cs="Times New Roman"/>
          <w:szCs w:val="24"/>
        </w:rPr>
        <w:t xml:space="preserve"> ja</w:t>
      </w:r>
      <w:r w:rsidR="00AC29B1">
        <w:rPr>
          <w:rFonts w:cs="Times New Roman"/>
          <w:szCs w:val="24"/>
        </w:rPr>
        <w:t xml:space="preserve"> </w:t>
      </w:r>
      <w:r w:rsidR="00B62F0A">
        <w:rPr>
          <w:rFonts w:cs="Times New Roman"/>
          <w:szCs w:val="24"/>
        </w:rPr>
        <w:t>kliendile</w:t>
      </w:r>
      <w:r w:rsidR="00AC29B1">
        <w:rPr>
          <w:rFonts w:cs="Times New Roman"/>
          <w:szCs w:val="24"/>
        </w:rPr>
        <w:t xml:space="preserve"> asjakohase teabe andmise</w:t>
      </w:r>
      <w:r w:rsidR="004E072C">
        <w:rPr>
          <w:rFonts w:cs="Times New Roman"/>
          <w:szCs w:val="24"/>
        </w:rPr>
        <w:t xml:space="preserve"> kohta.</w:t>
      </w:r>
      <w:r w:rsidR="008A4F03">
        <w:rPr>
          <w:rFonts w:cs="Times New Roman"/>
          <w:szCs w:val="24"/>
        </w:rPr>
        <w:t xml:space="preserve"> </w:t>
      </w:r>
      <w:r w:rsidR="004E072C" w:rsidRPr="004E072C">
        <w:rPr>
          <w:rFonts w:cs="Times New Roman"/>
          <w:szCs w:val="24"/>
        </w:rPr>
        <w:t xml:space="preserve"> </w:t>
      </w:r>
    </w:p>
    <w:p w14:paraId="11865A22" w14:textId="5C50CE04" w:rsidR="00D52F00" w:rsidRDefault="00D52F00" w:rsidP="009A2171">
      <w:pPr>
        <w:spacing w:after="0" w:line="240" w:lineRule="auto"/>
        <w:jc w:val="both"/>
        <w:rPr>
          <w:rFonts w:cs="Times New Roman"/>
          <w:szCs w:val="24"/>
        </w:rPr>
      </w:pPr>
    </w:p>
    <w:p w14:paraId="12C37A0A" w14:textId="77777777" w:rsidR="00392719" w:rsidRPr="00392719" w:rsidRDefault="00392719" w:rsidP="00C843ED">
      <w:pPr>
        <w:spacing w:after="0" w:line="240" w:lineRule="auto"/>
        <w:jc w:val="center"/>
        <w:rPr>
          <w:rFonts w:cs="Times New Roman"/>
          <w:b/>
          <w:bCs/>
          <w:szCs w:val="24"/>
        </w:rPr>
      </w:pPr>
      <w:r w:rsidRPr="00392719">
        <w:rPr>
          <w:rFonts w:cs="Times New Roman"/>
          <w:b/>
          <w:bCs/>
          <w:szCs w:val="24"/>
        </w:rPr>
        <w:t>7. peatükk</w:t>
      </w:r>
    </w:p>
    <w:p w14:paraId="22FC598E" w14:textId="2C9857B9" w:rsidR="00392719" w:rsidRDefault="00392719" w:rsidP="00C843ED">
      <w:pPr>
        <w:spacing w:after="0" w:line="240" w:lineRule="auto"/>
        <w:jc w:val="center"/>
        <w:rPr>
          <w:rFonts w:cs="Times New Roman"/>
          <w:b/>
          <w:bCs/>
          <w:szCs w:val="24"/>
        </w:rPr>
      </w:pPr>
      <w:r w:rsidRPr="00392719">
        <w:rPr>
          <w:rFonts w:cs="Times New Roman"/>
          <w:b/>
          <w:bCs/>
          <w:szCs w:val="24"/>
        </w:rPr>
        <w:t xml:space="preserve">Nõuded rahastuse taotlemisele ja </w:t>
      </w:r>
      <w:r>
        <w:rPr>
          <w:rFonts w:cs="Times New Roman"/>
          <w:b/>
          <w:bCs/>
          <w:szCs w:val="24"/>
        </w:rPr>
        <w:t>põhiteabedokumendile</w:t>
      </w:r>
    </w:p>
    <w:p w14:paraId="101F4B96" w14:textId="77777777" w:rsidR="00E9563D" w:rsidRDefault="00E9563D" w:rsidP="00C843ED">
      <w:pPr>
        <w:spacing w:after="0" w:line="240" w:lineRule="auto"/>
        <w:jc w:val="center"/>
        <w:rPr>
          <w:rFonts w:cs="Times New Roman"/>
          <w:b/>
          <w:color w:val="000000" w:themeColor="text1"/>
          <w:szCs w:val="24"/>
        </w:rPr>
      </w:pPr>
    </w:p>
    <w:p w14:paraId="34F13D80" w14:textId="184AFED7" w:rsidR="006C1079" w:rsidRDefault="003C5625" w:rsidP="00C843ED">
      <w:pPr>
        <w:spacing w:after="0" w:line="240" w:lineRule="auto"/>
        <w:jc w:val="center"/>
        <w:rPr>
          <w:rFonts w:cs="Times New Roman"/>
          <w:b/>
          <w:color w:val="000000" w:themeColor="text1"/>
          <w:szCs w:val="24"/>
        </w:rPr>
      </w:pPr>
      <w:r>
        <w:rPr>
          <w:rFonts w:cs="Times New Roman"/>
          <w:b/>
          <w:color w:val="000000" w:themeColor="text1"/>
          <w:szCs w:val="24"/>
        </w:rPr>
        <w:t>1. jagu</w:t>
      </w:r>
    </w:p>
    <w:p w14:paraId="03C0787C" w14:textId="6B5A413D" w:rsidR="003C5625" w:rsidRDefault="003C5625" w:rsidP="00C843ED">
      <w:pPr>
        <w:spacing w:after="0" w:line="240" w:lineRule="auto"/>
        <w:jc w:val="center"/>
        <w:rPr>
          <w:rFonts w:cs="Times New Roman"/>
          <w:b/>
          <w:color w:val="000000" w:themeColor="text1"/>
          <w:szCs w:val="24"/>
        </w:rPr>
      </w:pPr>
      <w:r>
        <w:rPr>
          <w:rFonts w:cs="Times New Roman"/>
          <w:b/>
          <w:color w:val="000000" w:themeColor="text1"/>
          <w:szCs w:val="24"/>
        </w:rPr>
        <w:t>Üldnõuded rahastuse taotlejale</w:t>
      </w:r>
    </w:p>
    <w:p w14:paraId="2C182F89" w14:textId="77777777" w:rsidR="003C5625" w:rsidRDefault="003C5625" w:rsidP="009A2171">
      <w:pPr>
        <w:spacing w:after="0" w:line="240" w:lineRule="auto"/>
        <w:jc w:val="both"/>
        <w:rPr>
          <w:rFonts w:cs="Times New Roman"/>
          <w:b/>
          <w:color w:val="000000" w:themeColor="text1"/>
          <w:szCs w:val="24"/>
        </w:rPr>
      </w:pPr>
    </w:p>
    <w:p w14:paraId="25D13623" w14:textId="46E1127A" w:rsidR="006C1079" w:rsidRDefault="006C1079" w:rsidP="009A2171">
      <w:pPr>
        <w:spacing w:after="0" w:line="240" w:lineRule="auto"/>
        <w:jc w:val="both"/>
        <w:rPr>
          <w:rFonts w:cs="Times New Roman"/>
          <w:b/>
          <w:color w:val="000000" w:themeColor="text1"/>
          <w:szCs w:val="24"/>
        </w:rPr>
      </w:pPr>
      <w:r w:rsidRPr="003D18F4">
        <w:rPr>
          <w:rFonts w:cs="Times New Roman"/>
          <w:b/>
          <w:color w:val="000000" w:themeColor="text1"/>
          <w:szCs w:val="24"/>
        </w:rPr>
        <w:lastRenderedPageBreak/>
        <w:t xml:space="preserve">§ </w:t>
      </w:r>
      <w:r w:rsidR="00C82B52">
        <w:rPr>
          <w:rFonts w:cs="Times New Roman"/>
          <w:b/>
          <w:color w:val="000000" w:themeColor="text1"/>
          <w:szCs w:val="24"/>
        </w:rPr>
        <w:t>65</w:t>
      </w:r>
      <w:r w:rsidRPr="003D18F4">
        <w:rPr>
          <w:rFonts w:cs="Times New Roman"/>
          <w:b/>
          <w:color w:val="000000" w:themeColor="text1"/>
          <w:szCs w:val="24"/>
        </w:rPr>
        <w:t xml:space="preserve">. </w:t>
      </w:r>
      <w:r>
        <w:rPr>
          <w:rFonts w:cs="Times New Roman"/>
          <w:b/>
          <w:color w:val="000000" w:themeColor="text1"/>
          <w:szCs w:val="24"/>
        </w:rPr>
        <w:t>N</w:t>
      </w:r>
      <w:r w:rsidRPr="003D18F4">
        <w:rPr>
          <w:rFonts w:cs="Times New Roman"/>
          <w:b/>
          <w:color w:val="000000" w:themeColor="text1"/>
          <w:szCs w:val="24"/>
        </w:rPr>
        <w:t xml:space="preserve">õuded </w:t>
      </w:r>
      <w:r>
        <w:rPr>
          <w:rFonts w:cs="Times New Roman"/>
          <w:b/>
          <w:color w:val="000000" w:themeColor="text1"/>
          <w:szCs w:val="24"/>
        </w:rPr>
        <w:t xml:space="preserve">juriidilisest isikust </w:t>
      </w:r>
      <w:r w:rsidRPr="003D18F4">
        <w:rPr>
          <w:rFonts w:cs="Times New Roman"/>
          <w:b/>
          <w:color w:val="000000" w:themeColor="text1"/>
          <w:szCs w:val="24"/>
        </w:rPr>
        <w:t>rahastuse taotlejale</w:t>
      </w:r>
    </w:p>
    <w:p w14:paraId="6616A000" w14:textId="77777777" w:rsidR="006C1079" w:rsidRDefault="006C1079" w:rsidP="009A2171">
      <w:pPr>
        <w:spacing w:after="0" w:line="240" w:lineRule="auto"/>
        <w:jc w:val="both"/>
        <w:rPr>
          <w:rFonts w:cs="Times New Roman"/>
          <w:b/>
          <w:color w:val="000000" w:themeColor="text1"/>
          <w:szCs w:val="24"/>
        </w:rPr>
      </w:pPr>
    </w:p>
    <w:p w14:paraId="0D04FE30" w14:textId="5DDE818D" w:rsidR="006C1079" w:rsidRPr="00227D52" w:rsidRDefault="006C1079" w:rsidP="009A2171">
      <w:pPr>
        <w:spacing w:after="0" w:line="240" w:lineRule="auto"/>
        <w:jc w:val="both"/>
        <w:rPr>
          <w:rFonts w:cs="Times New Roman"/>
          <w:color w:val="000000" w:themeColor="text1"/>
          <w:szCs w:val="24"/>
        </w:rPr>
      </w:pPr>
      <w:r>
        <w:rPr>
          <w:rFonts w:cs="Times New Roman"/>
          <w:color w:val="000000" w:themeColor="text1"/>
          <w:szCs w:val="24"/>
        </w:rPr>
        <w:t>(1) Kui juriidilisest isikust r</w:t>
      </w:r>
      <w:r w:rsidRPr="00227D52">
        <w:rPr>
          <w:rFonts w:cs="Times New Roman"/>
          <w:color w:val="000000" w:themeColor="text1"/>
          <w:szCs w:val="24"/>
        </w:rPr>
        <w:t xml:space="preserve">ahastuse taotleja </w:t>
      </w:r>
      <w:r w:rsidR="00C02E60">
        <w:rPr>
          <w:rFonts w:cs="Times New Roman"/>
          <w:color w:val="000000" w:themeColor="text1"/>
          <w:szCs w:val="24"/>
        </w:rPr>
        <w:t>soovib pakkuda oma investeerimisprojekti</w:t>
      </w:r>
      <w:r>
        <w:rPr>
          <w:rFonts w:cs="Times New Roman"/>
          <w:color w:val="000000" w:themeColor="text1"/>
          <w:szCs w:val="24"/>
        </w:rPr>
        <w:t xml:space="preserve"> teenuseosutaja kaudu, </w:t>
      </w:r>
      <w:r w:rsidRPr="00227D52">
        <w:rPr>
          <w:rFonts w:cs="Times New Roman"/>
          <w:color w:val="000000" w:themeColor="text1"/>
          <w:szCs w:val="24"/>
        </w:rPr>
        <w:t xml:space="preserve">on </w:t>
      </w:r>
      <w:r>
        <w:rPr>
          <w:rFonts w:cs="Times New Roman"/>
          <w:color w:val="000000" w:themeColor="text1"/>
          <w:szCs w:val="24"/>
        </w:rPr>
        <w:t xml:space="preserve">rahastuse taotleja </w:t>
      </w:r>
      <w:r w:rsidRPr="00227D52">
        <w:rPr>
          <w:rFonts w:cs="Times New Roman"/>
          <w:color w:val="000000" w:themeColor="text1"/>
          <w:szCs w:val="24"/>
        </w:rPr>
        <w:t>kohustatud:</w:t>
      </w:r>
    </w:p>
    <w:p w14:paraId="13983748" w14:textId="77777777" w:rsidR="006C1079" w:rsidRPr="00227D52" w:rsidRDefault="006C1079" w:rsidP="009A2171">
      <w:pPr>
        <w:spacing w:after="0" w:line="240" w:lineRule="auto"/>
        <w:jc w:val="both"/>
        <w:rPr>
          <w:rFonts w:cs="Times New Roman"/>
          <w:color w:val="000000" w:themeColor="text1"/>
          <w:szCs w:val="24"/>
        </w:rPr>
      </w:pPr>
      <w:r>
        <w:rPr>
          <w:rFonts w:cs="Times New Roman"/>
          <w:color w:val="000000" w:themeColor="text1"/>
          <w:szCs w:val="24"/>
        </w:rPr>
        <w:t xml:space="preserve">1) </w:t>
      </w:r>
      <w:r w:rsidRPr="00227D52">
        <w:rPr>
          <w:rFonts w:cs="Times New Roman"/>
          <w:color w:val="000000" w:themeColor="text1"/>
          <w:szCs w:val="24"/>
        </w:rPr>
        <w:t xml:space="preserve">tegema teenuseosutajaga koostööd </w:t>
      </w:r>
      <w:r>
        <w:rPr>
          <w:rFonts w:cs="Times New Roman"/>
          <w:color w:val="000000" w:themeColor="text1"/>
          <w:szCs w:val="24"/>
        </w:rPr>
        <w:t>ning</w:t>
      </w:r>
      <w:r w:rsidRPr="00227D52">
        <w:rPr>
          <w:rFonts w:cs="Times New Roman"/>
          <w:color w:val="000000" w:themeColor="text1"/>
          <w:szCs w:val="24"/>
        </w:rPr>
        <w:t xml:space="preserve"> esitama </w:t>
      </w:r>
      <w:r>
        <w:rPr>
          <w:rFonts w:cs="Times New Roman"/>
          <w:color w:val="000000" w:themeColor="text1"/>
          <w:szCs w:val="24"/>
        </w:rPr>
        <w:t>talle</w:t>
      </w:r>
      <w:r w:rsidRPr="00227D52">
        <w:rPr>
          <w:rFonts w:cs="Times New Roman"/>
          <w:color w:val="000000" w:themeColor="text1"/>
          <w:szCs w:val="24"/>
        </w:rPr>
        <w:t xml:space="preserve"> teenuse osutamiseks </w:t>
      </w:r>
      <w:r>
        <w:rPr>
          <w:rFonts w:cs="Times New Roman"/>
          <w:color w:val="000000" w:themeColor="text1"/>
          <w:szCs w:val="24"/>
        </w:rPr>
        <w:t xml:space="preserve">ja </w:t>
      </w:r>
      <w:r w:rsidRPr="00227D52">
        <w:rPr>
          <w:rFonts w:cs="Times New Roman"/>
          <w:color w:val="000000" w:themeColor="text1"/>
          <w:szCs w:val="24"/>
        </w:rPr>
        <w:t>käesoleva</w:t>
      </w:r>
      <w:r>
        <w:rPr>
          <w:rFonts w:cs="Times New Roman"/>
          <w:color w:val="000000" w:themeColor="text1"/>
          <w:szCs w:val="24"/>
        </w:rPr>
        <w:t>st</w:t>
      </w:r>
      <w:r w:rsidRPr="00227D52">
        <w:rPr>
          <w:rFonts w:cs="Times New Roman"/>
          <w:color w:val="000000" w:themeColor="text1"/>
          <w:szCs w:val="24"/>
        </w:rPr>
        <w:t xml:space="preserve"> seaduse</w:t>
      </w:r>
      <w:r>
        <w:rPr>
          <w:rFonts w:cs="Times New Roman"/>
          <w:color w:val="000000" w:themeColor="text1"/>
          <w:szCs w:val="24"/>
        </w:rPr>
        <w:t>st</w:t>
      </w:r>
      <w:r w:rsidRPr="00227D52">
        <w:rPr>
          <w:rFonts w:cs="Times New Roman"/>
          <w:color w:val="000000" w:themeColor="text1"/>
          <w:szCs w:val="24"/>
        </w:rPr>
        <w:t xml:space="preserve"> või muu</w:t>
      </w:r>
      <w:r>
        <w:rPr>
          <w:rFonts w:cs="Times New Roman"/>
          <w:color w:val="000000" w:themeColor="text1"/>
          <w:szCs w:val="24"/>
        </w:rPr>
        <w:t>st</w:t>
      </w:r>
      <w:r w:rsidRPr="00227D52">
        <w:rPr>
          <w:rFonts w:cs="Times New Roman"/>
          <w:color w:val="000000" w:themeColor="text1"/>
          <w:szCs w:val="24"/>
        </w:rPr>
        <w:t xml:space="preserve"> õigusakti</w:t>
      </w:r>
      <w:r>
        <w:rPr>
          <w:rFonts w:cs="Times New Roman"/>
          <w:color w:val="000000" w:themeColor="text1"/>
          <w:szCs w:val="24"/>
        </w:rPr>
        <w:t>st</w:t>
      </w:r>
      <w:r w:rsidRPr="00227D52">
        <w:rPr>
          <w:rFonts w:cs="Times New Roman"/>
          <w:color w:val="000000" w:themeColor="text1"/>
          <w:szCs w:val="24"/>
        </w:rPr>
        <w:t xml:space="preserve"> tulenevate nõuete täitmiseks</w:t>
      </w:r>
      <w:r>
        <w:rPr>
          <w:rFonts w:cs="Times New Roman"/>
          <w:color w:val="000000" w:themeColor="text1"/>
          <w:szCs w:val="24"/>
        </w:rPr>
        <w:t xml:space="preserve"> vajalikud andmed</w:t>
      </w:r>
      <w:r w:rsidRPr="00227D52">
        <w:rPr>
          <w:rFonts w:cs="Times New Roman"/>
          <w:color w:val="000000" w:themeColor="text1"/>
          <w:szCs w:val="24"/>
        </w:rPr>
        <w:t>;</w:t>
      </w:r>
    </w:p>
    <w:p w14:paraId="518D6F57" w14:textId="4FAD7D00" w:rsidR="006C1079" w:rsidRPr="00227D52" w:rsidRDefault="006C1079" w:rsidP="009A2171">
      <w:pPr>
        <w:spacing w:after="0" w:line="240" w:lineRule="auto"/>
        <w:jc w:val="both"/>
        <w:rPr>
          <w:rFonts w:cs="Times New Roman"/>
          <w:color w:val="000000" w:themeColor="text1"/>
          <w:szCs w:val="24"/>
        </w:rPr>
      </w:pPr>
      <w:r>
        <w:rPr>
          <w:rFonts w:cs="Times New Roman"/>
          <w:color w:val="000000" w:themeColor="text1"/>
          <w:szCs w:val="24"/>
        </w:rPr>
        <w:t xml:space="preserve">2) </w:t>
      </w:r>
      <w:r w:rsidRPr="00227D52">
        <w:rPr>
          <w:rFonts w:cs="Times New Roman"/>
          <w:color w:val="000000" w:themeColor="text1"/>
          <w:szCs w:val="24"/>
        </w:rPr>
        <w:t xml:space="preserve">koostama ja esitama </w:t>
      </w:r>
      <w:r>
        <w:rPr>
          <w:rFonts w:cs="Times New Roman"/>
          <w:color w:val="000000" w:themeColor="text1"/>
          <w:szCs w:val="24"/>
        </w:rPr>
        <w:t>teenuse</w:t>
      </w:r>
      <w:r w:rsidRPr="00227D52">
        <w:rPr>
          <w:rFonts w:cs="Times New Roman"/>
          <w:color w:val="000000" w:themeColor="text1"/>
          <w:szCs w:val="24"/>
        </w:rPr>
        <w:t xml:space="preserve">osutajale </w:t>
      </w:r>
      <w:r w:rsidRPr="00FE7D3E">
        <w:rPr>
          <w:rFonts w:cs="Times New Roman"/>
          <w:color w:val="000000" w:themeColor="text1"/>
          <w:szCs w:val="24"/>
        </w:rPr>
        <w:t>teabe investeerimisprojekti kohta</w:t>
      </w:r>
      <w:r w:rsidRPr="00227D52">
        <w:rPr>
          <w:rFonts w:cs="Times New Roman"/>
          <w:color w:val="000000" w:themeColor="text1"/>
          <w:szCs w:val="24"/>
        </w:rPr>
        <w:t xml:space="preserve">, mis vastab käesoleva seaduse </w:t>
      </w:r>
      <w:r w:rsidRPr="00695B98">
        <w:rPr>
          <w:rFonts w:cs="Times New Roman"/>
          <w:color w:val="000000" w:themeColor="text1"/>
          <w:szCs w:val="24"/>
        </w:rPr>
        <w:t xml:space="preserve">§-s </w:t>
      </w:r>
      <w:r w:rsidR="00252201" w:rsidRPr="00695B98">
        <w:rPr>
          <w:rFonts w:cs="Times New Roman"/>
          <w:color w:val="000000" w:themeColor="text1"/>
          <w:szCs w:val="24"/>
        </w:rPr>
        <w:t>66</w:t>
      </w:r>
      <w:r w:rsidRPr="00227D52">
        <w:rPr>
          <w:rFonts w:cs="Times New Roman"/>
          <w:color w:val="000000" w:themeColor="text1"/>
          <w:szCs w:val="24"/>
        </w:rPr>
        <w:t xml:space="preserve"> </w:t>
      </w:r>
      <w:r>
        <w:rPr>
          <w:rFonts w:cs="Times New Roman"/>
          <w:color w:val="000000" w:themeColor="text1"/>
          <w:szCs w:val="24"/>
        </w:rPr>
        <w:t>ja selle alusel kehtestatud</w:t>
      </w:r>
      <w:r w:rsidRPr="00227D52">
        <w:rPr>
          <w:rFonts w:cs="Times New Roman"/>
          <w:color w:val="000000" w:themeColor="text1"/>
          <w:szCs w:val="24"/>
        </w:rPr>
        <w:t xml:space="preserve"> nõuetele</w:t>
      </w:r>
      <w:r w:rsidR="00072BEF">
        <w:rPr>
          <w:rFonts w:cs="Times New Roman"/>
          <w:color w:val="000000" w:themeColor="text1"/>
          <w:szCs w:val="24"/>
        </w:rPr>
        <w:t>.</w:t>
      </w:r>
    </w:p>
    <w:p w14:paraId="39F5408F" w14:textId="77777777" w:rsidR="006C1079" w:rsidRDefault="006C1079" w:rsidP="009A2171">
      <w:pPr>
        <w:spacing w:after="0" w:line="240" w:lineRule="auto"/>
        <w:jc w:val="both"/>
        <w:rPr>
          <w:rFonts w:cs="Times New Roman"/>
          <w:color w:val="000000" w:themeColor="text1"/>
          <w:szCs w:val="24"/>
        </w:rPr>
      </w:pPr>
    </w:p>
    <w:p w14:paraId="10BA93A1" w14:textId="72D56178" w:rsidR="006C1079" w:rsidRDefault="006C1079" w:rsidP="009A2171">
      <w:pPr>
        <w:spacing w:after="0" w:line="240" w:lineRule="auto"/>
        <w:jc w:val="both"/>
        <w:rPr>
          <w:rFonts w:cs="Times New Roman"/>
          <w:color w:val="000000" w:themeColor="text1"/>
          <w:szCs w:val="24"/>
        </w:rPr>
      </w:pPr>
      <w:r w:rsidRPr="008A6C31">
        <w:rPr>
          <w:rFonts w:cs="Times New Roman"/>
          <w:color w:val="000000" w:themeColor="text1"/>
          <w:szCs w:val="24"/>
        </w:rPr>
        <w:t xml:space="preserve">(2) Kui rahastuse taotleja pakub </w:t>
      </w:r>
      <w:r w:rsidR="005725BF" w:rsidRPr="008A6C31">
        <w:rPr>
          <w:rFonts w:cs="Times New Roman"/>
          <w:color w:val="000000" w:themeColor="text1"/>
          <w:szCs w:val="24"/>
        </w:rPr>
        <w:t>investeerimis</w:t>
      </w:r>
      <w:r w:rsidR="005725BF">
        <w:rPr>
          <w:rFonts w:cs="Times New Roman"/>
          <w:color w:val="000000" w:themeColor="text1"/>
          <w:szCs w:val="24"/>
        </w:rPr>
        <w:t>projekti</w:t>
      </w:r>
      <w:r w:rsidR="005725BF" w:rsidRPr="008A6C31">
        <w:rPr>
          <w:rFonts w:cs="Times New Roman"/>
          <w:color w:val="000000" w:themeColor="text1"/>
          <w:szCs w:val="24"/>
        </w:rPr>
        <w:t xml:space="preserve"> </w:t>
      </w:r>
      <w:r w:rsidRPr="008A6C31">
        <w:rPr>
          <w:rFonts w:cs="Times New Roman"/>
          <w:color w:val="000000" w:themeColor="text1"/>
          <w:szCs w:val="24"/>
        </w:rPr>
        <w:t xml:space="preserve">ilma teenuseosutajata, kohaldatakse talle </w:t>
      </w:r>
      <w:r>
        <w:rPr>
          <w:rFonts w:cs="Times New Roman"/>
          <w:color w:val="000000" w:themeColor="text1"/>
          <w:szCs w:val="24"/>
        </w:rPr>
        <w:t xml:space="preserve">üksnes </w:t>
      </w:r>
      <w:r w:rsidRPr="008A6C31">
        <w:rPr>
          <w:rFonts w:cs="Times New Roman"/>
          <w:color w:val="000000" w:themeColor="text1"/>
          <w:szCs w:val="24"/>
        </w:rPr>
        <w:t>käesoleva</w:t>
      </w:r>
      <w:r>
        <w:rPr>
          <w:rFonts w:cs="Times New Roman"/>
          <w:color w:val="000000" w:themeColor="text1"/>
          <w:szCs w:val="24"/>
        </w:rPr>
        <w:t xml:space="preserve"> </w:t>
      </w:r>
      <w:r w:rsidR="00BE3CD6">
        <w:rPr>
          <w:rFonts w:cs="Times New Roman"/>
          <w:color w:val="000000" w:themeColor="text1"/>
          <w:szCs w:val="24"/>
        </w:rPr>
        <w:t>seaduse</w:t>
      </w:r>
      <w:r w:rsidRPr="008A6C31">
        <w:rPr>
          <w:rFonts w:cs="Times New Roman"/>
          <w:color w:val="000000" w:themeColor="text1"/>
          <w:szCs w:val="24"/>
        </w:rPr>
        <w:t xml:space="preserve"> </w:t>
      </w:r>
      <w:r w:rsidRPr="00BE3CD6">
        <w:rPr>
          <w:rFonts w:cs="Times New Roman"/>
          <w:color w:val="000000" w:themeColor="text1"/>
          <w:szCs w:val="24"/>
        </w:rPr>
        <w:t xml:space="preserve">§-des </w:t>
      </w:r>
      <w:r w:rsidR="00BE3CD6" w:rsidRPr="00BE3CD6">
        <w:rPr>
          <w:rFonts w:cs="Times New Roman"/>
          <w:color w:val="000000" w:themeColor="text1"/>
          <w:szCs w:val="24"/>
        </w:rPr>
        <w:t>48, 49, 50, 61</w:t>
      </w:r>
      <w:r w:rsidR="009B16A1">
        <w:rPr>
          <w:rFonts w:cs="Times New Roman"/>
          <w:color w:val="000000" w:themeColor="text1"/>
          <w:szCs w:val="24"/>
        </w:rPr>
        <w:t xml:space="preserve"> ja</w:t>
      </w:r>
      <w:r w:rsidR="00BE3CD6" w:rsidRPr="00BE3CD6">
        <w:rPr>
          <w:rFonts w:cs="Times New Roman"/>
          <w:color w:val="000000" w:themeColor="text1"/>
          <w:szCs w:val="24"/>
        </w:rPr>
        <w:t xml:space="preserve"> 66-71</w:t>
      </w:r>
      <w:r>
        <w:rPr>
          <w:rFonts w:cs="Times New Roman"/>
          <w:color w:val="000000" w:themeColor="text1"/>
          <w:szCs w:val="24"/>
        </w:rPr>
        <w:t xml:space="preserve"> </w:t>
      </w:r>
      <w:r w:rsidRPr="00962F11">
        <w:rPr>
          <w:rFonts w:cs="Times New Roman"/>
          <w:color w:val="000000" w:themeColor="text1"/>
          <w:szCs w:val="24"/>
        </w:rPr>
        <w:t>sätestatut.</w:t>
      </w:r>
    </w:p>
    <w:p w14:paraId="24268678" w14:textId="77777777" w:rsidR="003C5625" w:rsidRDefault="003C5625" w:rsidP="009A2171">
      <w:pPr>
        <w:spacing w:after="0" w:line="240" w:lineRule="auto"/>
        <w:jc w:val="both"/>
        <w:rPr>
          <w:rFonts w:cs="Times New Roman"/>
          <w:szCs w:val="24"/>
        </w:rPr>
      </w:pPr>
    </w:p>
    <w:p w14:paraId="1E812DA7" w14:textId="5CC1165D" w:rsidR="006C1079" w:rsidRDefault="006C1079" w:rsidP="009A2171">
      <w:pPr>
        <w:spacing w:after="0" w:line="240" w:lineRule="auto"/>
        <w:jc w:val="both"/>
        <w:rPr>
          <w:rFonts w:cs="Times New Roman"/>
          <w:b/>
          <w:bCs/>
          <w:szCs w:val="24"/>
        </w:rPr>
      </w:pPr>
    </w:p>
    <w:p w14:paraId="2D6FCE1C" w14:textId="3A5B3A89" w:rsidR="00E834D2" w:rsidRDefault="003C5625" w:rsidP="00072BEF">
      <w:pPr>
        <w:pStyle w:val="Heading2"/>
        <w:spacing w:before="0" w:line="240" w:lineRule="auto"/>
        <w:jc w:val="center"/>
        <w:rPr>
          <w:rFonts w:cs="Times New Roman"/>
          <w:szCs w:val="24"/>
        </w:rPr>
      </w:pPr>
      <w:bookmarkStart w:id="59" w:name="_Toc48637150"/>
      <w:r>
        <w:rPr>
          <w:rFonts w:cs="Times New Roman"/>
          <w:szCs w:val="24"/>
        </w:rPr>
        <w:t>2</w:t>
      </w:r>
      <w:r w:rsidR="00E834D2" w:rsidRPr="00A65B3F">
        <w:rPr>
          <w:rFonts w:cs="Times New Roman"/>
          <w:szCs w:val="24"/>
        </w:rPr>
        <w:t>.</w:t>
      </w:r>
      <w:r w:rsidR="00E834D2">
        <w:rPr>
          <w:rFonts w:cs="Times New Roman"/>
          <w:szCs w:val="24"/>
        </w:rPr>
        <w:t xml:space="preserve"> jagu</w:t>
      </w:r>
      <w:bookmarkEnd w:id="59"/>
    </w:p>
    <w:p w14:paraId="3EE5DF01" w14:textId="59200C61" w:rsidR="00966706" w:rsidRDefault="004C3845" w:rsidP="00072BEF">
      <w:pPr>
        <w:spacing w:after="0" w:line="240" w:lineRule="auto"/>
        <w:jc w:val="center"/>
        <w:rPr>
          <w:b/>
        </w:rPr>
      </w:pPr>
      <w:r>
        <w:rPr>
          <w:b/>
        </w:rPr>
        <w:t>Põhiteabedokument</w:t>
      </w:r>
      <w:r w:rsidR="00C95614">
        <w:rPr>
          <w:b/>
        </w:rPr>
        <w:t xml:space="preserve">, kahju </w:t>
      </w:r>
      <w:r w:rsidR="001A7C3A">
        <w:rPr>
          <w:b/>
        </w:rPr>
        <w:t xml:space="preserve">hüvitamine </w:t>
      </w:r>
      <w:r w:rsidR="00C95614">
        <w:rPr>
          <w:b/>
        </w:rPr>
        <w:t>ja</w:t>
      </w:r>
      <w:r w:rsidR="00724189">
        <w:rPr>
          <w:b/>
        </w:rPr>
        <w:t xml:space="preserve"> </w:t>
      </w:r>
      <w:r w:rsidR="00C95614">
        <w:rPr>
          <w:b/>
        </w:rPr>
        <w:t>pakkumise peatamine</w:t>
      </w:r>
    </w:p>
    <w:p w14:paraId="0E01A41E" w14:textId="77777777" w:rsidR="000B1922" w:rsidRDefault="000B1922" w:rsidP="009A2171">
      <w:pPr>
        <w:spacing w:after="0" w:line="240" w:lineRule="auto"/>
        <w:jc w:val="both"/>
        <w:rPr>
          <w:rFonts w:cs="Times New Roman"/>
          <w:szCs w:val="24"/>
        </w:rPr>
      </w:pPr>
    </w:p>
    <w:p w14:paraId="1A6BB979" w14:textId="1DDF3B3D" w:rsidR="0075533E" w:rsidRPr="004C3845" w:rsidRDefault="0075533E" w:rsidP="009A2171">
      <w:pPr>
        <w:spacing w:after="0" w:line="240" w:lineRule="auto"/>
        <w:jc w:val="both"/>
        <w:rPr>
          <w:rFonts w:cs="Times New Roman"/>
          <w:b/>
          <w:szCs w:val="24"/>
        </w:rPr>
      </w:pPr>
      <w:r w:rsidRPr="004C3845">
        <w:rPr>
          <w:rFonts w:cs="Times New Roman"/>
          <w:b/>
          <w:szCs w:val="24"/>
        </w:rPr>
        <w:t xml:space="preserve">§ </w:t>
      </w:r>
      <w:r w:rsidR="00C82B52">
        <w:rPr>
          <w:rFonts w:cs="Times New Roman"/>
          <w:b/>
          <w:szCs w:val="24"/>
        </w:rPr>
        <w:t>66</w:t>
      </w:r>
      <w:r w:rsidRPr="004C3845">
        <w:rPr>
          <w:rFonts w:cs="Times New Roman"/>
          <w:b/>
          <w:szCs w:val="24"/>
        </w:rPr>
        <w:t xml:space="preserve">. </w:t>
      </w:r>
      <w:r>
        <w:rPr>
          <w:rFonts w:cs="Times New Roman"/>
          <w:b/>
          <w:szCs w:val="24"/>
        </w:rPr>
        <w:t>N</w:t>
      </w:r>
      <w:r w:rsidRPr="004C3845">
        <w:rPr>
          <w:rFonts w:cs="Times New Roman"/>
          <w:b/>
          <w:szCs w:val="24"/>
        </w:rPr>
        <w:t>õuded põhiteabe</w:t>
      </w:r>
      <w:r w:rsidR="0074136A">
        <w:rPr>
          <w:rFonts w:cs="Times New Roman"/>
          <w:b/>
          <w:szCs w:val="24"/>
        </w:rPr>
        <w:t>dokumendi</w:t>
      </w:r>
      <w:r w:rsidRPr="004C3845">
        <w:rPr>
          <w:rFonts w:cs="Times New Roman"/>
          <w:b/>
          <w:szCs w:val="24"/>
        </w:rPr>
        <w:t>le</w:t>
      </w:r>
    </w:p>
    <w:p w14:paraId="4077F146" w14:textId="77777777" w:rsidR="0074136A" w:rsidRDefault="0074136A" w:rsidP="009A2171">
      <w:pPr>
        <w:spacing w:after="0" w:line="240" w:lineRule="auto"/>
        <w:jc w:val="both"/>
        <w:rPr>
          <w:rFonts w:cs="Times New Roman"/>
          <w:szCs w:val="24"/>
        </w:rPr>
      </w:pPr>
    </w:p>
    <w:p w14:paraId="31B727F5" w14:textId="7C3E75CC" w:rsidR="0075533E" w:rsidRDefault="0075533E" w:rsidP="009A2171">
      <w:pPr>
        <w:spacing w:after="0" w:line="240" w:lineRule="auto"/>
        <w:jc w:val="both"/>
        <w:rPr>
          <w:rFonts w:cs="Times New Roman"/>
          <w:szCs w:val="24"/>
        </w:rPr>
      </w:pPr>
      <w:r w:rsidRPr="00966706">
        <w:rPr>
          <w:rFonts w:cs="Times New Roman"/>
          <w:szCs w:val="24"/>
        </w:rPr>
        <w:t xml:space="preserve">(1) </w:t>
      </w:r>
      <w:r w:rsidR="008D67FB">
        <w:rPr>
          <w:rFonts w:cs="Times New Roman"/>
          <w:szCs w:val="24"/>
        </w:rPr>
        <w:t>Investeerimisprojekti</w:t>
      </w:r>
      <w:r w:rsidR="008D67FB" w:rsidRPr="00966706">
        <w:rPr>
          <w:rFonts w:cs="Times New Roman"/>
          <w:szCs w:val="24"/>
        </w:rPr>
        <w:t xml:space="preserve"> </w:t>
      </w:r>
      <w:r w:rsidRPr="00966706">
        <w:rPr>
          <w:rFonts w:cs="Times New Roman"/>
          <w:szCs w:val="24"/>
        </w:rPr>
        <w:t xml:space="preserve">pakkumiseks koostatakse </w:t>
      </w:r>
      <w:r>
        <w:rPr>
          <w:rFonts w:cs="Times New Roman"/>
          <w:szCs w:val="24"/>
        </w:rPr>
        <w:t>põhiteabedokument</w:t>
      </w:r>
      <w:r w:rsidRPr="00966706">
        <w:rPr>
          <w:rFonts w:cs="Times New Roman"/>
          <w:szCs w:val="24"/>
        </w:rPr>
        <w:t xml:space="preserve">, milles tuleb esitada käesoleva </w:t>
      </w:r>
      <w:r>
        <w:rPr>
          <w:rFonts w:cs="Times New Roman"/>
          <w:szCs w:val="24"/>
        </w:rPr>
        <w:t>paragrahvi</w:t>
      </w:r>
      <w:r w:rsidRPr="00966706">
        <w:rPr>
          <w:rFonts w:cs="Times New Roman"/>
          <w:szCs w:val="24"/>
        </w:rPr>
        <w:t xml:space="preserve"> kohaselt avalikustamisele kuuluv teave ja mis peab olema koostatud selliselt, et </w:t>
      </w:r>
      <w:r w:rsidR="00B62F0A">
        <w:rPr>
          <w:rFonts w:cs="Times New Roman"/>
          <w:szCs w:val="24"/>
        </w:rPr>
        <w:t>kliendil</w:t>
      </w:r>
      <w:r w:rsidRPr="00966706">
        <w:rPr>
          <w:rFonts w:cs="Times New Roman"/>
          <w:szCs w:val="24"/>
        </w:rPr>
        <w:t xml:space="preserve"> oleks sellest lihtne vajalikku teavet leida.</w:t>
      </w:r>
    </w:p>
    <w:p w14:paraId="5A84A30A" w14:textId="77777777" w:rsidR="0075533E" w:rsidRDefault="0075533E" w:rsidP="009A2171">
      <w:pPr>
        <w:spacing w:after="0" w:line="240" w:lineRule="auto"/>
        <w:jc w:val="both"/>
        <w:rPr>
          <w:rFonts w:cs="Times New Roman"/>
          <w:szCs w:val="24"/>
        </w:rPr>
      </w:pPr>
    </w:p>
    <w:p w14:paraId="2D6FA9F3" w14:textId="0A137A72" w:rsidR="0075533E" w:rsidRDefault="0075533E" w:rsidP="009A2171">
      <w:pPr>
        <w:spacing w:after="0" w:line="240" w:lineRule="auto"/>
        <w:jc w:val="both"/>
        <w:rPr>
          <w:rFonts w:cs="Times New Roman"/>
          <w:szCs w:val="24"/>
        </w:rPr>
      </w:pPr>
      <w:r>
        <w:rPr>
          <w:rFonts w:cs="Times New Roman"/>
          <w:szCs w:val="24"/>
        </w:rPr>
        <w:t>(2</w:t>
      </w:r>
      <w:r w:rsidRPr="0007779E">
        <w:rPr>
          <w:rFonts w:cs="Times New Roman"/>
          <w:szCs w:val="24"/>
        </w:rPr>
        <w:t xml:space="preserve">) </w:t>
      </w:r>
      <w:r>
        <w:rPr>
          <w:rFonts w:cs="Times New Roman"/>
          <w:szCs w:val="24"/>
        </w:rPr>
        <w:t>Põhiteabedokument</w:t>
      </w:r>
      <w:r w:rsidRPr="0007779E">
        <w:rPr>
          <w:rFonts w:cs="Times New Roman"/>
          <w:szCs w:val="24"/>
        </w:rPr>
        <w:t xml:space="preserve"> peab sisaldama lihtsalt analüüsitavas ja arusaadavas vormis </w:t>
      </w:r>
      <w:r w:rsidRPr="00175112">
        <w:rPr>
          <w:rFonts w:cs="Times New Roman"/>
          <w:szCs w:val="24"/>
        </w:rPr>
        <w:t>kogu</w:t>
      </w:r>
      <w:r w:rsidRPr="0007779E">
        <w:rPr>
          <w:rFonts w:cs="Times New Roman"/>
          <w:szCs w:val="24"/>
        </w:rPr>
        <w:t xml:space="preserve"> iseloomuliku tea</w:t>
      </w:r>
      <w:r w:rsidR="00913495">
        <w:rPr>
          <w:rFonts w:cs="Times New Roman"/>
          <w:szCs w:val="24"/>
        </w:rPr>
        <w:t>be</w:t>
      </w:r>
      <w:r w:rsidRPr="0007779E">
        <w:rPr>
          <w:rFonts w:cs="Times New Roman"/>
          <w:szCs w:val="24"/>
        </w:rPr>
        <w:t xml:space="preserve"> </w:t>
      </w:r>
      <w:r w:rsidR="00D76FA6">
        <w:rPr>
          <w:rFonts w:cs="Times New Roman"/>
          <w:szCs w:val="24"/>
        </w:rPr>
        <w:t xml:space="preserve">rahastuse taotleja </w:t>
      </w:r>
      <w:r w:rsidRPr="0007779E">
        <w:rPr>
          <w:rFonts w:cs="Times New Roman"/>
          <w:szCs w:val="24"/>
        </w:rPr>
        <w:t xml:space="preserve">ja avalikkusele pakutava </w:t>
      </w:r>
      <w:r w:rsidR="008D67FB">
        <w:rPr>
          <w:rFonts w:cs="Times New Roman"/>
          <w:szCs w:val="24"/>
        </w:rPr>
        <w:t>investeerimisprojekti</w:t>
      </w:r>
      <w:r w:rsidR="008D67FB" w:rsidRPr="0007779E">
        <w:rPr>
          <w:rFonts w:cs="Times New Roman"/>
          <w:szCs w:val="24"/>
        </w:rPr>
        <w:t xml:space="preserve"> </w:t>
      </w:r>
      <w:r w:rsidRPr="0007779E">
        <w:rPr>
          <w:rFonts w:cs="Times New Roman"/>
          <w:szCs w:val="24"/>
        </w:rPr>
        <w:t xml:space="preserve">kohta, mis on </w:t>
      </w:r>
      <w:r w:rsidR="00B62F0A">
        <w:rPr>
          <w:rFonts w:cs="Times New Roman"/>
          <w:szCs w:val="24"/>
        </w:rPr>
        <w:t>klientidele</w:t>
      </w:r>
      <w:r w:rsidRPr="0007779E">
        <w:rPr>
          <w:rFonts w:cs="Times New Roman"/>
          <w:szCs w:val="24"/>
        </w:rPr>
        <w:t xml:space="preserve"> vajalik, et teadvalt hinnata</w:t>
      </w:r>
      <w:r w:rsidR="009363CB">
        <w:rPr>
          <w:rFonts w:cs="Times New Roman"/>
          <w:szCs w:val="24"/>
        </w:rPr>
        <w:t xml:space="preserve"> muu</w:t>
      </w:r>
      <w:r w:rsidR="00B302F8">
        <w:rPr>
          <w:rFonts w:cs="Times New Roman"/>
          <w:szCs w:val="24"/>
        </w:rPr>
        <w:t xml:space="preserve"> </w:t>
      </w:r>
      <w:r w:rsidR="009363CB">
        <w:rPr>
          <w:rFonts w:cs="Times New Roman"/>
          <w:szCs w:val="24"/>
        </w:rPr>
        <w:t>hulgas</w:t>
      </w:r>
      <w:r w:rsidRPr="0007779E">
        <w:rPr>
          <w:rFonts w:cs="Times New Roman"/>
          <w:szCs w:val="24"/>
        </w:rPr>
        <w:t xml:space="preserve"> </w:t>
      </w:r>
      <w:r>
        <w:rPr>
          <w:rFonts w:cs="Times New Roman"/>
          <w:szCs w:val="24"/>
        </w:rPr>
        <w:t xml:space="preserve">rahastuse taotleja </w:t>
      </w:r>
      <w:r w:rsidRPr="0007779E">
        <w:rPr>
          <w:rFonts w:cs="Times New Roman"/>
          <w:szCs w:val="24"/>
        </w:rPr>
        <w:t xml:space="preserve">kohustusi, finantsseisundit, kasumit </w:t>
      </w:r>
      <w:r w:rsidR="001A7C3A">
        <w:rPr>
          <w:rFonts w:cs="Times New Roman"/>
          <w:szCs w:val="24"/>
        </w:rPr>
        <w:t>või</w:t>
      </w:r>
      <w:r w:rsidR="001A7C3A" w:rsidRPr="0007779E">
        <w:rPr>
          <w:rFonts w:cs="Times New Roman"/>
          <w:szCs w:val="24"/>
        </w:rPr>
        <w:t xml:space="preserve"> </w:t>
      </w:r>
      <w:r w:rsidRPr="0007779E">
        <w:rPr>
          <w:rFonts w:cs="Times New Roman"/>
          <w:szCs w:val="24"/>
        </w:rPr>
        <w:t xml:space="preserve">kahjumit, tulevikuväljavaateid ning pakutava </w:t>
      </w:r>
      <w:proofErr w:type="spellStart"/>
      <w:r w:rsidR="008D67FB">
        <w:rPr>
          <w:rFonts w:cs="Times New Roman"/>
          <w:szCs w:val="24"/>
        </w:rPr>
        <w:t>investeerimisinsprojektiga</w:t>
      </w:r>
      <w:proofErr w:type="spellEnd"/>
      <w:r w:rsidR="008D67FB" w:rsidRPr="0007779E">
        <w:rPr>
          <w:rFonts w:cs="Times New Roman"/>
          <w:szCs w:val="24"/>
        </w:rPr>
        <w:t xml:space="preserve"> </w:t>
      </w:r>
      <w:r w:rsidRPr="0007779E">
        <w:rPr>
          <w:rFonts w:cs="Times New Roman"/>
          <w:szCs w:val="24"/>
        </w:rPr>
        <w:t>kaasnevaid õigusi.</w:t>
      </w:r>
    </w:p>
    <w:p w14:paraId="2FD797A9" w14:textId="77777777" w:rsidR="0075533E" w:rsidRDefault="0075533E" w:rsidP="009A2171">
      <w:pPr>
        <w:spacing w:after="0" w:line="240" w:lineRule="auto"/>
        <w:jc w:val="both"/>
        <w:rPr>
          <w:rFonts w:cs="Times New Roman"/>
          <w:szCs w:val="24"/>
        </w:rPr>
      </w:pPr>
    </w:p>
    <w:p w14:paraId="7CE1F3B3" w14:textId="34E10EA4" w:rsidR="0075533E" w:rsidRPr="006864B1" w:rsidRDefault="0075533E" w:rsidP="009A2171">
      <w:pPr>
        <w:spacing w:after="0" w:line="240" w:lineRule="auto"/>
        <w:jc w:val="both"/>
        <w:rPr>
          <w:rFonts w:cs="Times New Roman"/>
          <w:szCs w:val="24"/>
        </w:rPr>
      </w:pPr>
      <w:r>
        <w:rPr>
          <w:rFonts w:cs="Times New Roman"/>
          <w:szCs w:val="24"/>
        </w:rPr>
        <w:t>(3) Põhiteabedokumendis</w:t>
      </w:r>
      <w:r w:rsidRPr="006864B1">
        <w:rPr>
          <w:rFonts w:cs="Times New Roman"/>
          <w:szCs w:val="24"/>
        </w:rPr>
        <w:t xml:space="preserve"> esitatakse</w:t>
      </w:r>
      <w:r w:rsidR="00724189">
        <w:rPr>
          <w:rFonts w:cs="Times New Roman"/>
          <w:szCs w:val="24"/>
        </w:rPr>
        <w:t xml:space="preserve"> </w:t>
      </w:r>
      <w:r>
        <w:rPr>
          <w:rFonts w:cs="Times New Roman"/>
          <w:szCs w:val="24"/>
        </w:rPr>
        <w:t xml:space="preserve">vähemalt </w:t>
      </w:r>
      <w:r w:rsidRPr="006864B1">
        <w:rPr>
          <w:rFonts w:cs="Times New Roman"/>
          <w:szCs w:val="24"/>
        </w:rPr>
        <w:t>järgmised andmed:</w:t>
      </w:r>
    </w:p>
    <w:p w14:paraId="034F1AE8" w14:textId="734CAC13" w:rsidR="0075533E" w:rsidRPr="006864B1" w:rsidRDefault="0075533E" w:rsidP="009A2171">
      <w:pPr>
        <w:spacing w:after="0" w:line="240" w:lineRule="auto"/>
        <w:jc w:val="both"/>
        <w:rPr>
          <w:rFonts w:cs="Times New Roman"/>
          <w:szCs w:val="24"/>
        </w:rPr>
      </w:pPr>
      <w:r w:rsidRPr="006864B1">
        <w:rPr>
          <w:rFonts w:cs="Times New Roman"/>
          <w:szCs w:val="24"/>
        </w:rPr>
        <w:t>1)</w:t>
      </w:r>
      <w:r w:rsidR="008A4F03">
        <w:rPr>
          <w:rFonts w:cs="Times New Roman"/>
          <w:szCs w:val="24"/>
        </w:rPr>
        <w:t xml:space="preserve"> </w:t>
      </w:r>
      <w:r w:rsidR="00E87214">
        <w:rPr>
          <w:rFonts w:cs="Times New Roman"/>
          <w:szCs w:val="24"/>
        </w:rPr>
        <w:t>üldine info rahastuse taotleja kohta</w:t>
      </w:r>
      <w:r w:rsidRPr="006864B1">
        <w:rPr>
          <w:rFonts w:cs="Times New Roman"/>
          <w:szCs w:val="24"/>
        </w:rPr>
        <w:t>, sealhulgas varade, kohustuste ja finantsseisundi lühikirjeldus;</w:t>
      </w:r>
    </w:p>
    <w:p w14:paraId="033728F7" w14:textId="285B6722" w:rsidR="00E87214" w:rsidRDefault="0075533E" w:rsidP="009A2171">
      <w:pPr>
        <w:spacing w:after="0" w:line="240" w:lineRule="auto"/>
        <w:jc w:val="both"/>
        <w:rPr>
          <w:rFonts w:cs="Times New Roman"/>
          <w:szCs w:val="24"/>
        </w:rPr>
      </w:pPr>
      <w:r w:rsidRPr="006864B1">
        <w:rPr>
          <w:rFonts w:cs="Times New Roman"/>
          <w:szCs w:val="24"/>
        </w:rPr>
        <w:t xml:space="preserve">2) </w:t>
      </w:r>
      <w:r w:rsidR="00E87214">
        <w:rPr>
          <w:rFonts w:cs="Times New Roman"/>
          <w:szCs w:val="24"/>
        </w:rPr>
        <w:t>investeerimisprojekti eesmärk</w:t>
      </w:r>
      <w:r w:rsidR="00031963">
        <w:rPr>
          <w:rFonts w:cs="Times New Roman"/>
          <w:szCs w:val="24"/>
        </w:rPr>
        <w:t>, põhilised tunnusjooned</w:t>
      </w:r>
      <w:r w:rsidR="00E87214">
        <w:rPr>
          <w:rFonts w:cs="Times New Roman"/>
          <w:szCs w:val="24"/>
        </w:rPr>
        <w:t xml:space="preserve"> ja </w:t>
      </w:r>
      <w:r w:rsidR="00B62F0A">
        <w:rPr>
          <w:rFonts w:cs="Times New Roman"/>
          <w:szCs w:val="24"/>
        </w:rPr>
        <w:t>kaasatud</w:t>
      </w:r>
      <w:r w:rsidR="00E87214">
        <w:rPr>
          <w:rFonts w:cs="Times New Roman"/>
          <w:szCs w:val="24"/>
        </w:rPr>
        <w:t xml:space="preserve"> </w:t>
      </w:r>
      <w:r w:rsidR="00B62F0A">
        <w:rPr>
          <w:rFonts w:cs="Times New Roman"/>
          <w:szCs w:val="24"/>
        </w:rPr>
        <w:t xml:space="preserve">rahaliste </w:t>
      </w:r>
      <w:r w:rsidR="00E87214">
        <w:rPr>
          <w:rFonts w:cs="Times New Roman"/>
          <w:szCs w:val="24"/>
        </w:rPr>
        <w:t>vahendite kasutamine;</w:t>
      </w:r>
    </w:p>
    <w:p w14:paraId="56B6E003" w14:textId="55904DFB" w:rsidR="00031963" w:rsidRDefault="00031963" w:rsidP="009A2171">
      <w:pPr>
        <w:spacing w:after="0" w:line="240" w:lineRule="auto"/>
        <w:jc w:val="both"/>
        <w:rPr>
          <w:rFonts w:cs="Times New Roman"/>
          <w:szCs w:val="24"/>
        </w:rPr>
      </w:pPr>
      <w:r>
        <w:rPr>
          <w:rFonts w:cs="Times New Roman"/>
          <w:szCs w:val="24"/>
        </w:rPr>
        <w:t>3) investeerimisprojekti meeskond või muud vastutatav isikud, sealhulgas nende isiku</w:t>
      </w:r>
      <w:r w:rsidR="00A00EC2">
        <w:rPr>
          <w:rFonts w:cs="Times New Roman"/>
          <w:szCs w:val="24"/>
        </w:rPr>
        <w:t>t</w:t>
      </w:r>
      <w:r>
        <w:rPr>
          <w:rFonts w:cs="Times New Roman"/>
          <w:szCs w:val="24"/>
        </w:rPr>
        <w:t>e vahelised võimalikud huvide konfliktid;</w:t>
      </w:r>
    </w:p>
    <w:p w14:paraId="0FB57721" w14:textId="1C0C6CBA" w:rsidR="00031963" w:rsidRDefault="00031963" w:rsidP="009A2171">
      <w:pPr>
        <w:spacing w:after="0" w:line="240" w:lineRule="auto"/>
        <w:jc w:val="both"/>
        <w:rPr>
          <w:rFonts w:cs="Times New Roman"/>
          <w:szCs w:val="24"/>
        </w:rPr>
      </w:pPr>
      <w:r>
        <w:rPr>
          <w:rFonts w:cs="Times New Roman"/>
          <w:szCs w:val="24"/>
        </w:rPr>
        <w:t>4) pakkumise üldtingimused,</w:t>
      </w:r>
      <w:r w:rsidRPr="006864B1">
        <w:rPr>
          <w:rFonts w:cs="Times New Roman"/>
          <w:szCs w:val="24"/>
        </w:rPr>
        <w:t xml:space="preserve"> sealhulgas</w:t>
      </w:r>
      <w:r>
        <w:rPr>
          <w:rFonts w:cs="Times New Roman"/>
          <w:szCs w:val="24"/>
        </w:rPr>
        <w:t xml:space="preserve"> </w:t>
      </w:r>
      <w:r w:rsidR="00995A2B">
        <w:rPr>
          <w:rFonts w:cs="Times New Roman"/>
          <w:szCs w:val="24"/>
        </w:rPr>
        <w:t>kliendi</w:t>
      </w:r>
      <w:r w:rsidR="001A7C3A">
        <w:rPr>
          <w:rFonts w:cs="Times New Roman"/>
          <w:szCs w:val="24"/>
        </w:rPr>
        <w:t xml:space="preserve"> poolt kaetavad </w:t>
      </w:r>
      <w:r>
        <w:rPr>
          <w:rFonts w:cs="Times New Roman"/>
          <w:szCs w:val="24"/>
        </w:rPr>
        <w:t>eeldatavad</w:t>
      </w:r>
      <w:r w:rsidRPr="006864B1">
        <w:rPr>
          <w:rFonts w:cs="Times New Roman"/>
          <w:szCs w:val="24"/>
        </w:rPr>
        <w:t xml:space="preserve"> kulud;</w:t>
      </w:r>
    </w:p>
    <w:p w14:paraId="0CC7F9F2" w14:textId="0FDB3F07" w:rsidR="0075533E" w:rsidRPr="006864B1" w:rsidRDefault="00031963" w:rsidP="009A2171">
      <w:pPr>
        <w:spacing w:after="0" w:line="240" w:lineRule="auto"/>
        <w:jc w:val="both"/>
        <w:rPr>
          <w:rFonts w:cs="Times New Roman"/>
          <w:szCs w:val="24"/>
        </w:rPr>
      </w:pPr>
      <w:r>
        <w:rPr>
          <w:rFonts w:cs="Times New Roman"/>
          <w:szCs w:val="24"/>
        </w:rPr>
        <w:t xml:space="preserve">5) </w:t>
      </w:r>
      <w:r w:rsidR="00995A2B">
        <w:rPr>
          <w:rFonts w:cs="Times New Roman"/>
          <w:szCs w:val="24"/>
        </w:rPr>
        <w:t>investeeringuga</w:t>
      </w:r>
      <w:r w:rsidR="0075533E" w:rsidRPr="006864B1">
        <w:rPr>
          <w:rFonts w:cs="Times New Roman"/>
          <w:szCs w:val="24"/>
        </w:rPr>
        <w:t xml:space="preserve"> kaasnevate õiguste lühikirjeldus;</w:t>
      </w:r>
    </w:p>
    <w:p w14:paraId="61F53BB9" w14:textId="6D3F7FC7" w:rsidR="00031963" w:rsidRPr="006864B1" w:rsidRDefault="00031963" w:rsidP="009A2171">
      <w:pPr>
        <w:spacing w:after="0" w:line="240" w:lineRule="auto"/>
        <w:jc w:val="both"/>
        <w:rPr>
          <w:rFonts w:cs="Times New Roman"/>
          <w:szCs w:val="24"/>
        </w:rPr>
      </w:pPr>
      <w:r>
        <w:rPr>
          <w:rFonts w:cs="Times New Roman"/>
          <w:szCs w:val="24"/>
        </w:rPr>
        <w:t>6) investeeringuga seotud riskid;</w:t>
      </w:r>
    </w:p>
    <w:p w14:paraId="049EDFA5" w14:textId="48A937A7" w:rsidR="00B822B1" w:rsidRDefault="00031963" w:rsidP="009A2171">
      <w:pPr>
        <w:spacing w:after="0" w:line="240" w:lineRule="auto"/>
        <w:jc w:val="both"/>
        <w:rPr>
          <w:rFonts w:cs="Times New Roman"/>
          <w:szCs w:val="24"/>
        </w:rPr>
      </w:pPr>
      <w:r>
        <w:rPr>
          <w:rFonts w:cs="Times New Roman"/>
          <w:szCs w:val="24"/>
        </w:rPr>
        <w:t>7</w:t>
      </w:r>
      <w:r w:rsidR="0075533E" w:rsidRPr="006864B1">
        <w:rPr>
          <w:rFonts w:cs="Times New Roman"/>
          <w:szCs w:val="24"/>
        </w:rPr>
        <w:t>)</w:t>
      </w:r>
      <w:r w:rsidR="0075533E">
        <w:rPr>
          <w:rFonts w:cs="Times New Roman"/>
          <w:szCs w:val="24"/>
        </w:rPr>
        <w:t xml:space="preserve"> </w:t>
      </w:r>
      <w:r>
        <w:rPr>
          <w:rFonts w:cs="Times New Roman"/>
          <w:szCs w:val="24"/>
        </w:rPr>
        <w:t xml:space="preserve">kasutatav tehnoloogia, </w:t>
      </w:r>
      <w:r w:rsidR="00502E3C">
        <w:rPr>
          <w:rFonts w:cs="Times New Roman"/>
          <w:szCs w:val="24"/>
        </w:rPr>
        <w:t xml:space="preserve">sealhulgas </w:t>
      </w:r>
      <w:r w:rsidR="00995A2B">
        <w:rPr>
          <w:rFonts w:cs="Times New Roman"/>
          <w:szCs w:val="24"/>
        </w:rPr>
        <w:t>klientidele</w:t>
      </w:r>
      <w:r w:rsidR="00502E3C">
        <w:rPr>
          <w:rFonts w:cs="Times New Roman"/>
          <w:szCs w:val="24"/>
        </w:rPr>
        <w:t xml:space="preserve"> kuuluvate õiguste registreerimine</w:t>
      </w:r>
      <w:r w:rsidR="00B822B1">
        <w:rPr>
          <w:rFonts w:cs="Times New Roman"/>
          <w:szCs w:val="24"/>
        </w:rPr>
        <w:t>;</w:t>
      </w:r>
    </w:p>
    <w:p w14:paraId="5370249F" w14:textId="1CE72164" w:rsidR="0075533E" w:rsidRDefault="00995A2B" w:rsidP="009A2171">
      <w:pPr>
        <w:spacing w:after="0" w:line="240" w:lineRule="auto"/>
        <w:jc w:val="both"/>
        <w:rPr>
          <w:rFonts w:cs="Times New Roman"/>
          <w:szCs w:val="24"/>
        </w:rPr>
      </w:pPr>
      <w:r>
        <w:rPr>
          <w:rFonts w:cs="Times New Roman"/>
          <w:szCs w:val="24"/>
        </w:rPr>
        <w:t>8</w:t>
      </w:r>
      <w:r w:rsidR="00B822B1">
        <w:rPr>
          <w:rFonts w:cs="Times New Roman"/>
          <w:szCs w:val="24"/>
        </w:rPr>
        <w:t xml:space="preserve">) </w:t>
      </w:r>
      <w:r w:rsidR="009363CB">
        <w:rPr>
          <w:rFonts w:cs="Times New Roman"/>
          <w:szCs w:val="24"/>
        </w:rPr>
        <w:t xml:space="preserve">asjakohasel juhul </w:t>
      </w:r>
      <w:proofErr w:type="spellStart"/>
      <w:r w:rsidR="00502E3C">
        <w:rPr>
          <w:rFonts w:cs="Times New Roman"/>
          <w:szCs w:val="24"/>
        </w:rPr>
        <w:t>krüptovara</w:t>
      </w:r>
      <w:proofErr w:type="spellEnd"/>
      <w:r w:rsidR="00502E3C">
        <w:rPr>
          <w:rFonts w:cs="Times New Roman"/>
          <w:szCs w:val="24"/>
        </w:rPr>
        <w:t xml:space="preserve"> </w:t>
      </w:r>
      <w:r w:rsidR="0075533E">
        <w:rPr>
          <w:rFonts w:cs="Times New Roman"/>
          <w:szCs w:val="24"/>
        </w:rPr>
        <w:t>omandamise või võõrandamise</w:t>
      </w:r>
      <w:r w:rsidR="0075533E" w:rsidRPr="006864B1">
        <w:rPr>
          <w:rFonts w:cs="Times New Roman"/>
          <w:szCs w:val="24"/>
        </w:rPr>
        <w:t xml:space="preserve"> </w:t>
      </w:r>
      <w:r w:rsidR="00020D11">
        <w:rPr>
          <w:rFonts w:cs="Times New Roman"/>
          <w:szCs w:val="24"/>
        </w:rPr>
        <w:t>tingimused</w:t>
      </w:r>
      <w:r w:rsidR="0075533E">
        <w:rPr>
          <w:rFonts w:cs="Times New Roman"/>
          <w:szCs w:val="24"/>
        </w:rPr>
        <w:t xml:space="preserve"> finantsvahendu</w:t>
      </w:r>
      <w:r w:rsidR="0074136A">
        <w:rPr>
          <w:rFonts w:cs="Times New Roman"/>
          <w:szCs w:val="24"/>
        </w:rPr>
        <w:t>s</w:t>
      </w:r>
      <w:r w:rsidR="0075533E">
        <w:rPr>
          <w:rFonts w:cs="Times New Roman"/>
          <w:szCs w:val="24"/>
        </w:rPr>
        <w:t>platvormil</w:t>
      </w:r>
      <w:r w:rsidR="006B1879">
        <w:rPr>
          <w:rFonts w:cs="Times New Roman"/>
          <w:szCs w:val="24"/>
        </w:rPr>
        <w:t xml:space="preserve"> ja </w:t>
      </w:r>
      <w:r w:rsidR="00B302F8">
        <w:rPr>
          <w:rFonts w:cs="Times New Roman"/>
          <w:szCs w:val="24"/>
        </w:rPr>
        <w:t xml:space="preserve">sellega </w:t>
      </w:r>
      <w:r w:rsidR="006B1879">
        <w:rPr>
          <w:rFonts w:cs="Times New Roman"/>
          <w:szCs w:val="24"/>
        </w:rPr>
        <w:t>seonduvad tasud</w:t>
      </w:r>
      <w:r w:rsidR="0075533E">
        <w:rPr>
          <w:rFonts w:cs="Times New Roman"/>
          <w:szCs w:val="24"/>
        </w:rPr>
        <w:t>.</w:t>
      </w:r>
    </w:p>
    <w:p w14:paraId="7D99E562" w14:textId="458863E5" w:rsidR="004E7AA7" w:rsidRDefault="004E7AA7" w:rsidP="009A2171">
      <w:pPr>
        <w:spacing w:after="0" w:line="240" w:lineRule="auto"/>
        <w:jc w:val="both"/>
        <w:rPr>
          <w:rFonts w:cs="Times New Roman"/>
          <w:szCs w:val="24"/>
        </w:rPr>
      </w:pPr>
    </w:p>
    <w:p w14:paraId="5AD330E2" w14:textId="0CC2382E" w:rsidR="00DE5D1C" w:rsidRDefault="004E7AA7" w:rsidP="009A2171">
      <w:pPr>
        <w:spacing w:after="0" w:line="240" w:lineRule="auto"/>
        <w:jc w:val="both"/>
        <w:rPr>
          <w:rFonts w:cs="Times New Roman"/>
          <w:szCs w:val="24"/>
        </w:rPr>
      </w:pPr>
      <w:r>
        <w:rPr>
          <w:rFonts w:cs="Times New Roman"/>
          <w:szCs w:val="24"/>
        </w:rPr>
        <w:t xml:space="preserve">(4) </w:t>
      </w:r>
      <w:r w:rsidR="00544451">
        <w:rPr>
          <w:rFonts w:cs="Times New Roman"/>
          <w:szCs w:val="24"/>
        </w:rPr>
        <w:t xml:space="preserve">Käesoleva </w:t>
      </w:r>
      <w:proofErr w:type="spellStart"/>
      <w:r w:rsidR="00544451">
        <w:rPr>
          <w:rFonts w:cs="Times New Roman"/>
          <w:szCs w:val="24"/>
        </w:rPr>
        <w:t>paragarahvi</w:t>
      </w:r>
      <w:proofErr w:type="spellEnd"/>
      <w:r w:rsidR="00544451">
        <w:rPr>
          <w:rFonts w:cs="Times New Roman"/>
          <w:szCs w:val="24"/>
        </w:rPr>
        <w:t xml:space="preserve"> lõikes 3 sätestatut ei kohaldata t</w:t>
      </w:r>
      <w:r w:rsidR="00403413">
        <w:rPr>
          <w:rFonts w:cs="Times New Roman"/>
          <w:szCs w:val="24"/>
        </w:rPr>
        <w:t>arbijakrediidipõhise investeerimisprojekti</w:t>
      </w:r>
      <w:r w:rsidR="00544451">
        <w:rPr>
          <w:rFonts w:cs="Times New Roman"/>
          <w:szCs w:val="24"/>
        </w:rPr>
        <w:t xml:space="preserve"> puhul. Tarbijakrediidipõhise investeerimisprojekti</w:t>
      </w:r>
      <w:r w:rsidR="00403413">
        <w:rPr>
          <w:rFonts w:cs="Times New Roman"/>
          <w:szCs w:val="24"/>
        </w:rPr>
        <w:t xml:space="preserve"> </w:t>
      </w:r>
      <w:r w:rsidR="008D67FB">
        <w:rPr>
          <w:rFonts w:cs="Times New Roman"/>
          <w:szCs w:val="24"/>
        </w:rPr>
        <w:t xml:space="preserve">kohta esitatakse </w:t>
      </w:r>
      <w:r w:rsidR="00DE5D1C">
        <w:rPr>
          <w:rFonts w:cs="Times New Roman"/>
          <w:szCs w:val="24"/>
        </w:rPr>
        <w:t>põhiteabedokumendis vähemalt järgmised andmed:</w:t>
      </w:r>
    </w:p>
    <w:p w14:paraId="269CFD11" w14:textId="0B2ECBC8" w:rsidR="00050763" w:rsidRDefault="00DE5D1C" w:rsidP="009A2171">
      <w:pPr>
        <w:spacing w:after="0" w:line="240" w:lineRule="auto"/>
        <w:jc w:val="both"/>
      </w:pPr>
      <w:r>
        <w:t>1) krediidiandjaga</w:t>
      </w:r>
      <w:r w:rsidRPr="00DE5D1C">
        <w:t xml:space="preserve"> seotud riskide ja peamiste tunnusjoonte, sealhulgas varade, kohustuste ja finantsseisundi lühikirjeldus;</w:t>
      </w:r>
    </w:p>
    <w:p w14:paraId="1D4C801E" w14:textId="43BEF3AA" w:rsidR="00DE5D1C" w:rsidRDefault="00DE5D1C" w:rsidP="009A2171">
      <w:pPr>
        <w:spacing w:after="0" w:line="240" w:lineRule="auto"/>
        <w:jc w:val="both"/>
      </w:pPr>
      <w:r>
        <w:t xml:space="preserve">2) </w:t>
      </w:r>
      <w:r w:rsidR="00B71A91">
        <w:t>krediidiandja laenupoliitika kirjeldus;</w:t>
      </w:r>
    </w:p>
    <w:p w14:paraId="0F96A8D6" w14:textId="1BED2F2E" w:rsidR="00B71A91" w:rsidRDefault="00B71A91" w:rsidP="009A2171">
      <w:pPr>
        <w:spacing w:after="0" w:line="240" w:lineRule="auto"/>
        <w:jc w:val="both"/>
      </w:pPr>
      <w:r>
        <w:t>3) väljastatud krediiti</w:t>
      </w:r>
      <w:r w:rsidR="0002201F">
        <w:t>d</w:t>
      </w:r>
      <w:r>
        <w:t xml:space="preserve">e keskmine kestus, intressmäärad, </w:t>
      </w:r>
      <w:r w:rsidR="00995A2B">
        <w:t>klientidele</w:t>
      </w:r>
      <w:r>
        <w:t xml:space="preserve"> makstavad hüvitised ja muud sarnased tingimused;</w:t>
      </w:r>
    </w:p>
    <w:p w14:paraId="39EDEB71" w14:textId="30BF53C8" w:rsidR="00B71A91" w:rsidRDefault="00B71A91" w:rsidP="009A2171">
      <w:pPr>
        <w:spacing w:after="0" w:line="240" w:lineRule="auto"/>
        <w:jc w:val="both"/>
      </w:pPr>
      <w:r>
        <w:t xml:space="preserve">4) üldised </w:t>
      </w:r>
      <w:proofErr w:type="spellStart"/>
      <w:r>
        <w:t>riskimaandamismeetmed</w:t>
      </w:r>
      <w:proofErr w:type="spellEnd"/>
      <w:r>
        <w:t>, sealhulgas kas ja millistel juhtudel nõutakse tagatisi;</w:t>
      </w:r>
    </w:p>
    <w:p w14:paraId="584E5DA5" w14:textId="455F9114" w:rsidR="00B71A91" w:rsidRDefault="00B71A91" w:rsidP="009A2171">
      <w:pPr>
        <w:spacing w:after="0" w:line="240" w:lineRule="auto"/>
        <w:jc w:val="both"/>
      </w:pPr>
      <w:r>
        <w:t xml:space="preserve">5) </w:t>
      </w:r>
      <w:r w:rsidRPr="00B71A91">
        <w:t>krediidilepingute täitmata jätmi</w:t>
      </w:r>
      <w:r>
        <w:t>s</w:t>
      </w:r>
      <w:r w:rsidRPr="00B71A91">
        <w:t>e</w:t>
      </w:r>
      <w:r>
        <w:t xml:space="preserve"> üldinfo</w:t>
      </w:r>
      <w:r w:rsidRPr="00B71A91">
        <w:t xml:space="preserve"> viimase aasta jooksul</w:t>
      </w:r>
      <w:r>
        <w:t>.</w:t>
      </w:r>
    </w:p>
    <w:p w14:paraId="634B71D3" w14:textId="77777777" w:rsidR="0075533E" w:rsidRDefault="0075533E" w:rsidP="009A2171">
      <w:pPr>
        <w:spacing w:after="0" w:line="240" w:lineRule="auto"/>
        <w:jc w:val="both"/>
        <w:rPr>
          <w:rFonts w:cs="Times New Roman"/>
          <w:szCs w:val="24"/>
        </w:rPr>
      </w:pPr>
    </w:p>
    <w:p w14:paraId="605AA5D2" w14:textId="7DD71BCD" w:rsidR="0075533E" w:rsidRDefault="0075533E" w:rsidP="009A2171">
      <w:pPr>
        <w:spacing w:after="0" w:line="240" w:lineRule="auto"/>
        <w:jc w:val="both"/>
        <w:rPr>
          <w:rFonts w:cs="Times New Roman"/>
          <w:szCs w:val="24"/>
        </w:rPr>
      </w:pPr>
      <w:r w:rsidRPr="00966706">
        <w:rPr>
          <w:rFonts w:cs="Times New Roman"/>
          <w:szCs w:val="24"/>
        </w:rPr>
        <w:t>(</w:t>
      </w:r>
      <w:r w:rsidR="007628CC">
        <w:rPr>
          <w:rFonts w:cs="Times New Roman"/>
          <w:szCs w:val="24"/>
        </w:rPr>
        <w:t>5</w:t>
      </w:r>
      <w:r w:rsidRPr="00966706">
        <w:rPr>
          <w:rFonts w:cs="Times New Roman"/>
          <w:szCs w:val="24"/>
        </w:rPr>
        <w:t>) Põhiteabedokumen</w:t>
      </w:r>
      <w:r>
        <w:rPr>
          <w:rFonts w:cs="Times New Roman"/>
          <w:szCs w:val="24"/>
        </w:rPr>
        <w:t>dis sisalduv</w:t>
      </w:r>
      <w:r w:rsidR="00060F6E">
        <w:rPr>
          <w:rFonts w:cs="Times New Roman"/>
          <w:szCs w:val="24"/>
        </w:rPr>
        <w:t>ad andmed</w:t>
      </w:r>
      <w:r w:rsidRPr="00966706">
        <w:rPr>
          <w:rFonts w:cs="Times New Roman"/>
          <w:szCs w:val="24"/>
        </w:rPr>
        <w:t xml:space="preserve"> </w:t>
      </w:r>
      <w:r w:rsidR="00060F6E" w:rsidRPr="00966706">
        <w:rPr>
          <w:rFonts w:cs="Times New Roman"/>
          <w:szCs w:val="24"/>
        </w:rPr>
        <w:t>pea</w:t>
      </w:r>
      <w:r w:rsidR="00060F6E">
        <w:rPr>
          <w:rFonts w:cs="Times New Roman"/>
          <w:szCs w:val="24"/>
        </w:rPr>
        <w:t>vad</w:t>
      </w:r>
      <w:r w:rsidR="00060F6E" w:rsidRPr="00966706">
        <w:rPr>
          <w:rFonts w:cs="Times New Roman"/>
          <w:szCs w:val="24"/>
        </w:rPr>
        <w:t xml:space="preserve"> </w:t>
      </w:r>
      <w:r w:rsidRPr="00966706">
        <w:rPr>
          <w:rFonts w:cs="Times New Roman"/>
          <w:szCs w:val="24"/>
        </w:rPr>
        <w:t>olema selge</w:t>
      </w:r>
      <w:r w:rsidR="00060F6E">
        <w:rPr>
          <w:rFonts w:cs="Times New Roman"/>
          <w:szCs w:val="24"/>
        </w:rPr>
        <w:t>d</w:t>
      </w:r>
      <w:r w:rsidRPr="00966706">
        <w:rPr>
          <w:rFonts w:cs="Times New Roman"/>
          <w:szCs w:val="24"/>
        </w:rPr>
        <w:t>, mitteeksitav</w:t>
      </w:r>
      <w:r w:rsidR="00060F6E">
        <w:rPr>
          <w:rFonts w:cs="Times New Roman"/>
          <w:szCs w:val="24"/>
        </w:rPr>
        <w:t>ad</w:t>
      </w:r>
      <w:r w:rsidRPr="00966706">
        <w:rPr>
          <w:rFonts w:cs="Times New Roman"/>
          <w:szCs w:val="24"/>
        </w:rPr>
        <w:t xml:space="preserve"> ja täielik</w:t>
      </w:r>
      <w:r w:rsidR="00060F6E">
        <w:rPr>
          <w:rFonts w:cs="Times New Roman"/>
          <w:szCs w:val="24"/>
        </w:rPr>
        <w:t>ud</w:t>
      </w:r>
      <w:r w:rsidRPr="00966706">
        <w:rPr>
          <w:rFonts w:cs="Times New Roman"/>
          <w:szCs w:val="24"/>
        </w:rPr>
        <w:t xml:space="preserve"> ning vastama </w:t>
      </w:r>
      <w:r w:rsidR="007628CC" w:rsidRPr="00966706">
        <w:rPr>
          <w:rFonts w:cs="Times New Roman"/>
          <w:szCs w:val="24"/>
        </w:rPr>
        <w:t>investeerimis</w:t>
      </w:r>
      <w:r w:rsidR="007628CC">
        <w:rPr>
          <w:rFonts w:cs="Times New Roman"/>
          <w:szCs w:val="24"/>
        </w:rPr>
        <w:t>projekti</w:t>
      </w:r>
      <w:r w:rsidR="007628CC" w:rsidRPr="00966706">
        <w:rPr>
          <w:rFonts w:cs="Times New Roman"/>
          <w:szCs w:val="24"/>
        </w:rPr>
        <w:t xml:space="preserve"> </w:t>
      </w:r>
      <w:r w:rsidRPr="00966706">
        <w:rPr>
          <w:rFonts w:cs="Times New Roman"/>
          <w:szCs w:val="24"/>
        </w:rPr>
        <w:t>pakkumise eripärale.</w:t>
      </w:r>
      <w:r>
        <w:rPr>
          <w:rFonts w:cs="Times New Roman"/>
          <w:szCs w:val="24"/>
        </w:rPr>
        <w:t xml:space="preserve"> </w:t>
      </w:r>
      <w:r w:rsidRPr="00966706">
        <w:rPr>
          <w:rFonts w:cs="Times New Roman"/>
          <w:szCs w:val="24"/>
        </w:rPr>
        <w:t>Põhitea</w:t>
      </w:r>
      <w:r>
        <w:rPr>
          <w:rFonts w:cs="Times New Roman"/>
          <w:szCs w:val="24"/>
        </w:rPr>
        <w:t>bedokument</w:t>
      </w:r>
      <w:r w:rsidRPr="00966706">
        <w:rPr>
          <w:rFonts w:cs="Times New Roman"/>
          <w:szCs w:val="24"/>
        </w:rPr>
        <w:t xml:space="preserve"> koostatakse selliselt, et isikul, kes ei ole </w:t>
      </w:r>
      <w:r>
        <w:rPr>
          <w:rFonts w:cs="Times New Roman"/>
          <w:szCs w:val="24"/>
        </w:rPr>
        <w:t>kogenud</w:t>
      </w:r>
      <w:r w:rsidRPr="00966706">
        <w:rPr>
          <w:rFonts w:cs="Times New Roman"/>
          <w:szCs w:val="24"/>
        </w:rPr>
        <w:t xml:space="preserve"> </w:t>
      </w:r>
      <w:r w:rsidR="00995A2B">
        <w:rPr>
          <w:rFonts w:cs="Times New Roman"/>
          <w:szCs w:val="24"/>
        </w:rPr>
        <w:t>klient</w:t>
      </w:r>
      <w:r w:rsidRPr="00966706">
        <w:rPr>
          <w:rFonts w:cs="Times New Roman"/>
          <w:szCs w:val="24"/>
        </w:rPr>
        <w:t xml:space="preserve">, on selle sisust </w:t>
      </w:r>
      <w:r w:rsidR="0074136A">
        <w:rPr>
          <w:rFonts w:cs="Times New Roman"/>
          <w:szCs w:val="24"/>
        </w:rPr>
        <w:t>võimalik</w:t>
      </w:r>
      <w:r w:rsidRPr="00966706">
        <w:rPr>
          <w:rFonts w:cs="Times New Roman"/>
          <w:szCs w:val="24"/>
        </w:rPr>
        <w:t xml:space="preserve"> aru saada ka viideteta muudele dokumentidele.</w:t>
      </w:r>
    </w:p>
    <w:p w14:paraId="48EB65C3" w14:textId="0994C126" w:rsidR="0074136A" w:rsidRDefault="0074136A" w:rsidP="009A2171">
      <w:pPr>
        <w:spacing w:after="0" w:line="240" w:lineRule="auto"/>
        <w:jc w:val="both"/>
        <w:rPr>
          <w:rFonts w:cs="Times New Roman"/>
          <w:szCs w:val="24"/>
        </w:rPr>
      </w:pPr>
    </w:p>
    <w:p w14:paraId="2AC28368" w14:textId="3956E7BB" w:rsidR="0074136A" w:rsidRPr="00966706" w:rsidRDefault="0074136A" w:rsidP="009A2171">
      <w:pPr>
        <w:spacing w:after="0" w:line="240" w:lineRule="auto"/>
        <w:jc w:val="both"/>
        <w:rPr>
          <w:rFonts w:cs="Times New Roman"/>
          <w:szCs w:val="24"/>
        </w:rPr>
      </w:pPr>
      <w:r>
        <w:rPr>
          <w:rFonts w:cs="Times New Roman"/>
          <w:szCs w:val="24"/>
        </w:rPr>
        <w:t>(</w:t>
      </w:r>
      <w:r w:rsidR="007628CC">
        <w:rPr>
          <w:rFonts w:cs="Times New Roman"/>
          <w:szCs w:val="24"/>
        </w:rPr>
        <w:t>6</w:t>
      </w:r>
      <w:r>
        <w:rPr>
          <w:rFonts w:cs="Times New Roman"/>
          <w:szCs w:val="24"/>
        </w:rPr>
        <w:t xml:space="preserve">) Põhiteabedokument peab sisaldama </w:t>
      </w:r>
      <w:r w:rsidR="001C1AD0">
        <w:rPr>
          <w:rFonts w:cs="Times New Roman"/>
          <w:szCs w:val="24"/>
        </w:rPr>
        <w:t xml:space="preserve">selget </w:t>
      </w:r>
      <w:r>
        <w:rPr>
          <w:rFonts w:cs="Times New Roman"/>
          <w:szCs w:val="24"/>
        </w:rPr>
        <w:t xml:space="preserve">viidet, et tegemist on põhiteabedokumendiga, </w:t>
      </w:r>
      <w:r w:rsidR="001216A0">
        <w:rPr>
          <w:rFonts w:cs="Times New Roman"/>
          <w:szCs w:val="24"/>
        </w:rPr>
        <w:t xml:space="preserve">ja </w:t>
      </w:r>
      <w:r>
        <w:rPr>
          <w:rFonts w:cs="Times New Roman"/>
          <w:szCs w:val="24"/>
        </w:rPr>
        <w:t>põhiteabedokumendi koostamise kuupäeva.</w:t>
      </w:r>
      <w:r w:rsidR="001216A0">
        <w:rPr>
          <w:rFonts w:cs="Times New Roman"/>
          <w:szCs w:val="24"/>
        </w:rPr>
        <w:t xml:space="preserve"> </w:t>
      </w:r>
      <w:proofErr w:type="spellStart"/>
      <w:r w:rsidR="001216A0">
        <w:rPr>
          <w:rFonts w:cs="Times New Roman"/>
          <w:szCs w:val="24"/>
        </w:rPr>
        <w:t>Krüptovara</w:t>
      </w:r>
      <w:proofErr w:type="spellEnd"/>
      <w:r w:rsidR="001216A0">
        <w:rPr>
          <w:rFonts w:cs="Times New Roman"/>
          <w:szCs w:val="24"/>
        </w:rPr>
        <w:t xml:space="preserve"> põhiteabedokument võib kanda nimetust „</w:t>
      </w:r>
      <w:proofErr w:type="spellStart"/>
      <w:r w:rsidR="001216A0">
        <w:rPr>
          <w:rFonts w:cs="Times New Roman"/>
          <w:szCs w:val="24"/>
        </w:rPr>
        <w:t>white</w:t>
      </w:r>
      <w:proofErr w:type="spellEnd"/>
      <w:r w:rsidR="001216A0">
        <w:rPr>
          <w:rFonts w:cs="Times New Roman"/>
          <w:szCs w:val="24"/>
        </w:rPr>
        <w:t xml:space="preserve"> </w:t>
      </w:r>
      <w:proofErr w:type="spellStart"/>
      <w:r w:rsidR="001216A0">
        <w:rPr>
          <w:rFonts w:cs="Times New Roman"/>
          <w:szCs w:val="24"/>
        </w:rPr>
        <w:t>paper</w:t>
      </w:r>
      <w:proofErr w:type="spellEnd"/>
      <w:r w:rsidR="001216A0">
        <w:rPr>
          <w:rFonts w:cs="Times New Roman"/>
          <w:szCs w:val="24"/>
        </w:rPr>
        <w:t>“.</w:t>
      </w:r>
      <w:r>
        <w:rPr>
          <w:rFonts w:cs="Times New Roman"/>
          <w:szCs w:val="24"/>
        </w:rPr>
        <w:t xml:space="preserve"> Põhiteabedokument peab olema esitatud eraldiseisvana muust teabest, </w:t>
      </w:r>
      <w:r w:rsidR="001C1AD0">
        <w:rPr>
          <w:rFonts w:cs="Times New Roman"/>
          <w:szCs w:val="24"/>
        </w:rPr>
        <w:t xml:space="preserve">sealhulgas reklaamteabest, </w:t>
      </w:r>
      <w:r>
        <w:rPr>
          <w:rFonts w:cs="Times New Roman"/>
          <w:szCs w:val="24"/>
        </w:rPr>
        <w:t>mis on seotud vastava pakkumise või rahastuse taotlejaga.</w:t>
      </w:r>
    </w:p>
    <w:p w14:paraId="10985CAF" w14:textId="77777777" w:rsidR="0075533E" w:rsidRDefault="0075533E" w:rsidP="009A2171">
      <w:pPr>
        <w:spacing w:after="0" w:line="240" w:lineRule="auto"/>
        <w:jc w:val="both"/>
        <w:rPr>
          <w:rFonts w:cs="Times New Roman"/>
          <w:szCs w:val="24"/>
        </w:rPr>
      </w:pPr>
    </w:p>
    <w:p w14:paraId="40284E8F" w14:textId="56154208" w:rsidR="0075533E" w:rsidRPr="00966706" w:rsidRDefault="0075533E" w:rsidP="009A2171">
      <w:pPr>
        <w:spacing w:after="0" w:line="240" w:lineRule="auto"/>
        <w:jc w:val="both"/>
        <w:rPr>
          <w:rFonts w:cs="Times New Roman"/>
          <w:szCs w:val="24"/>
        </w:rPr>
      </w:pPr>
      <w:r>
        <w:rPr>
          <w:rFonts w:eastAsia="Calibri" w:cs="Times New Roman"/>
        </w:rPr>
        <w:t>(</w:t>
      </w:r>
      <w:r w:rsidR="007628CC">
        <w:rPr>
          <w:rFonts w:eastAsia="Calibri" w:cs="Times New Roman"/>
        </w:rPr>
        <w:t>7</w:t>
      </w:r>
      <w:r>
        <w:rPr>
          <w:rFonts w:eastAsia="Calibri" w:cs="Times New Roman"/>
        </w:rPr>
        <w:t xml:space="preserve">) </w:t>
      </w:r>
      <w:r w:rsidRPr="006635CB">
        <w:rPr>
          <w:rFonts w:eastAsia="Calibri" w:cs="Times New Roman"/>
        </w:rPr>
        <w:t xml:space="preserve">Põhiteabedokument </w:t>
      </w:r>
      <w:r>
        <w:rPr>
          <w:rFonts w:eastAsia="Calibri" w:cs="Times New Roman"/>
        </w:rPr>
        <w:t xml:space="preserve">avalikustatakse vähemalt </w:t>
      </w:r>
      <w:r w:rsidR="004E7AA7">
        <w:rPr>
          <w:rFonts w:eastAsia="Calibri" w:cs="Times New Roman"/>
        </w:rPr>
        <w:t>teenuse osutaja</w:t>
      </w:r>
      <w:r>
        <w:rPr>
          <w:rFonts w:eastAsia="Calibri" w:cs="Times New Roman"/>
        </w:rPr>
        <w:t xml:space="preserve"> veebilehel ja see tuleb koostada</w:t>
      </w:r>
      <w:r w:rsidRPr="006635CB">
        <w:rPr>
          <w:rFonts w:eastAsia="Calibri" w:cs="Times New Roman"/>
        </w:rPr>
        <w:t xml:space="preserve"> püsival andmekandjal eraldi dokumen</w:t>
      </w:r>
      <w:r>
        <w:rPr>
          <w:rFonts w:eastAsia="Calibri" w:cs="Times New Roman"/>
        </w:rPr>
        <w:t>dina</w:t>
      </w:r>
      <w:r w:rsidRPr="006635CB">
        <w:rPr>
          <w:rFonts w:eastAsia="Calibri" w:cs="Times New Roman"/>
        </w:rPr>
        <w:t xml:space="preserve">, mis on selgelt eristatav turundusmaterjalidest ja on trükituna maksimaalselt </w:t>
      </w:r>
      <w:r w:rsidRPr="00FA1F4E">
        <w:rPr>
          <w:rFonts w:eastAsia="Calibri" w:cs="Times New Roman"/>
        </w:rPr>
        <w:t>kuuel</w:t>
      </w:r>
      <w:r w:rsidRPr="006635CB">
        <w:rPr>
          <w:rFonts w:eastAsia="Calibri" w:cs="Times New Roman"/>
        </w:rPr>
        <w:t xml:space="preserve"> </w:t>
      </w:r>
      <w:r w:rsidR="00060F6E" w:rsidRPr="006635CB">
        <w:rPr>
          <w:rFonts w:eastAsia="Calibri" w:cs="Times New Roman"/>
        </w:rPr>
        <w:t>A4</w:t>
      </w:r>
      <w:r w:rsidR="00060F6E">
        <w:rPr>
          <w:rFonts w:eastAsia="Calibri" w:cs="Times New Roman"/>
        </w:rPr>
        <w:t>-</w:t>
      </w:r>
      <w:r w:rsidRPr="006635CB">
        <w:rPr>
          <w:rFonts w:eastAsia="Calibri" w:cs="Times New Roman"/>
        </w:rPr>
        <w:t>leheküljel.</w:t>
      </w:r>
      <w:r w:rsidR="004E7AA7">
        <w:rPr>
          <w:rFonts w:eastAsia="Calibri" w:cs="Times New Roman"/>
        </w:rPr>
        <w:t xml:space="preserve"> Kui teenuse osutaja ei osale </w:t>
      </w:r>
      <w:r w:rsidR="007628CC">
        <w:rPr>
          <w:rFonts w:eastAsia="Calibri" w:cs="Times New Roman"/>
        </w:rPr>
        <w:t xml:space="preserve">investeerimisprojekti </w:t>
      </w:r>
      <w:r w:rsidR="004E7AA7">
        <w:rPr>
          <w:rFonts w:eastAsia="Calibri" w:cs="Times New Roman"/>
        </w:rPr>
        <w:t>pakkumise protsessis, avalikustatakse põhiteabedokument rahastuse taotleja veebilehel.</w:t>
      </w:r>
    </w:p>
    <w:p w14:paraId="655AAB80" w14:textId="77777777" w:rsidR="0075533E" w:rsidRPr="00966706" w:rsidRDefault="0075533E" w:rsidP="009A2171">
      <w:pPr>
        <w:spacing w:after="0" w:line="240" w:lineRule="auto"/>
        <w:jc w:val="both"/>
        <w:rPr>
          <w:rFonts w:cs="Times New Roman"/>
          <w:szCs w:val="24"/>
        </w:rPr>
      </w:pPr>
    </w:p>
    <w:p w14:paraId="62722863" w14:textId="0E819C04" w:rsidR="0075533E" w:rsidRPr="00966706" w:rsidRDefault="0075533E" w:rsidP="009A2171">
      <w:pPr>
        <w:spacing w:after="0" w:line="240" w:lineRule="auto"/>
        <w:jc w:val="both"/>
        <w:rPr>
          <w:rFonts w:cs="Times New Roman"/>
          <w:szCs w:val="24"/>
        </w:rPr>
      </w:pPr>
      <w:r w:rsidRPr="00966706">
        <w:rPr>
          <w:rFonts w:cs="Times New Roman"/>
          <w:szCs w:val="24"/>
        </w:rPr>
        <w:t>(</w:t>
      </w:r>
      <w:r w:rsidR="007628CC">
        <w:rPr>
          <w:rFonts w:cs="Times New Roman"/>
          <w:szCs w:val="24"/>
        </w:rPr>
        <w:t>8</w:t>
      </w:r>
      <w:r w:rsidRPr="00966706">
        <w:rPr>
          <w:rFonts w:cs="Times New Roman"/>
          <w:szCs w:val="24"/>
        </w:rPr>
        <w:t xml:space="preserve">) </w:t>
      </w:r>
      <w:r>
        <w:rPr>
          <w:rFonts w:cs="Times New Roman"/>
          <w:szCs w:val="24"/>
        </w:rPr>
        <w:t>Põhiteabedokumendis</w:t>
      </w:r>
      <w:r w:rsidRPr="00966706">
        <w:rPr>
          <w:rFonts w:cs="Times New Roman"/>
          <w:szCs w:val="24"/>
        </w:rPr>
        <w:t xml:space="preserve"> peab </w:t>
      </w:r>
      <w:r w:rsidR="00337339">
        <w:rPr>
          <w:rFonts w:cs="Times New Roman"/>
          <w:szCs w:val="24"/>
        </w:rPr>
        <w:t>sisalduma kuupäev, mi</w:t>
      </w:r>
      <w:r w:rsidR="00B302F8">
        <w:rPr>
          <w:rFonts w:cs="Times New Roman"/>
          <w:szCs w:val="24"/>
        </w:rPr>
        <w:t>s</w:t>
      </w:r>
      <w:r w:rsidR="00337339">
        <w:rPr>
          <w:rFonts w:cs="Times New Roman"/>
          <w:szCs w:val="24"/>
        </w:rPr>
        <w:t xml:space="preserve"> seisuga on </w:t>
      </w:r>
      <w:r w:rsidR="00B707A3">
        <w:rPr>
          <w:rFonts w:cs="Times New Roman"/>
          <w:szCs w:val="24"/>
        </w:rPr>
        <w:t xml:space="preserve">selles </w:t>
      </w:r>
      <w:r w:rsidR="00337339">
        <w:rPr>
          <w:rFonts w:cs="Times New Roman"/>
          <w:szCs w:val="24"/>
        </w:rPr>
        <w:t xml:space="preserve">sisalduvad </w:t>
      </w:r>
      <w:r w:rsidRPr="00966706">
        <w:rPr>
          <w:rFonts w:cs="Times New Roman"/>
          <w:szCs w:val="24"/>
        </w:rPr>
        <w:t>andmed esitatud.</w:t>
      </w:r>
    </w:p>
    <w:p w14:paraId="50844477" w14:textId="77777777" w:rsidR="0075533E" w:rsidRPr="00966706" w:rsidRDefault="0075533E" w:rsidP="009A2171">
      <w:pPr>
        <w:spacing w:after="0" w:line="240" w:lineRule="auto"/>
        <w:jc w:val="both"/>
        <w:rPr>
          <w:rFonts w:cs="Times New Roman"/>
          <w:szCs w:val="24"/>
        </w:rPr>
      </w:pPr>
    </w:p>
    <w:p w14:paraId="7D4375A6" w14:textId="2804CE82" w:rsidR="0075533E" w:rsidRPr="006635CB" w:rsidRDefault="0075533E" w:rsidP="009A2171">
      <w:pPr>
        <w:spacing w:after="0" w:line="240" w:lineRule="auto"/>
        <w:jc w:val="both"/>
        <w:rPr>
          <w:rFonts w:eastAsia="Calibri" w:cs="Times New Roman"/>
          <w:szCs w:val="24"/>
        </w:rPr>
      </w:pPr>
      <w:r>
        <w:rPr>
          <w:rFonts w:cs="Times New Roman"/>
          <w:szCs w:val="24"/>
        </w:rPr>
        <w:t>(</w:t>
      </w:r>
      <w:r w:rsidR="007628CC">
        <w:rPr>
          <w:rFonts w:cs="Times New Roman"/>
          <w:szCs w:val="24"/>
        </w:rPr>
        <w:t>9</w:t>
      </w:r>
      <w:r>
        <w:rPr>
          <w:rFonts w:cs="Times New Roman"/>
          <w:szCs w:val="24"/>
        </w:rPr>
        <w:t>) P</w:t>
      </w:r>
      <w:r w:rsidRPr="00966706">
        <w:rPr>
          <w:rFonts w:cs="Times New Roman"/>
          <w:szCs w:val="24"/>
        </w:rPr>
        <w:t>õhiteabe</w:t>
      </w:r>
      <w:r>
        <w:rPr>
          <w:rFonts w:cs="Times New Roman"/>
          <w:szCs w:val="24"/>
        </w:rPr>
        <w:t>dokumendis</w:t>
      </w:r>
      <w:r w:rsidRPr="009D64F6">
        <w:rPr>
          <w:rFonts w:cs="Times New Roman"/>
          <w:szCs w:val="24"/>
        </w:rPr>
        <w:t xml:space="preserve"> sisalduvate andmete õigsust ja täielikkust pea</w:t>
      </w:r>
      <w:r w:rsidR="00337339">
        <w:rPr>
          <w:rFonts w:cs="Times New Roman"/>
          <w:szCs w:val="24"/>
        </w:rPr>
        <w:t>b</w:t>
      </w:r>
      <w:r w:rsidRPr="009D64F6">
        <w:rPr>
          <w:rFonts w:cs="Times New Roman"/>
          <w:szCs w:val="24"/>
        </w:rPr>
        <w:t xml:space="preserve"> kinnitama </w:t>
      </w:r>
      <w:r w:rsidR="008A6C31">
        <w:rPr>
          <w:rFonts w:cs="Times New Roman"/>
          <w:szCs w:val="24"/>
        </w:rPr>
        <w:t xml:space="preserve">teenuse osutaja või rahastuse </w:t>
      </w:r>
      <w:r w:rsidR="008A6C31" w:rsidRPr="00695B98">
        <w:rPr>
          <w:rFonts w:cs="Times New Roman"/>
          <w:szCs w:val="24"/>
        </w:rPr>
        <w:t xml:space="preserve">taotleja </w:t>
      </w:r>
      <w:r w:rsidRPr="00695B98">
        <w:t>juhatus</w:t>
      </w:r>
      <w:r w:rsidRPr="009D64F6">
        <w:rPr>
          <w:rFonts w:cs="Times New Roman"/>
          <w:szCs w:val="24"/>
        </w:rPr>
        <w:t xml:space="preserve">. </w:t>
      </w:r>
      <w:r w:rsidRPr="006635CB">
        <w:rPr>
          <w:rFonts w:eastAsia="Calibri" w:cs="Times New Roman"/>
        </w:rPr>
        <w:t>Põhiteabedokumendi</w:t>
      </w:r>
      <w:r w:rsidR="00B707A3">
        <w:rPr>
          <w:rFonts w:eastAsia="Calibri" w:cs="Times New Roman"/>
        </w:rPr>
        <w:t>s märgitakse</w:t>
      </w:r>
      <w:r w:rsidRPr="006635CB">
        <w:rPr>
          <w:rFonts w:eastAsia="Calibri" w:cs="Times New Roman"/>
        </w:rPr>
        <w:t xml:space="preserve"> </w:t>
      </w:r>
      <w:r w:rsidR="00B707A3">
        <w:rPr>
          <w:rFonts w:eastAsia="Calibri" w:cs="Times New Roman"/>
        </w:rPr>
        <w:t>selgelt selle</w:t>
      </w:r>
      <w:r w:rsidRPr="006635CB">
        <w:rPr>
          <w:rFonts w:eastAsia="Calibri" w:cs="Times New Roman"/>
        </w:rPr>
        <w:t xml:space="preserve"> </w:t>
      </w:r>
      <w:r>
        <w:rPr>
          <w:rFonts w:eastAsia="Calibri" w:cs="Times New Roman"/>
        </w:rPr>
        <w:t xml:space="preserve">koostamise ja </w:t>
      </w:r>
      <w:r w:rsidR="007628CC">
        <w:rPr>
          <w:rFonts w:cs="Times New Roman"/>
          <w:szCs w:val="24"/>
        </w:rPr>
        <w:t>investeerimisprojekti</w:t>
      </w:r>
      <w:r w:rsidR="007628CC">
        <w:rPr>
          <w:rFonts w:eastAsia="Calibri" w:cs="Times New Roman"/>
        </w:rPr>
        <w:t xml:space="preserve"> </w:t>
      </w:r>
      <w:r>
        <w:rPr>
          <w:rFonts w:eastAsia="Calibri" w:cs="Times New Roman"/>
        </w:rPr>
        <w:t xml:space="preserve">pakkumise </w:t>
      </w:r>
      <w:r w:rsidRPr="006635CB">
        <w:rPr>
          <w:rFonts w:eastAsia="Calibri" w:cs="Times New Roman"/>
        </w:rPr>
        <w:t>eest vastutavad isikud, esitades füüsiliste isikute puhul nende nime</w:t>
      </w:r>
      <w:r w:rsidR="00912FCC">
        <w:rPr>
          <w:rFonts w:eastAsia="Calibri" w:cs="Times New Roman"/>
        </w:rPr>
        <w:t>d</w:t>
      </w:r>
      <w:r w:rsidRPr="006635CB">
        <w:rPr>
          <w:rFonts w:eastAsia="Calibri" w:cs="Times New Roman"/>
        </w:rPr>
        <w:t xml:space="preserve"> ja ametikoha</w:t>
      </w:r>
      <w:r w:rsidR="00912FCC">
        <w:rPr>
          <w:rFonts w:eastAsia="Calibri" w:cs="Times New Roman"/>
        </w:rPr>
        <w:t>d</w:t>
      </w:r>
      <w:r w:rsidR="00E12733">
        <w:rPr>
          <w:rFonts w:eastAsia="Calibri" w:cs="Times New Roman"/>
        </w:rPr>
        <w:t xml:space="preserve"> ning</w:t>
      </w:r>
      <w:r w:rsidRPr="006635CB">
        <w:rPr>
          <w:rFonts w:eastAsia="Calibri" w:cs="Times New Roman"/>
        </w:rPr>
        <w:t xml:space="preserve"> juriidiliste isikute puhul nende nime</w:t>
      </w:r>
      <w:r w:rsidR="00912FCC">
        <w:rPr>
          <w:rFonts w:eastAsia="Calibri" w:cs="Times New Roman"/>
        </w:rPr>
        <w:t>d</w:t>
      </w:r>
      <w:r w:rsidRPr="006635CB">
        <w:rPr>
          <w:rFonts w:eastAsia="Calibri" w:cs="Times New Roman"/>
        </w:rPr>
        <w:t xml:space="preserve"> ja registrijärgse</w:t>
      </w:r>
      <w:r w:rsidR="00912FCC">
        <w:rPr>
          <w:rFonts w:eastAsia="Calibri" w:cs="Times New Roman"/>
        </w:rPr>
        <w:t>d</w:t>
      </w:r>
      <w:r w:rsidRPr="006635CB">
        <w:rPr>
          <w:rFonts w:eastAsia="Calibri" w:cs="Times New Roman"/>
        </w:rPr>
        <w:t xml:space="preserve"> asukoha</w:t>
      </w:r>
      <w:r w:rsidR="00912FCC">
        <w:rPr>
          <w:rFonts w:eastAsia="Calibri" w:cs="Times New Roman"/>
        </w:rPr>
        <w:t>d</w:t>
      </w:r>
      <w:r w:rsidR="00B302F8">
        <w:rPr>
          <w:rFonts w:eastAsia="Calibri" w:cs="Times New Roman"/>
        </w:rPr>
        <w:t>, samuti</w:t>
      </w:r>
      <w:r w:rsidRPr="006635CB">
        <w:rPr>
          <w:rFonts w:eastAsia="Calibri" w:cs="Times New Roman"/>
        </w:rPr>
        <w:t xml:space="preserve"> nende isikute kinnituse, et neile teadaolevalt on dokumendis sisalduv teave tõene ja et põhiteabedokumendist ei ole välja jäetud asjaolusid, mis </w:t>
      </w:r>
      <w:r w:rsidR="002934E0">
        <w:rPr>
          <w:rFonts w:eastAsia="Calibri" w:cs="Times New Roman"/>
        </w:rPr>
        <w:t xml:space="preserve">mõjutavad või </w:t>
      </w:r>
      <w:r w:rsidRPr="006635CB">
        <w:rPr>
          <w:rFonts w:eastAsia="Calibri" w:cs="Times New Roman"/>
        </w:rPr>
        <w:t xml:space="preserve">võivad mõjutada </w:t>
      </w:r>
      <w:r w:rsidR="00995A2B">
        <w:rPr>
          <w:rFonts w:eastAsia="Calibri" w:cs="Times New Roman"/>
        </w:rPr>
        <w:t>kliendi</w:t>
      </w:r>
      <w:r w:rsidR="00E12733">
        <w:rPr>
          <w:rFonts w:eastAsia="Calibri" w:cs="Times New Roman"/>
        </w:rPr>
        <w:t xml:space="preserve"> investeerimisotsuse tegemist</w:t>
      </w:r>
      <w:r w:rsidRPr="006635CB">
        <w:rPr>
          <w:rFonts w:eastAsia="Calibri" w:cs="Times New Roman"/>
        </w:rPr>
        <w:t>.</w:t>
      </w:r>
    </w:p>
    <w:p w14:paraId="20055B24" w14:textId="77777777" w:rsidR="0075533E" w:rsidRDefault="0075533E" w:rsidP="009A2171">
      <w:pPr>
        <w:spacing w:after="0" w:line="240" w:lineRule="auto"/>
        <w:jc w:val="both"/>
        <w:rPr>
          <w:rFonts w:cs="Times New Roman"/>
          <w:szCs w:val="24"/>
        </w:rPr>
      </w:pPr>
    </w:p>
    <w:p w14:paraId="1FADACFB" w14:textId="71B2E08A" w:rsidR="0075533E" w:rsidRDefault="0075533E" w:rsidP="009A2171">
      <w:pPr>
        <w:spacing w:after="0" w:line="240" w:lineRule="auto"/>
        <w:jc w:val="both"/>
        <w:rPr>
          <w:rFonts w:cs="Times New Roman"/>
          <w:szCs w:val="24"/>
        </w:rPr>
      </w:pPr>
      <w:r w:rsidRPr="00DE2018">
        <w:rPr>
          <w:rFonts w:cs="Times New Roman"/>
          <w:szCs w:val="24"/>
        </w:rPr>
        <w:t>(</w:t>
      </w:r>
      <w:r w:rsidR="0074136A">
        <w:rPr>
          <w:rFonts w:cs="Times New Roman"/>
          <w:szCs w:val="24"/>
        </w:rPr>
        <w:t>1</w:t>
      </w:r>
      <w:r w:rsidR="007628CC">
        <w:rPr>
          <w:rFonts w:cs="Times New Roman"/>
          <w:szCs w:val="24"/>
        </w:rPr>
        <w:t>0</w:t>
      </w:r>
      <w:r w:rsidRPr="00DE2018">
        <w:rPr>
          <w:rFonts w:cs="Times New Roman"/>
          <w:szCs w:val="24"/>
        </w:rPr>
        <w:t>) Põhitea</w:t>
      </w:r>
      <w:r w:rsidR="0074136A">
        <w:rPr>
          <w:rFonts w:cs="Times New Roman"/>
          <w:szCs w:val="24"/>
        </w:rPr>
        <w:t>bedokument</w:t>
      </w:r>
      <w:r w:rsidRPr="00DE2018">
        <w:rPr>
          <w:rFonts w:cs="Times New Roman"/>
          <w:szCs w:val="24"/>
        </w:rPr>
        <w:t xml:space="preserve"> avalikustatakse vähemalt eesti </w:t>
      </w:r>
      <w:r>
        <w:rPr>
          <w:rFonts w:cs="Times New Roman"/>
          <w:szCs w:val="24"/>
        </w:rPr>
        <w:t xml:space="preserve">või inglise </w:t>
      </w:r>
      <w:r w:rsidRPr="00DE2018">
        <w:rPr>
          <w:rFonts w:cs="Times New Roman"/>
          <w:szCs w:val="24"/>
        </w:rPr>
        <w:t xml:space="preserve">keeles. Kui </w:t>
      </w:r>
      <w:r>
        <w:rPr>
          <w:rFonts w:cs="Times New Roman"/>
          <w:szCs w:val="24"/>
        </w:rPr>
        <w:t>põhiteabe</w:t>
      </w:r>
      <w:r w:rsidRPr="00DE2018">
        <w:rPr>
          <w:rFonts w:cs="Times New Roman"/>
          <w:szCs w:val="24"/>
        </w:rPr>
        <w:t>dokument</w:t>
      </w:r>
      <w:r>
        <w:rPr>
          <w:rFonts w:cs="Times New Roman"/>
          <w:szCs w:val="24"/>
        </w:rPr>
        <w:t>i</w:t>
      </w:r>
      <w:r w:rsidRPr="00DE2018">
        <w:rPr>
          <w:rFonts w:cs="Times New Roman"/>
          <w:szCs w:val="24"/>
        </w:rPr>
        <w:t xml:space="preserve"> eesti keeles ei avalikustata, võib Finantsinspektsioon </w:t>
      </w:r>
      <w:r w:rsidR="00995A2B">
        <w:rPr>
          <w:rFonts w:cs="Times New Roman"/>
          <w:szCs w:val="24"/>
        </w:rPr>
        <w:t>klientide</w:t>
      </w:r>
      <w:r w:rsidRPr="00DE2018">
        <w:rPr>
          <w:rFonts w:cs="Times New Roman"/>
          <w:szCs w:val="24"/>
        </w:rPr>
        <w:t xml:space="preserve"> huvide kaitseks nõuda </w:t>
      </w:r>
      <w:r>
        <w:rPr>
          <w:rFonts w:cs="Times New Roman"/>
          <w:szCs w:val="24"/>
        </w:rPr>
        <w:t>selle</w:t>
      </w:r>
      <w:r w:rsidRPr="00DE2018">
        <w:rPr>
          <w:rFonts w:cs="Times New Roman"/>
          <w:szCs w:val="24"/>
        </w:rPr>
        <w:t xml:space="preserve"> eesti keelde tõlkimist ja tõlke avalikustamist. </w:t>
      </w:r>
      <w:r w:rsidR="00104593" w:rsidRPr="008B0ED4">
        <w:t xml:space="preserve">Kui eesti keeles avaldatud põhiteabedokument tõlgitakse </w:t>
      </w:r>
      <w:r w:rsidR="001A7C3A">
        <w:t>muusse keelde</w:t>
      </w:r>
      <w:r w:rsidR="00104593" w:rsidRPr="008B0ED4">
        <w:t xml:space="preserve"> </w:t>
      </w:r>
      <w:r w:rsidR="001A7C3A">
        <w:t>ja</w:t>
      </w:r>
      <w:r w:rsidR="00104593" w:rsidRPr="008B0ED4">
        <w:t xml:space="preserve"> tõl</w:t>
      </w:r>
      <w:r w:rsidR="001A7C3A">
        <w:t>ge</w:t>
      </w:r>
      <w:r w:rsidR="00104593" w:rsidRPr="008B0ED4">
        <w:t xml:space="preserve"> ei ole eestikeelse dokumendiga vastavuses või on erinevalt tõlgendatav, lähtutakse eesti keeles avaldatud dokumendist. Kui inglise keeles avaldatud dokument on tõlgitud eest</w:t>
      </w:r>
      <w:r w:rsidR="00104593" w:rsidRPr="00695B98">
        <w:t>i ja muusse keel</w:t>
      </w:r>
      <w:r w:rsidR="001A7C3A" w:rsidRPr="00695B98">
        <w:t>de</w:t>
      </w:r>
      <w:r w:rsidR="00104593" w:rsidRPr="00695B98">
        <w:t xml:space="preserve"> ning eestikeelse tõlke ja muus keeles avaldatud dokumentide versioonid</w:t>
      </w:r>
      <w:r w:rsidR="00104593" w:rsidRPr="008B0ED4">
        <w:t xml:space="preserve"> on erinevalt tõlgendatavad, lähtutakse dokumendi tõlkest eesti keelde</w:t>
      </w:r>
      <w:r w:rsidR="00104593">
        <w:rPr>
          <w:rFonts w:cs="Times New Roman"/>
          <w:szCs w:val="24"/>
        </w:rPr>
        <w:t>.</w:t>
      </w:r>
    </w:p>
    <w:p w14:paraId="765D0F62" w14:textId="77777777" w:rsidR="00840B8A" w:rsidRDefault="00840B8A" w:rsidP="009A2171">
      <w:pPr>
        <w:spacing w:after="0" w:line="240" w:lineRule="auto"/>
        <w:jc w:val="both"/>
        <w:rPr>
          <w:rFonts w:cs="Times New Roman"/>
          <w:szCs w:val="24"/>
        </w:rPr>
      </w:pPr>
    </w:p>
    <w:p w14:paraId="64D1E5AF" w14:textId="6080F6CF" w:rsidR="0075533E" w:rsidRDefault="0075533E" w:rsidP="009A2171">
      <w:pPr>
        <w:spacing w:after="0" w:line="240" w:lineRule="auto"/>
        <w:jc w:val="both"/>
        <w:rPr>
          <w:rFonts w:cs="Times New Roman"/>
          <w:szCs w:val="24"/>
        </w:rPr>
      </w:pPr>
      <w:r w:rsidRPr="00392FD8">
        <w:rPr>
          <w:rFonts w:cs="Times New Roman"/>
          <w:szCs w:val="24"/>
        </w:rPr>
        <w:t>(</w:t>
      </w:r>
      <w:r w:rsidR="006E6E5B" w:rsidRPr="00392FD8">
        <w:rPr>
          <w:rFonts w:cs="Times New Roman"/>
          <w:szCs w:val="24"/>
        </w:rPr>
        <w:t>1</w:t>
      </w:r>
      <w:r w:rsidR="006E6E5B">
        <w:rPr>
          <w:rFonts w:cs="Times New Roman"/>
          <w:szCs w:val="24"/>
        </w:rPr>
        <w:t>1</w:t>
      </w:r>
      <w:r w:rsidRPr="00392FD8">
        <w:rPr>
          <w:rFonts w:cs="Times New Roman"/>
          <w:szCs w:val="24"/>
        </w:rPr>
        <w:t>) Täpsemad nõuded põhiteabedokumendile ja selles sisalduvate andmete loetelule kehtestab valdkonna eest vastutav minister määrusega.</w:t>
      </w:r>
    </w:p>
    <w:p w14:paraId="1617442F" w14:textId="1DDFC748" w:rsidR="006864B1" w:rsidRPr="00392FD8" w:rsidRDefault="006864B1" w:rsidP="009A2171">
      <w:pPr>
        <w:spacing w:after="0" w:line="240" w:lineRule="auto"/>
        <w:jc w:val="both"/>
        <w:rPr>
          <w:rFonts w:cs="Times New Roman"/>
          <w:szCs w:val="24"/>
        </w:rPr>
      </w:pPr>
    </w:p>
    <w:p w14:paraId="45F3B952" w14:textId="2C2E99AA" w:rsidR="0075533E" w:rsidRPr="00392FD8" w:rsidRDefault="0075533E" w:rsidP="009A2171">
      <w:pPr>
        <w:spacing w:after="0" w:line="240" w:lineRule="auto"/>
        <w:jc w:val="both"/>
        <w:rPr>
          <w:rFonts w:cs="Times New Roman"/>
          <w:b/>
          <w:szCs w:val="24"/>
        </w:rPr>
      </w:pPr>
      <w:r w:rsidRPr="00392FD8">
        <w:rPr>
          <w:rFonts w:cs="Times New Roman"/>
          <w:b/>
          <w:szCs w:val="24"/>
        </w:rPr>
        <w:t xml:space="preserve">§ </w:t>
      </w:r>
      <w:r w:rsidR="00C142EA">
        <w:rPr>
          <w:rFonts w:cs="Times New Roman"/>
          <w:b/>
          <w:szCs w:val="24"/>
        </w:rPr>
        <w:t>67</w:t>
      </w:r>
      <w:r w:rsidRPr="00392FD8">
        <w:rPr>
          <w:rFonts w:cs="Times New Roman"/>
          <w:b/>
          <w:szCs w:val="24"/>
        </w:rPr>
        <w:t xml:space="preserve">. </w:t>
      </w:r>
      <w:r w:rsidR="00511AD3">
        <w:rPr>
          <w:rFonts w:cs="Times New Roman"/>
          <w:b/>
          <w:szCs w:val="24"/>
        </w:rPr>
        <w:t>P</w:t>
      </w:r>
      <w:r w:rsidRPr="00392FD8">
        <w:rPr>
          <w:rFonts w:cs="Times New Roman"/>
          <w:b/>
          <w:szCs w:val="24"/>
        </w:rPr>
        <w:t>õhiteabedokumendi muutmine</w:t>
      </w:r>
      <w:r w:rsidR="00511AD3">
        <w:rPr>
          <w:rFonts w:cs="Times New Roman"/>
          <w:b/>
          <w:szCs w:val="24"/>
        </w:rPr>
        <w:t xml:space="preserve"> </w:t>
      </w:r>
      <w:r w:rsidR="00166EA6">
        <w:rPr>
          <w:rFonts w:cs="Times New Roman"/>
          <w:b/>
          <w:szCs w:val="24"/>
        </w:rPr>
        <w:t>ja</w:t>
      </w:r>
      <w:r w:rsidR="00511AD3">
        <w:rPr>
          <w:rFonts w:cs="Times New Roman"/>
          <w:b/>
          <w:szCs w:val="24"/>
        </w:rPr>
        <w:t xml:space="preserve"> eksitava, vigase või ebatäpse teabe ilmnemi</w:t>
      </w:r>
      <w:r w:rsidR="00C142EA">
        <w:rPr>
          <w:rFonts w:cs="Times New Roman"/>
          <w:b/>
          <w:szCs w:val="24"/>
        </w:rPr>
        <w:t>sel</w:t>
      </w:r>
      <w:r w:rsidR="00511AD3">
        <w:rPr>
          <w:rFonts w:cs="Times New Roman"/>
          <w:b/>
          <w:szCs w:val="24"/>
        </w:rPr>
        <w:t xml:space="preserve"> põhiteabedokumendis</w:t>
      </w:r>
    </w:p>
    <w:p w14:paraId="4AF75CA7" w14:textId="77777777" w:rsidR="00E01ED2" w:rsidRPr="00392FD8" w:rsidRDefault="00E01ED2" w:rsidP="009A2171">
      <w:pPr>
        <w:spacing w:after="0" w:line="240" w:lineRule="auto"/>
        <w:jc w:val="both"/>
        <w:rPr>
          <w:rFonts w:cs="Times New Roman"/>
          <w:b/>
          <w:szCs w:val="24"/>
        </w:rPr>
      </w:pPr>
    </w:p>
    <w:p w14:paraId="2527B72A" w14:textId="6A674819" w:rsidR="006E6E5B" w:rsidRDefault="006E6E5B" w:rsidP="009A2171">
      <w:pPr>
        <w:spacing w:after="0" w:line="240" w:lineRule="auto"/>
        <w:jc w:val="both"/>
        <w:rPr>
          <w:rFonts w:cs="Times New Roman"/>
        </w:rPr>
      </w:pPr>
      <w:r>
        <w:rPr>
          <w:rFonts w:cs="Times New Roman"/>
          <w:color w:val="000000" w:themeColor="text1"/>
          <w:szCs w:val="24"/>
        </w:rPr>
        <w:t xml:space="preserve">(1) </w:t>
      </w:r>
      <w:r w:rsidR="00995A2B">
        <w:rPr>
          <w:rFonts w:cs="Times New Roman"/>
          <w:color w:val="000000" w:themeColor="text1"/>
          <w:szCs w:val="24"/>
        </w:rPr>
        <w:t>Kliente</w:t>
      </w:r>
      <w:r w:rsidRPr="00EF235C">
        <w:rPr>
          <w:rFonts w:cs="Times New Roman"/>
        </w:rPr>
        <w:t xml:space="preserve">, kes on teinud </w:t>
      </w:r>
      <w:proofErr w:type="spellStart"/>
      <w:r w:rsidRPr="00EF235C">
        <w:rPr>
          <w:rFonts w:cs="Times New Roman"/>
        </w:rPr>
        <w:t>oferdi</w:t>
      </w:r>
      <w:proofErr w:type="spellEnd"/>
      <w:r w:rsidRPr="00EF235C">
        <w:rPr>
          <w:rFonts w:cs="Times New Roman"/>
        </w:rPr>
        <w:t xml:space="preserve"> või avaldanud huvi pakkumise vastu, </w:t>
      </w:r>
      <w:r>
        <w:rPr>
          <w:rFonts w:cs="Times New Roman"/>
        </w:rPr>
        <w:t xml:space="preserve">tuleb viivitamata teavitada </w:t>
      </w:r>
      <w:r w:rsidRPr="00EF235C">
        <w:rPr>
          <w:rFonts w:cs="Times New Roman"/>
        </w:rPr>
        <w:t xml:space="preserve">igast muutusest põhiteabedokumendis, mis tekitab või võib tekitada </w:t>
      </w:r>
      <w:r w:rsidR="00995A2B">
        <w:rPr>
          <w:rFonts w:cs="Times New Roman"/>
        </w:rPr>
        <w:t>kliendis</w:t>
      </w:r>
      <w:r w:rsidRPr="00EF235C">
        <w:rPr>
          <w:rFonts w:cs="Times New Roman"/>
        </w:rPr>
        <w:t xml:space="preserve"> äratuntavat huvi selle muudatusega tutvuda ning mis võib mõjutada </w:t>
      </w:r>
      <w:r w:rsidR="00995A2B">
        <w:rPr>
          <w:rFonts w:cs="Times New Roman"/>
        </w:rPr>
        <w:t>kliendi</w:t>
      </w:r>
      <w:r w:rsidRPr="00EF235C">
        <w:rPr>
          <w:rFonts w:cs="Times New Roman"/>
        </w:rPr>
        <w:t xml:space="preserve"> investeerimisotsuse tegemist.</w:t>
      </w:r>
    </w:p>
    <w:p w14:paraId="1CA91E5C" w14:textId="77777777" w:rsidR="002F0031" w:rsidRPr="00392FD8" w:rsidRDefault="002F0031" w:rsidP="009A2171">
      <w:pPr>
        <w:spacing w:after="0" w:line="240" w:lineRule="auto"/>
        <w:jc w:val="both"/>
        <w:rPr>
          <w:rFonts w:eastAsia="Calibri" w:cs="Times New Roman"/>
        </w:rPr>
      </w:pPr>
    </w:p>
    <w:p w14:paraId="177D86A6" w14:textId="54EEFD54" w:rsidR="00E01ED2" w:rsidRPr="008D6973" w:rsidRDefault="002F0031" w:rsidP="009A2171">
      <w:pPr>
        <w:spacing w:after="0" w:line="240" w:lineRule="auto"/>
        <w:jc w:val="both"/>
        <w:rPr>
          <w:rFonts w:eastAsia="Calibri" w:cs="Times New Roman"/>
        </w:rPr>
      </w:pPr>
      <w:r w:rsidRPr="00392FD8">
        <w:rPr>
          <w:rFonts w:eastAsia="Calibri" w:cs="Times New Roman"/>
        </w:rPr>
        <w:t>(</w:t>
      </w:r>
      <w:r w:rsidR="006E6E5B">
        <w:rPr>
          <w:rFonts w:eastAsia="Calibri" w:cs="Times New Roman"/>
        </w:rPr>
        <w:t>2</w:t>
      </w:r>
      <w:r w:rsidRPr="00392FD8">
        <w:rPr>
          <w:rFonts w:eastAsia="Calibri" w:cs="Times New Roman"/>
        </w:rPr>
        <w:t xml:space="preserve">) </w:t>
      </w:r>
      <w:r w:rsidR="0075533E" w:rsidRPr="00392FD8">
        <w:rPr>
          <w:rFonts w:eastAsia="Calibri" w:cs="Times New Roman"/>
        </w:rPr>
        <w:t xml:space="preserve">Kui </w:t>
      </w:r>
      <w:r w:rsidR="009C3FB4">
        <w:rPr>
          <w:rFonts w:cs="Times New Roman"/>
          <w:szCs w:val="24"/>
        </w:rPr>
        <w:t>teenuseosutaja</w:t>
      </w:r>
      <w:r w:rsidR="0075533E" w:rsidRPr="00392FD8">
        <w:rPr>
          <w:rFonts w:eastAsia="Calibri" w:cs="Times New Roman"/>
        </w:rPr>
        <w:t xml:space="preserve"> tuvastab põhiteabedokumendis väljajätmise, vea või ebatäpsuse, millel võib olla oluline mõju investeeringu t</w:t>
      </w:r>
      <w:r w:rsidR="006E267C" w:rsidRPr="00392FD8">
        <w:rPr>
          <w:rFonts w:eastAsia="Calibri" w:cs="Times New Roman"/>
        </w:rPr>
        <w:t>ulususele</w:t>
      </w:r>
      <w:r w:rsidR="0075533E" w:rsidRPr="00392FD8">
        <w:rPr>
          <w:rFonts w:eastAsia="Calibri" w:cs="Times New Roman"/>
        </w:rPr>
        <w:t>, tuleb sellest</w:t>
      </w:r>
      <w:r w:rsidR="0075533E" w:rsidRPr="008D6973">
        <w:rPr>
          <w:rFonts w:eastAsia="Calibri" w:cs="Times New Roman"/>
        </w:rPr>
        <w:t xml:space="preserve"> viivitamata teavitada rahastuse taotlejat, kes peab põhiteabedokumenti täiendama või muutma ja esitama </w:t>
      </w:r>
      <w:r w:rsidR="00B302F8">
        <w:rPr>
          <w:rFonts w:eastAsia="Calibri" w:cs="Times New Roman"/>
        </w:rPr>
        <w:t xml:space="preserve">selle </w:t>
      </w:r>
      <w:r w:rsidR="0075533E" w:rsidRPr="008D6973">
        <w:rPr>
          <w:rFonts w:eastAsia="Calibri" w:cs="Times New Roman"/>
        </w:rPr>
        <w:t xml:space="preserve">uuendatud kujul </w:t>
      </w:r>
      <w:r w:rsidR="00FE0E4A">
        <w:rPr>
          <w:rFonts w:eastAsia="Calibri" w:cs="Times New Roman"/>
        </w:rPr>
        <w:t>avalikustamiseks</w:t>
      </w:r>
      <w:r w:rsidR="0075533E" w:rsidRPr="008D6973">
        <w:rPr>
          <w:rFonts w:eastAsia="Calibri" w:cs="Times New Roman"/>
        </w:rPr>
        <w:t>.</w:t>
      </w:r>
    </w:p>
    <w:p w14:paraId="0DC9F6B0" w14:textId="77777777" w:rsidR="0075533E" w:rsidRPr="008D6973" w:rsidRDefault="0075533E" w:rsidP="009A2171">
      <w:pPr>
        <w:spacing w:after="0" w:line="240" w:lineRule="auto"/>
        <w:jc w:val="both"/>
        <w:rPr>
          <w:rFonts w:eastAsia="Calibri" w:cs="Times New Roman"/>
        </w:rPr>
      </w:pPr>
    </w:p>
    <w:p w14:paraId="18097FA7" w14:textId="69A2B9A2" w:rsidR="0075533E" w:rsidRPr="006635CB" w:rsidRDefault="0075533E" w:rsidP="009A2171">
      <w:pPr>
        <w:spacing w:after="0" w:line="240" w:lineRule="auto"/>
        <w:jc w:val="both"/>
        <w:rPr>
          <w:rFonts w:eastAsia="Calibri" w:cs="Times New Roman"/>
          <w:szCs w:val="24"/>
        </w:rPr>
      </w:pPr>
      <w:r w:rsidRPr="008D6973">
        <w:rPr>
          <w:rFonts w:eastAsia="Calibri" w:cs="Times New Roman"/>
        </w:rPr>
        <w:t>(</w:t>
      </w:r>
      <w:r w:rsidR="006E6E5B">
        <w:rPr>
          <w:rFonts w:eastAsia="Calibri" w:cs="Times New Roman"/>
        </w:rPr>
        <w:t>3</w:t>
      </w:r>
      <w:r w:rsidRPr="008D6973">
        <w:rPr>
          <w:rFonts w:eastAsia="Calibri" w:cs="Times New Roman"/>
        </w:rPr>
        <w:t xml:space="preserve">) </w:t>
      </w:r>
      <w:r w:rsidR="00995A2B">
        <w:rPr>
          <w:rFonts w:eastAsia="Calibri" w:cs="Times New Roman"/>
        </w:rPr>
        <w:t>Kliente</w:t>
      </w:r>
      <w:r w:rsidRPr="008D6973">
        <w:rPr>
          <w:rFonts w:eastAsia="Calibri" w:cs="Times New Roman"/>
        </w:rPr>
        <w:t xml:space="preserve">, kes on teinud </w:t>
      </w:r>
      <w:proofErr w:type="spellStart"/>
      <w:r w:rsidRPr="008D6973">
        <w:rPr>
          <w:rFonts w:eastAsia="Calibri" w:cs="Times New Roman"/>
        </w:rPr>
        <w:t>oferdi</w:t>
      </w:r>
      <w:proofErr w:type="spellEnd"/>
      <w:r w:rsidRPr="008D6973">
        <w:rPr>
          <w:rFonts w:eastAsia="Calibri" w:cs="Times New Roman"/>
        </w:rPr>
        <w:t xml:space="preserve"> või avaldanud huvi </w:t>
      </w:r>
      <w:r w:rsidR="00D139B7" w:rsidRPr="008D6973">
        <w:rPr>
          <w:rFonts w:eastAsia="Calibri" w:cs="Times New Roman"/>
        </w:rPr>
        <w:t>investe</w:t>
      </w:r>
      <w:r w:rsidR="00D139B7">
        <w:rPr>
          <w:rFonts w:eastAsia="Calibri" w:cs="Times New Roman"/>
        </w:rPr>
        <w:t>erimisprojekti</w:t>
      </w:r>
      <w:r w:rsidR="00D139B7" w:rsidRPr="00C041A8">
        <w:rPr>
          <w:rFonts w:eastAsia="Calibri" w:cs="Times New Roman"/>
        </w:rPr>
        <w:t xml:space="preserve"> </w:t>
      </w:r>
      <w:r w:rsidRPr="00C041A8">
        <w:rPr>
          <w:rFonts w:eastAsia="Calibri" w:cs="Times New Roman"/>
        </w:rPr>
        <w:t xml:space="preserve">pakkumise vastu, </w:t>
      </w:r>
      <w:r w:rsidR="002F0031" w:rsidRPr="00C041A8">
        <w:rPr>
          <w:rFonts w:eastAsia="Calibri" w:cs="Times New Roman"/>
        </w:rPr>
        <w:t xml:space="preserve">teavitatakse </w:t>
      </w:r>
      <w:r w:rsidRPr="00C041A8">
        <w:rPr>
          <w:rFonts w:eastAsia="Calibri" w:cs="Times New Roman"/>
        </w:rPr>
        <w:t xml:space="preserve">viivitamata tuvastatud rikkumistest, teenuseosutaja võetud ja võetavatest meetmetest ning võimalusest tühistada oma </w:t>
      </w:r>
      <w:proofErr w:type="spellStart"/>
      <w:r w:rsidRPr="00C041A8">
        <w:rPr>
          <w:rFonts w:eastAsia="Calibri" w:cs="Times New Roman"/>
        </w:rPr>
        <w:t>ofert</w:t>
      </w:r>
      <w:proofErr w:type="spellEnd"/>
      <w:r w:rsidRPr="00C041A8">
        <w:rPr>
          <w:rFonts w:eastAsia="Calibri" w:cs="Times New Roman"/>
        </w:rPr>
        <w:t xml:space="preserve"> või huviavald</w:t>
      </w:r>
      <w:r w:rsidR="00316AEE">
        <w:rPr>
          <w:rFonts w:eastAsia="Calibri" w:cs="Times New Roman"/>
        </w:rPr>
        <w:t>us</w:t>
      </w:r>
      <w:r w:rsidRPr="00C041A8">
        <w:rPr>
          <w:rFonts w:eastAsia="Calibri" w:cs="Times New Roman"/>
        </w:rPr>
        <w:t>.</w:t>
      </w:r>
      <w:r w:rsidR="009B49B1">
        <w:rPr>
          <w:rFonts w:eastAsia="Calibri" w:cs="Times New Roman"/>
        </w:rPr>
        <w:t xml:space="preserve"> </w:t>
      </w:r>
      <w:r w:rsidR="00995A2B">
        <w:rPr>
          <w:rFonts w:eastAsia="Calibri" w:cs="Times New Roman"/>
        </w:rPr>
        <w:t>Kliente</w:t>
      </w:r>
      <w:r w:rsidR="009B49B1">
        <w:rPr>
          <w:rFonts w:eastAsia="Calibri" w:cs="Times New Roman"/>
        </w:rPr>
        <w:t xml:space="preserve">, kes on </w:t>
      </w:r>
      <w:r w:rsidR="00B15A5E">
        <w:rPr>
          <w:rFonts w:eastAsia="Calibri" w:cs="Times New Roman"/>
        </w:rPr>
        <w:t xml:space="preserve">sõlminud lepingu </w:t>
      </w:r>
      <w:r w:rsidR="006E6E5B" w:rsidRPr="00695B98">
        <w:rPr>
          <w:rFonts w:eastAsia="Calibri" w:cs="Times New Roman"/>
        </w:rPr>
        <w:t xml:space="preserve">vastava </w:t>
      </w:r>
      <w:r w:rsidR="0054446C">
        <w:rPr>
          <w:rFonts w:eastAsia="Calibri" w:cs="Times New Roman"/>
        </w:rPr>
        <w:t>vara või nõude</w:t>
      </w:r>
      <w:r w:rsidR="00511AD3">
        <w:rPr>
          <w:rFonts w:eastAsia="Calibri" w:cs="Times New Roman"/>
        </w:rPr>
        <w:t xml:space="preserve"> </w:t>
      </w:r>
      <w:r w:rsidR="009B49B1" w:rsidRPr="00B15A5E">
        <w:rPr>
          <w:rFonts w:eastAsia="Calibri" w:cs="Times New Roman"/>
        </w:rPr>
        <w:t>omandamiseks</w:t>
      </w:r>
      <w:r w:rsidR="009B49B1">
        <w:rPr>
          <w:rFonts w:eastAsia="Calibri" w:cs="Times New Roman"/>
        </w:rPr>
        <w:t xml:space="preserve">, teavitatakse viivitamata võimalusest lepingust taganeda. </w:t>
      </w:r>
    </w:p>
    <w:p w14:paraId="3F72E89C" w14:textId="2A6F2FD6" w:rsidR="0075533E" w:rsidRDefault="0075533E" w:rsidP="009A2171">
      <w:pPr>
        <w:spacing w:after="0" w:line="240" w:lineRule="auto"/>
        <w:jc w:val="both"/>
        <w:rPr>
          <w:rFonts w:eastAsia="Calibri" w:cs="Times New Roman"/>
        </w:rPr>
      </w:pPr>
    </w:p>
    <w:p w14:paraId="068AE4CF" w14:textId="70ACC648" w:rsidR="00167EC7" w:rsidRDefault="00167EC7" w:rsidP="009A2171">
      <w:pPr>
        <w:spacing w:after="0" w:line="240" w:lineRule="auto"/>
        <w:jc w:val="both"/>
        <w:rPr>
          <w:rFonts w:eastAsia="Calibri" w:cs="Times New Roman"/>
        </w:rPr>
      </w:pPr>
      <w:r>
        <w:rPr>
          <w:rFonts w:eastAsia="Calibri" w:cs="Times New Roman"/>
        </w:rPr>
        <w:t>(</w:t>
      </w:r>
      <w:r w:rsidR="006E6E5B">
        <w:rPr>
          <w:rFonts w:eastAsia="Calibri" w:cs="Times New Roman"/>
        </w:rPr>
        <w:t>4</w:t>
      </w:r>
      <w:r>
        <w:rPr>
          <w:rFonts w:eastAsia="Calibri" w:cs="Times New Roman"/>
        </w:rPr>
        <w:t>) Põhiteabedokumendi muutmise</w:t>
      </w:r>
      <w:r w:rsidR="00B707A3">
        <w:rPr>
          <w:rFonts w:eastAsia="Calibri" w:cs="Times New Roman"/>
        </w:rPr>
        <w:t xml:space="preserve"> korra</w:t>
      </w:r>
      <w:r>
        <w:rPr>
          <w:rFonts w:eastAsia="Calibri" w:cs="Times New Roman"/>
        </w:rPr>
        <w:t>l tuleb selgel</w:t>
      </w:r>
      <w:r w:rsidR="00B707A3">
        <w:rPr>
          <w:rFonts w:eastAsia="Calibri" w:cs="Times New Roman"/>
        </w:rPr>
        <w:t>t</w:t>
      </w:r>
      <w:r>
        <w:rPr>
          <w:rFonts w:eastAsia="Calibri" w:cs="Times New Roman"/>
        </w:rPr>
        <w:t xml:space="preserve"> avaldada muutmise kuupäev </w:t>
      </w:r>
      <w:r w:rsidR="0007574A">
        <w:rPr>
          <w:rFonts w:eastAsia="Calibri" w:cs="Times New Roman"/>
        </w:rPr>
        <w:t xml:space="preserve">ja </w:t>
      </w:r>
      <w:r>
        <w:rPr>
          <w:rFonts w:eastAsia="Calibri" w:cs="Times New Roman"/>
        </w:rPr>
        <w:t>viide teabele või andmetele, mida on muudetud võrreldes viimati avaldatud või registreeritud dokumendiga.</w:t>
      </w:r>
    </w:p>
    <w:p w14:paraId="7A44E6BC" w14:textId="77777777" w:rsidR="00167EC7" w:rsidRDefault="00167EC7" w:rsidP="009A2171">
      <w:pPr>
        <w:spacing w:after="0" w:line="240" w:lineRule="auto"/>
        <w:jc w:val="both"/>
        <w:rPr>
          <w:rFonts w:eastAsia="Calibri" w:cs="Times New Roman"/>
        </w:rPr>
      </w:pPr>
    </w:p>
    <w:p w14:paraId="36527254" w14:textId="02A0BA7F" w:rsidR="0075533E" w:rsidRPr="006635CB" w:rsidRDefault="0075533E" w:rsidP="009A2171">
      <w:pPr>
        <w:spacing w:after="0" w:line="240" w:lineRule="auto"/>
        <w:jc w:val="both"/>
        <w:rPr>
          <w:rFonts w:eastAsia="Calibri" w:cs="Times New Roman"/>
          <w:szCs w:val="24"/>
        </w:rPr>
      </w:pPr>
      <w:r>
        <w:rPr>
          <w:rFonts w:eastAsia="Calibri" w:cs="Times New Roman"/>
        </w:rPr>
        <w:t>(</w:t>
      </w:r>
      <w:r w:rsidR="006E6E5B">
        <w:rPr>
          <w:rFonts w:eastAsia="Calibri" w:cs="Times New Roman"/>
        </w:rPr>
        <w:t>5</w:t>
      </w:r>
      <w:r>
        <w:rPr>
          <w:rFonts w:eastAsia="Calibri" w:cs="Times New Roman"/>
        </w:rPr>
        <w:t xml:space="preserve">) </w:t>
      </w:r>
      <w:r w:rsidRPr="006635CB">
        <w:rPr>
          <w:rFonts w:eastAsia="Calibri" w:cs="Times New Roman"/>
        </w:rPr>
        <w:t xml:space="preserve">Kui põhiteabedokumenti ei ole </w:t>
      </w:r>
      <w:r w:rsidR="00331F99">
        <w:rPr>
          <w:rFonts w:eastAsia="Calibri" w:cs="Times New Roman"/>
        </w:rPr>
        <w:t xml:space="preserve">täiendatud või muudetud </w:t>
      </w:r>
      <w:r w:rsidRPr="006635CB">
        <w:rPr>
          <w:rFonts w:eastAsia="Calibri" w:cs="Times New Roman"/>
        </w:rPr>
        <w:t xml:space="preserve">30 kalendripäeva jooksul rikkumise </w:t>
      </w:r>
      <w:r w:rsidR="00331F99">
        <w:rPr>
          <w:rFonts w:eastAsia="Calibri" w:cs="Times New Roman"/>
        </w:rPr>
        <w:t>tuvastamisest arvates</w:t>
      </w:r>
      <w:r w:rsidRPr="006635CB">
        <w:rPr>
          <w:rFonts w:eastAsia="Calibri" w:cs="Times New Roman"/>
        </w:rPr>
        <w:t xml:space="preserve">, </w:t>
      </w:r>
      <w:r w:rsidR="00B302F8">
        <w:rPr>
          <w:rFonts w:eastAsia="Calibri" w:cs="Times New Roman"/>
        </w:rPr>
        <w:t>tühistab</w:t>
      </w:r>
      <w:r w:rsidRPr="00C041A8">
        <w:rPr>
          <w:rFonts w:eastAsia="Calibri" w:cs="Times New Roman"/>
        </w:rPr>
        <w:t xml:space="preserve"> teenuseosutaja</w:t>
      </w:r>
      <w:r w:rsidRPr="006635CB">
        <w:rPr>
          <w:rFonts w:eastAsia="Calibri" w:cs="Times New Roman"/>
        </w:rPr>
        <w:t xml:space="preserve"> asjaomase </w:t>
      </w:r>
      <w:r w:rsidR="00511AD3">
        <w:rPr>
          <w:rFonts w:eastAsia="Calibri" w:cs="Times New Roman"/>
        </w:rPr>
        <w:t>investeerimis</w:t>
      </w:r>
      <w:r w:rsidR="00840B8A">
        <w:rPr>
          <w:rFonts w:eastAsia="Calibri" w:cs="Times New Roman"/>
        </w:rPr>
        <w:t>pro</w:t>
      </w:r>
      <w:r w:rsidR="00511AD3">
        <w:rPr>
          <w:rFonts w:eastAsia="Calibri" w:cs="Times New Roman"/>
        </w:rPr>
        <w:t>jekti</w:t>
      </w:r>
      <w:r w:rsidR="00511AD3" w:rsidRPr="006635CB">
        <w:rPr>
          <w:rFonts w:eastAsia="Calibri" w:cs="Times New Roman"/>
        </w:rPr>
        <w:t xml:space="preserve"> </w:t>
      </w:r>
      <w:r w:rsidRPr="006635CB">
        <w:rPr>
          <w:rFonts w:eastAsia="Calibri" w:cs="Times New Roman"/>
        </w:rPr>
        <w:t>pakkumise.</w:t>
      </w:r>
    </w:p>
    <w:p w14:paraId="735379D8" w14:textId="77777777" w:rsidR="00036467" w:rsidRDefault="00036467" w:rsidP="009A2171">
      <w:pPr>
        <w:spacing w:after="0" w:line="240" w:lineRule="auto"/>
        <w:jc w:val="both"/>
        <w:rPr>
          <w:rFonts w:cs="Times New Roman"/>
          <w:szCs w:val="24"/>
        </w:rPr>
      </w:pPr>
    </w:p>
    <w:p w14:paraId="43EF820C" w14:textId="41B9EBAB" w:rsidR="0007779E" w:rsidRPr="00D5586A" w:rsidRDefault="0007779E" w:rsidP="009A2171">
      <w:pPr>
        <w:spacing w:after="0" w:line="240" w:lineRule="auto"/>
        <w:jc w:val="both"/>
        <w:rPr>
          <w:rFonts w:cs="Times New Roman"/>
          <w:b/>
          <w:szCs w:val="24"/>
        </w:rPr>
      </w:pPr>
      <w:r w:rsidRPr="00D5586A">
        <w:rPr>
          <w:rFonts w:cs="Times New Roman"/>
          <w:b/>
          <w:szCs w:val="24"/>
        </w:rPr>
        <w:t xml:space="preserve">§ </w:t>
      </w:r>
      <w:r w:rsidR="00C142EA">
        <w:rPr>
          <w:rFonts w:cs="Times New Roman"/>
          <w:b/>
          <w:szCs w:val="24"/>
        </w:rPr>
        <w:t>68</w:t>
      </w:r>
      <w:r w:rsidR="00A162FF">
        <w:rPr>
          <w:rFonts w:cs="Times New Roman"/>
          <w:b/>
          <w:szCs w:val="24"/>
        </w:rPr>
        <w:t xml:space="preserve">. </w:t>
      </w:r>
      <w:r w:rsidR="006B203B" w:rsidRPr="00D5586A">
        <w:rPr>
          <w:rFonts w:cs="Times New Roman"/>
          <w:b/>
          <w:szCs w:val="24"/>
        </w:rPr>
        <w:t>Põhiteabed</w:t>
      </w:r>
      <w:r w:rsidR="00B77763" w:rsidRPr="00D5586A">
        <w:rPr>
          <w:rFonts w:cs="Times New Roman"/>
          <w:b/>
          <w:szCs w:val="24"/>
        </w:rPr>
        <w:t>okumendi r</w:t>
      </w:r>
      <w:r w:rsidRPr="00D5586A">
        <w:rPr>
          <w:rFonts w:cs="Times New Roman"/>
          <w:b/>
          <w:szCs w:val="24"/>
        </w:rPr>
        <w:t>egistreerimi</w:t>
      </w:r>
      <w:r w:rsidR="00B77763" w:rsidRPr="00D5586A">
        <w:rPr>
          <w:rFonts w:cs="Times New Roman"/>
          <w:b/>
          <w:szCs w:val="24"/>
        </w:rPr>
        <w:t>n</w:t>
      </w:r>
      <w:r w:rsidRPr="00D5586A">
        <w:rPr>
          <w:rFonts w:cs="Times New Roman"/>
          <w:b/>
          <w:szCs w:val="24"/>
        </w:rPr>
        <w:t>e</w:t>
      </w:r>
      <w:r w:rsidR="005F3AC3">
        <w:rPr>
          <w:rFonts w:cs="Times New Roman"/>
          <w:b/>
          <w:szCs w:val="24"/>
        </w:rPr>
        <w:t xml:space="preserve"> Finantsinspektsioonis</w:t>
      </w:r>
    </w:p>
    <w:p w14:paraId="2561E2B4" w14:textId="1267F246" w:rsidR="00007264" w:rsidRDefault="00007264" w:rsidP="009A2171">
      <w:pPr>
        <w:spacing w:after="0" w:line="240" w:lineRule="auto"/>
        <w:jc w:val="both"/>
        <w:rPr>
          <w:rFonts w:cs="Times New Roman"/>
          <w:szCs w:val="24"/>
        </w:rPr>
      </w:pPr>
    </w:p>
    <w:p w14:paraId="2B1A2478" w14:textId="49A132B9" w:rsidR="0007779E" w:rsidRDefault="00AA428A" w:rsidP="009A2171">
      <w:pPr>
        <w:spacing w:after="0" w:line="240" w:lineRule="auto"/>
        <w:jc w:val="both"/>
        <w:rPr>
          <w:rFonts w:cs="Times New Roman"/>
          <w:szCs w:val="24"/>
        </w:rPr>
      </w:pPr>
      <w:r w:rsidRPr="00AA428A">
        <w:rPr>
          <w:rFonts w:cs="Times New Roman"/>
          <w:szCs w:val="24"/>
        </w:rPr>
        <w:t>(</w:t>
      </w:r>
      <w:r w:rsidR="005F3AC3">
        <w:rPr>
          <w:rFonts w:cs="Times New Roman"/>
          <w:szCs w:val="24"/>
        </w:rPr>
        <w:t>1</w:t>
      </w:r>
      <w:r>
        <w:rPr>
          <w:rFonts w:cs="Times New Roman"/>
          <w:szCs w:val="24"/>
        </w:rPr>
        <w:t xml:space="preserve">) </w:t>
      </w:r>
      <w:r w:rsidR="00007264">
        <w:rPr>
          <w:rFonts w:cs="Times New Roman"/>
          <w:szCs w:val="24"/>
        </w:rPr>
        <w:t>K</w:t>
      </w:r>
      <w:r w:rsidR="0007779E" w:rsidRPr="00AA428A">
        <w:rPr>
          <w:rFonts w:cs="Times New Roman"/>
          <w:szCs w:val="24"/>
        </w:rPr>
        <w:t>ui</w:t>
      </w:r>
      <w:r w:rsidR="00724189">
        <w:rPr>
          <w:rFonts w:cs="Times New Roman"/>
          <w:szCs w:val="24"/>
        </w:rPr>
        <w:t xml:space="preserve"> </w:t>
      </w:r>
      <w:r w:rsidR="000E5136">
        <w:rPr>
          <w:rFonts w:eastAsia="Calibri" w:cs="Times New Roman"/>
        </w:rPr>
        <w:t>investeerimisprojekti</w:t>
      </w:r>
      <w:r w:rsidR="000E5136" w:rsidRPr="00AA428A">
        <w:rPr>
          <w:rFonts w:cs="Times New Roman"/>
          <w:szCs w:val="24"/>
        </w:rPr>
        <w:t xml:space="preserve"> </w:t>
      </w:r>
      <w:r w:rsidR="002F0031" w:rsidRPr="00AA428A">
        <w:rPr>
          <w:rFonts w:cs="Times New Roman"/>
          <w:szCs w:val="24"/>
        </w:rPr>
        <w:t xml:space="preserve">pakkumise koguväärtus ületab </w:t>
      </w:r>
      <w:r w:rsidR="0001480E">
        <w:rPr>
          <w:rFonts w:cs="Times New Roman"/>
          <w:szCs w:val="24"/>
        </w:rPr>
        <w:t>viit miljonit eurot pakkumise üheaastase ajavahemiku kohta</w:t>
      </w:r>
      <w:r w:rsidR="00007264">
        <w:rPr>
          <w:rFonts w:cs="Times New Roman"/>
          <w:szCs w:val="24"/>
        </w:rPr>
        <w:t>, tuleb p</w:t>
      </w:r>
      <w:r w:rsidR="00007264" w:rsidRPr="00AA428A">
        <w:rPr>
          <w:rFonts w:cs="Times New Roman"/>
          <w:szCs w:val="24"/>
        </w:rPr>
        <w:t xml:space="preserve">õhiteabedokument enne </w:t>
      </w:r>
      <w:r w:rsidR="001F5A01" w:rsidRPr="00AA428A">
        <w:rPr>
          <w:rFonts w:cs="Times New Roman"/>
          <w:szCs w:val="24"/>
        </w:rPr>
        <w:t>investeerimis</w:t>
      </w:r>
      <w:r w:rsidR="001F5A01">
        <w:rPr>
          <w:rFonts w:cs="Times New Roman"/>
          <w:szCs w:val="24"/>
        </w:rPr>
        <w:t>projekti</w:t>
      </w:r>
      <w:r w:rsidR="001F5A01" w:rsidRPr="00AA428A">
        <w:rPr>
          <w:rFonts w:cs="Times New Roman"/>
          <w:szCs w:val="24"/>
        </w:rPr>
        <w:t xml:space="preserve"> </w:t>
      </w:r>
      <w:r w:rsidR="00007264" w:rsidRPr="00AA428A">
        <w:rPr>
          <w:rFonts w:cs="Times New Roman"/>
          <w:szCs w:val="24"/>
        </w:rPr>
        <w:t>pakkumise avalikustamist registreerida Finantsinspektsioonis</w:t>
      </w:r>
      <w:r w:rsidR="00007264">
        <w:rPr>
          <w:rFonts w:cs="Times New Roman"/>
          <w:szCs w:val="24"/>
        </w:rPr>
        <w:t>.</w:t>
      </w:r>
    </w:p>
    <w:p w14:paraId="0DCAB107" w14:textId="79C457FC" w:rsidR="0054106C" w:rsidRDefault="0054106C" w:rsidP="009A2171">
      <w:pPr>
        <w:spacing w:after="0" w:line="240" w:lineRule="auto"/>
        <w:jc w:val="both"/>
        <w:rPr>
          <w:rFonts w:cs="Times New Roman"/>
          <w:szCs w:val="24"/>
        </w:rPr>
      </w:pPr>
    </w:p>
    <w:p w14:paraId="3345BC93" w14:textId="7D671D29" w:rsidR="0007779E" w:rsidRPr="004C3845" w:rsidRDefault="00837D33" w:rsidP="009A2171">
      <w:pPr>
        <w:spacing w:after="0" w:line="240" w:lineRule="auto"/>
        <w:jc w:val="both"/>
        <w:rPr>
          <w:rFonts w:cs="Times New Roman"/>
          <w:i/>
          <w:szCs w:val="24"/>
        </w:rPr>
      </w:pPr>
      <w:r>
        <w:rPr>
          <w:rFonts w:cs="Times New Roman"/>
          <w:szCs w:val="24"/>
        </w:rPr>
        <w:t>(</w:t>
      </w:r>
      <w:r w:rsidR="001F5A01">
        <w:rPr>
          <w:rFonts w:cs="Times New Roman"/>
          <w:szCs w:val="24"/>
        </w:rPr>
        <w:t>2</w:t>
      </w:r>
      <w:r w:rsidR="0007779E" w:rsidRPr="00D5586A">
        <w:rPr>
          <w:rFonts w:cs="Times New Roman"/>
          <w:szCs w:val="24"/>
        </w:rPr>
        <w:t>) Põhiteabedokumendi registreerimiseks Finantsinspektsioonis tuleb esitada taotlus</w:t>
      </w:r>
      <w:r w:rsidR="009E198A">
        <w:rPr>
          <w:rFonts w:cs="Times New Roman"/>
          <w:szCs w:val="24"/>
        </w:rPr>
        <w:t>, millega</w:t>
      </w:r>
      <w:r w:rsidR="00B707A3">
        <w:rPr>
          <w:rFonts w:cs="Times New Roman"/>
          <w:szCs w:val="24"/>
        </w:rPr>
        <w:t xml:space="preserve"> koos </w:t>
      </w:r>
      <w:r w:rsidR="005B1E74">
        <w:rPr>
          <w:rFonts w:cs="Times New Roman"/>
          <w:szCs w:val="24"/>
        </w:rPr>
        <w:t>esitatakse põhiteabedokument</w:t>
      </w:r>
      <w:r w:rsidR="001F5A01">
        <w:rPr>
          <w:rFonts w:cs="Times New Roman"/>
          <w:szCs w:val="24"/>
        </w:rPr>
        <w:t>, olemasolu korral rahastuse taotleja põhikiri</w:t>
      </w:r>
      <w:r w:rsidR="005B1E74">
        <w:rPr>
          <w:rFonts w:cs="Times New Roman"/>
          <w:szCs w:val="24"/>
        </w:rPr>
        <w:t xml:space="preserve"> ja </w:t>
      </w:r>
      <w:r w:rsidR="005B1E74" w:rsidRPr="000B1922">
        <w:rPr>
          <w:rFonts w:cs="Times New Roman"/>
          <w:szCs w:val="24"/>
        </w:rPr>
        <w:t xml:space="preserve">menetlustasu tasumise tõend vastavalt </w:t>
      </w:r>
      <w:r w:rsidR="0068417B">
        <w:rPr>
          <w:rFonts w:cs="Times New Roman"/>
          <w:szCs w:val="24"/>
        </w:rPr>
        <w:t>F</w:t>
      </w:r>
      <w:r w:rsidR="00A23059" w:rsidRPr="000B1922">
        <w:rPr>
          <w:rFonts w:cs="Times New Roman"/>
          <w:szCs w:val="24"/>
        </w:rPr>
        <w:t xml:space="preserve">inantsinspektsiooni </w:t>
      </w:r>
      <w:r w:rsidR="005B1E74" w:rsidRPr="000B1922">
        <w:rPr>
          <w:rFonts w:cs="Times New Roman"/>
          <w:szCs w:val="24"/>
        </w:rPr>
        <w:t xml:space="preserve">seaduse </w:t>
      </w:r>
      <w:r w:rsidR="005B1E74" w:rsidRPr="00A12529">
        <w:rPr>
          <w:rFonts w:cs="Times New Roman"/>
          <w:szCs w:val="24"/>
        </w:rPr>
        <w:t xml:space="preserve">§ </w:t>
      </w:r>
      <w:r w:rsidR="001464DB" w:rsidRPr="00A12529">
        <w:rPr>
          <w:rFonts w:cs="Times New Roman"/>
          <w:szCs w:val="24"/>
        </w:rPr>
        <w:t>45</w:t>
      </w:r>
      <w:r w:rsidR="001464DB" w:rsidRPr="00A12529">
        <w:rPr>
          <w:rFonts w:cs="Times New Roman"/>
          <w:szCs w:val="24"/>
          <w:vertAlign w:val="superscript"/>
        </w:rPr>
        <w:t xml:space="preserve">5 </w:t>
      </w:r>
      <w:r w:rsidR="001464DB" w:rsidRPr="00A12529">
        <w:rPr>
          <w:rFonts w:cs="Times New Roman"/>
          <w:szCs w:val="24"/>
        </w:rPr>
        <w:t>lõikele 2.</w:t>
      </w:r>
      <w:r w:rsidR="005B1E74">
        <w:rPr>
          <w:rFonts w:cs="Times New Roman"/>
          <w:szCs w:val="24"/>
        </w:rPr>
        <w:t xml:space="preserve"> </w:t>
      </w:r>
    </w:p>
    <w:p w14:paraId="15602FF1" w14:textId="298E3403" w:rsidR="0007779E" w:rsidRPr="004C3845" w:rsidRDefault="007B02C4" w:rsidP="009A2171">
      <w:pPr>
        <w:tabs>
          <w:tab w:val="left" w:pos="8255"/>
        </w:tabs>
        <w:spacing w:after="0" w:line="240" w:lineRule="auto"/>
        <w:jc w:val="both"/>
        <w:rPr>
          <w:rFonts w:cs="Times New Roman"/>
          <w:i/>
          <w:szCs w:val="24"/>
        </w:rPr>
      </w:pPr>
      <w:r w:rsidRPr="004C3845">
        <w:rPr>
          <w:rFonts w:cs="Times New Roman"/>
          <w:i/>
          <w:szCs w:val="24"/>
        </w:rPr>
        <w:tab/>
      </w:r>
    </w:p>
    <w:p w14:paraId="261BF08B" w14:textId="5FF2FF66" w:rsidR="0007779E" w:rsidRPr="00FA1F4E" w:rsidRDefault="00837D33" w:rsidP="009A2171">
      <w:pPr>
        <w:spacing w:after="0" w:line="240" w:lineRule="auto"/>
        <w:jc w:val="both"/>
        <w:rPr>
          <w:rFonts w:cs="Times New Roman"/>
          <w:szCs w:val="24"/>
        </w:rPr>
      </w:pPr>
      <w:r>
        <w:rPr>
          <w:rFonts w:cs="Times New Roman"/>
          <w:szCs w:val="24"/>
        </w:rPr>
        <w:t>(</w:t>
      </w:r>
      <w:r w:rsidR="001F5A01">
        <w:rPr>
          <w:rFonts w:cs="Times New Roman"/>
          <w:szCs w:val="24"/>
        </w:rPr>
        <w:t>3</w:t>
      </w:r>
      <w:r w:rsidR="0007779E" w:rsidRPr="00FA1F4E">
        <w:rPr>
          <w:rFonts w:cs="Times New Roman"/>
          <w:szCs w:val="24"/>
        </w:rPr>
        <w:t xml:space="preserve">) Kui </w:t>
      </w:r>
      <w:r w:rsidR="001F5A01">
        <w:rPr>
          <w:rFonts w:cs="Times New Roman"/>
          <w:szCs w:val="24"/>
        </w:rPr>
        <w:t>käesoleva paragrahvi lõikes 2 nimetatud</w:t>
      </w:r>
      <w:r w:rsidR="0007779E" w:rsidRPr="00FA1F4E">
        <w:rPr>
          <w:rFonts w:cs="Times New Roman"/>
          <w:szCs w:val="24"/>
        </w:rPr>
        <w:t xml:space="preserve"> dokumendid ei vasta õigusaktides sätestatud nõuetele, sealhulgas </w:t>
      </w:r>
      <w:r w:rsidR="0022412B">
        <w:rPr>
          <w:rFonts w:cs="Times New Roman"/>
          <w:szCs w:val="24"/>
        </w:rPr>
        <w:t xml:space="preserve">kui </w:t>
      </w:r>
      <w:r w:rsidR="0007779E" w:rsidRPr="00FA1F4E">
        <w:rPr>
          <w:rFonts w:cs="Times New Roman"/>
          <w:szCs w:val="24"/>
        </w:rPr>
        <w:t xml:space="preserve">põhiteabedokument ei sisalda Finantsinspektsiooni hinnangul </w:t>
      </w:r>
      <w:r w:rsidR="00995A2B">
        <w:rPr>
          <w:rFonts w:cs="Times New Roman"/>
          <w:szCs w:val="24"/>
        </w:rPr>
        <w:t>klientide</w:t>
      </w:r>
      <w:r w:rsidR="0007779E" w:rsidRPr="00FA1F4E">
        <w:rPr>
          <w:rFonts w:cs="Times New Roman"/>
          <w:szCs w:val="24"/>
        </w:rPr>
        <w:t xml:space="preserve"> huve silmas pidades kogu vajalikku teavet, nõuab Finantsinspektsioon </w:t>
      </w:r>
      <w:r w:rsidR="009A4861">
        <w:rPr>
          <w:rFonts w:cs="Times New Roman"/>
          <w:szCs w:val="24"/>
        </w:rPr>
        <w:t>kümne</w:t>
      </w:r>
      <w:r w:rsidR="0007779E" w:rsidRPr="00FA1F4E">
        <w:rPr>
          <w:rFonts w:cs="Times New Roman"/>
          <w:szCs w:val="24"/>
        </w:rPr>
        <w:t xml:space="preserve"> tööpäeva jooksul taotluse esitamisest arvates dokumentide õigusaktidega vastavusse viimist või täiendamist.</w:t>
      </w:r>
    </w:p>
    <w:p w14:paraId="18E7BC9F" w14:textId="77777777" w:rsidR="0007779E" w:rsidRPr="00FA1F4E" w:rsidRDefault="0007779E" w:rsidP="009A2171">
      <w:pPr>
        <w:spacing w:after="0" w:line="240" w:lineRule="auto"/>
        <w:jc w:val="both"/>
        <w:rPr>
          <w:rFonts w:cs="Times New Roman"/>
          <w:szCs w:val="24"/>
        </w:rPr>
      </w:pPr>
    </w:p>
    <w:p w14:paraId="6A51C828" w14:textId="6C0D46D4" w:rsidR="00966706" w:rsidRPr="00D5586A" w:rsidRDefault="00837D33" w:rsidP="009A2171">
      <w:pPr>
        <w:spacing w:after="0" w:line="240" w:lineRule="auto"/>
        <w:jc w:val="both"/>
        <w:rPr>
          <w:rFonts w:cs="Times New Roman"/>
          <w:szCs w:val="24"/>
        </w:rPr>
      </w:pPr>
      <w:r>
        <w:rPr>
          <w:rFonts w:cs="Times New Roman"/>
          <w:szCs w:val="24"/>
        </w:rPr>
        <w:t>(</w:t>
      </w:r>
      <w:r w:rsidR="001F5A01">
        <w:rPr>
          <w:rFonts w:cs="Times New Roman"/>
          <w:szCs w:val="24"/>
        </w:rPr>
        <w:t>4</w:t>
      </w:r>
      <w:r w:rsidR="0007779E" w:rsidRPr="000358D7">
        <w:rPr>
          <w:rFonts w:cs="Times New Roman"/>
          <w:szCs w:val="24"/>
        </w:rPr>
        <w:t xml:space="preserve">) </w:t>
      </w:r>
      <w:r w:rsidR="00AA04AE" w:rsidRPr="00FA1F4E">
        <w:rPr>
          <w:rFonts w:cs="Times New Roman"/>
          <w:szCs w:val="24"/>
        </w:rPr>
        <w:t>Registreerimisel</w:t>
      </w:r>
      <w:r w:rsidR="0007779E" w:rsidRPr="00FA1F4E">
        <w:rPr>
          <w:rFonts w:cs="Times New Roman"/>
          <w:szCs w:val="24"/>
        </w:rPr>
        <w:t xml:space="preserve"> </w:t>
      </w:r>
      <w:r w:rsidR="0007779E" w:rsidRPr="00D5586A">
        <w:rPr>
          <w:rFonts w:cs="Times New Roman"/>
          <w:szCs w:val="24"/>
        </w:rPr>
        <w:t>esitatud andmete ja dokumentide kontrollimiseks võib Finantsinspektsioon nõuda täpsustavate andmete ja dokumentide esitamist, ekspertiisi ja erakorralis</w:t>
      </w:r>
      <w:r w:rsidR="00B51B03">
        <w:rPr>
          <w:rFonts w:cs="Times New Roman"/>
          <w:szCs w:val="24"/>
        </w:rPr>
        <w:t>e</w:t>
      </w:r>
      <w:r w:rsidR="0007779E" w:rsidRPr="00D5586A">
        <w:rPr>
          <w:rFonts w:cs="Times New Roman"/>
          <w:szCs w:val="24"/>
        </w:rPr>
        <w:t xml:space="preserve"> audiitorkontrolli</w:t>
      </w:r>
      <w:r w:rsidR="00A42D96">
        <w:rPr>
          <w:rFonts w:cs="Times New Roman"/>
          <w:szCs w:val="24"/>
        </w:rPr>
        <w:t xml:space="preserve"> läbiviimist</w:t>
      </w:r>
      <w:r w:rsidR="0007779E" w:rsidRPr="00D5586A">
        <w:rPr>
          <w:rFonts w:cs="Times New Roman"/>
          <w:szCs w:val="24"/>
        </w:rPr>
        <w:t xml:space="preserve">, </w:t>
      </w:r>
      <w:r w:rsidR="00A42D96">
        <w:rPr>
          <w:rFonts w:cs="Times New Roman"/>
          <w:szCs w:val="24"/>
        </w:rPr>
        <w:t>päringute tegemist</w:t>
      </w:r>
      <w:r w:rsidR="0007779E" w:rsidRPr="00D5586A">
        <w:rPr>
          <w:rFonts w:cs="Times New Roman"/>
          <w:szCs w:val="24"/>
        </w:rPr>
        <w:t xml:space="preserve"> riigi andmekogudest</w:t>
      </w:r>
      <w:r w:rsidR="00A42D96">
        <w:rPr>
          <w:rFonts w:cs="Times New Roman"/>
          <w:szCs w:val="24"/>
        </w:rPr>
        <w:t xml:space="preserve"> või teostada ise vastavaid päringuid</w:t>
      </w:r>
      <w:r w:rsidR="0007779E" w:rsidRPr="00D5586A">
        <w:rPr>
          <w:rFonts w:cs="Times New Roman"/>
          <w:szCs w:val="24"/>
        </w:rPr>
        <w:t xml:space="preserve">, saada </w:t>
      </w:r>
      <w:r w:rsidR="00A42D96">
        <w:rPr>
          <w:rFonts w:cs="Times New Roman"/>
          <w:szCs w:val="24"/>
        </w:rPr>
        <w:t>kirjalik</w:t>
      </w:r>
      <w:r w:rsidR="009E198A">
        <w:rPr>
          <w:rFonts w:cs="Times New Roman"/>
          <w:szCs w:val="24"/>
        </w:rPr>
        <w:t>k</w:t>
      </w:r>
      <w:r w:rsidR="00A42D96">
        <w:rPr>
          <w:rFonts w:cs="Times New Roman"/>
          <w:szCs w:val="24"/>
        </w:rPr>
        <w:t xml:space="preserve">e ja </w:t>
      </w:r>
      <w:r w:rsidR="0007779E" w:rsidRPr="00D5586A">
        <w:rPr>
          <w:rFonts w:cs="Times New Roman"/>
          <w:szCs w:val="24"/>
        </w:rPr>
        <w:t xml:space="preserve">suulisi selgitusi </w:t>
      </w:r>
      <w:r w:rsidR="002F7586">
        <w:rPr>
          <w:rFonts w:cs="Times New Roman"/>
          <w:szCs w:val="24"/>
        </w:rPr>
        <w:t xml:space="preserve">põhiteabedokumendi registreerimise </w:t>
      </w:r>
      <w:r w:rsidR="001464DB">
        <w:rPr>
          <w:rFonts w:cs="Times New Roman"/>
          <w:szCs w:val="24"/>
        </w:rPr>
        <w:t>taotleja juhtorgani liikmetelt ja tema töötajatelt</w:t>
      </w:r>
      <w:r w:rsidR="0007779E" w:rsidRPr="00D5586A">
        <w:rPr>
          <w:rFonts w:cs="Times New Roman"/>
          <w:szCs w:val="24"/>
        </w:rPr>
        <w:t xml:space="preserve"> ning põhjendatud vajaduse korral kolmandatelt isikutelt esitatud dokumentide sisu ja põhiteabedokumendi registreerimise otsustamisel tähtsust omavate asjaolude kohta.</w:t>
      </w:r>
    </w:p>
    <w:p w14:paraId="35855BE1" w14:textId="77777777" w:rsidR="0007779E" w:rsidRPr="004C3845" w:rsidRDefault="0007779E" w:rsidP="009A2171">
      <w:pPr>
        <w:spacing w:after="0" w:line="240" w:lineRule="auto"/>
        <w:jc w:val="both"/>
        <w:rPr>
          <w:rFonts w:cs="Times New Roman"/>
          <w:i/>
          <w:szCs w:val="24"/>
        </w:rPr>
      </w:pPr>
    </w:p>
    <w:p w14:paraId="797998A2" w14:textId="5463195E" w:rsidR="0007779E" w:rsidRPr="00D5586A" w:rsidRDefault="00837D33" w:rsidP="009A2171">
      <w:pPr>
        <w:spacing w:after="0" w:line="240" w:lineRule="auto"/>
        <w:jc w:val="both"/>
      </w:pPr>
      <w:r>
        <w:t>(</w:t>
      </w:r>
      <w:r w:rsidR="00A42D96">
        <w:t>5</w:t>
      </w:r>
      <w:r w:rsidR="0007779E" w:rsidRPr="00D5586A">
        <w:t xml:space="preserve">) </w:t>
      </w:r>
      <w:r w:rsidR="0007779E" w:rsidRPr="00D5586A">
        <w:rPr>
          <w:rFonts w:cs="Times New Roman"/>
          <w:szCs w:val="24"/>
        </w:rPr>
        <w:t>Finantsinspektsioon</w:t>
      </w:r>
      <w:r w:rsidR="0007779E" w:rsidRPr="00D5586A">
        <w:t xml:space="preserve"> teeb otsuse põhiteabe</w:t>
      </w:r>
      <w:r w:rsidR="00103FE5">
        <w:t>dokumendi</w:t>
      </w:r>
      <w:r w:rsidR="0007779E" w:rsidRPr="00D5586A">
        <w:t xml:space="preserve"> registreerimise või registreerimisest keeldumise kohta </w:t>
      </w:r>
      <w:r w:rsidR="009A4861">
        <w:t>kümne</w:t>
      </w:r>
      <w:r w:rsidR="0007779E" w:rsidRPr="00D5586A">
        <w:t xml:space="preserve"> tööpäeva jooksul registreerimise taotluse või õigusaktidega kooskõlla viidud või täiendatud dokumentide </w:t>
      </w:r>
      <w:r w:rsidR="0007779E" w:rsidRPr="00D5586A">
        <w:rPr>
          <w:rFonts w:cs="Times New Roman"/>
          <w:szCs w:val="24"/>
        </w:rPr>
        <w:t>Finantsinspektsioonile</w:t>
      </w:r>
      <w:r w:rsidR="0007779E" w:rsidRPr="00D5586A">
        <w:t xml:space="preserve"> esitamisest</w:t>
      </w:r>
      <w:r w:rsidR="009A4861">
        <w:t xml:space="preserve"> arvates</w:t>
      </w:r>
      <w:r w:rsidR="0007779E" w:rsidRPr="00D5586A">
        <w:t>.</w:t>
      </w:r>
    </w:p>
    <w:p w14:paraId="0C435BE0" w14:textId="77777777" w:rsidR="00B77763" w:rsidRPr="00D5586A" w:rsidRDefault="00B77763" w:rsidP="009A2171">
      <w:pPr>
        <w:spacing w:after="0" w:line="240" w:lineRule="auto"/>
        <w:jc w:val="both"/>
      </w:pPr>
    </w:p>
    <w:p w14:paraId="177AAF9E" w14:textId="36DDD7A6" w:rsidR="0007779E" w:rsidRPr="00D5586A" w:rsidRDefault="00837D33" w:rsidP="009A2171">
      <w:pPr>
        <w:pStyle w:val="ListParagraph"/>
        <w:spacing w:after="0" w:line="240" w:lineRule="auto"/>
        <w:ind w:left="0"/>
        <w:jc w:val="both"/>
      </w:pPr>
      <w:r>
        <w:t>(</w:t>
      </w:r>
      <w:r w:rsidR="00A42D96">
        <w:t>6</w:t>
      </w:r>
      <w:r w:rsidR="0007779E" w:rsidRPr="00D5586A">
        <w:t xml:space="preserve">) </w:t>
      </w:r>
      <w:r w:rsidR="0007779E" w:rsidRPr="00D5586A">
        <w:rPr>
          <w:rFonts w:cs="Times New Roman"/>
          <w:szCs w:val="24"/>
        </w:rPr>
        <w:t>Finantsinspektsioonil</w:t>
      </w:r>
      <w:r w:rsidR="0007779E" w:rsidRPr="00D5586A">
        <w:t xml:space="preserve"> on õigus käesoleva paragrahvi lõikes </w:t>
      </w:r>
      <w:r w:rsidR="00B2519E">
        <w:t>7</w:t>
      </w:r>
      <w:r w:rsidR="0007779E" w:rsidRPr="00D5586A">
        <w:t xml:space="preserve"> </w:t>
      </w:r>
      <w:r w:rsidR="00DC3F26">
        <w:t>nimetatud</w:t>
      </w:r>
      <w:r w:rsidR="0007779E" w:rsidRPr="00D5586A">
        <w:t xml:space="preserve"> otsuse tegemise tähtaega pikendada 20 tööpäevani, kui pakkumine hõlmab </w:t>
      </w:r>
      <w:r w:rsidR="00A42D96">
        <w:t xml:space="preserve">selliseid </w:t>
      </w:r>
      <w:r w:rsidR="00A42D96" w:rsidRPr="00D5586A">
        <w:t>instrumente</w:t>
      </w:r>
      <w:r w:rsidR="0007779E" w:rsidRPr="00D5586A">
        <w:t xml:space="preserve">, mille on </w:t>
      </w:r>
      <w:r w:rsidR="00F531C6">
        <w:t>väljastanud rahastuse taotleja</w:t>
      </w:r>
      <w:r w:rsidR="0007779E" w:rsidRPr="00D5586A">
        <w:t>, ke</w:t>
      </w:r>
      <w:r w:rsidR="00B77763" w:rsidRPr="00D5586A">
        <w:t>s ei ole varem</w:t>
      </w:r>
      <w:r w:rsidR="0007779E" w:rsidRPr="00D5586A">
        <w:t xml:space="preserve"> </w:t>
      </w:r>
      <w:r w:rsidR="00A42D96" w:rsidRPr="00D5586A">
        <w:t>investeerimis</w:t>
      </w:r>
      <w:r w:rsidR="00A42D96">
        <w:t>projekte</w:t>
      </w:r>
      <w:r w:rsidR="00A42D96" w:rsidRPr="00D5586A">
        <w:t xml:space="preserve"> </w:t>
      </w:r>
      <w:r w:rsidR="0007779E" w:rsidRPr="00D5586A">
        <w:t>avalikkusele pakkunud</w:t>
      </w:r>
      <w:r w:rsidR="00A42D96">
        <w:t xml:space="preserve"> </w:t>
      </w:r>
      <w:r w:rsidR="00A42D96" w:rsidRPr="00A42D96">
        <w:t>või kelle investeerimis</w:t>
      </w:r>
      <w:r w:rsidR="00A42D96">
        <w:t>projekti</w:t>
      </w:r>
      <w:r w:rsidR="00A42D96" w:rsidRPr="00A42D96">
        <w:t xml:space="preserve"> viimase avaliku pakkumise algusest on möödunud </w:t>
      </w:r>
      <w:r w:rsidR="00A42D96">
        <w:t>viis</w:t>
      </w:r>
      <w:r w:rsidR="00A42D96" w:rsidRPr="00A42D96">
        <w:t xml:space="preserve"> aastat või rohkem</w:t>
      </w:r>
      <w:r w:rsidR="0007779E" w:rsidRPr="00D5586A">
        <w:t>.</w:t>
      </w:r>
    </w:p>
    <w:p w14:paraId="6742BB65" w14:textId="77777777" w:rsidR="00B77763" w:rsidRPr="00D5586A" w:rsidRDefault="00B77763" w:rsidP="009A2171">
      <w:pPr>
        <w:pStyle w:val="ListParagraph"/>
        <w:spacing w:after="0" w:line="240" w:lineRule="auto"/>
        <w:ind w:left="0"/>
        <w:jc w:val="both"/>
      </w:pPr>
    </w:p>
    <w:p w14:paraId="061C0456" w14:textId="0C1BDE61" w:rsidR="00B77763" w:rsidRPr="00D5586A" w:rsidRDefault="00837D33" w:rsidP="009A2171">
      <w:pPr>
        <w:spacing w:after="0" w:line="240" w:lineRule="auto"/>
        <w:jc w:val="both"/>
      </w:pPr>
      <w:r>
        <w:t>(</w:t>
      </w:r>
      <w:r w:rsidR="00A42D96">
        <w:t>7</w:t>
      </w:r>
      <w:r w:rsidR="00B77763" w:rsidRPr="00D5586A">
        <w:t>) Otsuse põhiteabedokumendi registreerimise või sellest keeldumise kohta toimetab Finantsinspektsioon viivitamata taotluse esitajale kätte. Kui Finantsinspektsioon ei o</w:t>
      </w:r>
      <w:r w:rsidR="00AA428A">
        <w:t xml:space="preserve">le käesoleva paragrahvi lõikes </w:t>
      </w:r>
      <w:r w:rsidR="00A42D96">
        <w:t>5</w:t>
      </w:r>
      <w:r w:rsidR="00A42D96" w:rsidRPr="00D5586A">
        <w:t xml:space="preserve"> </w:t>
      </w:r>
      <w:r w:rsidR="00B77763" w:rsidRPr="00D5586A">
        <w:t xml:space="preserve">või </w:t>
      </w:r>
      <w:r w:rsidR="00A42D96">
        <w:t>6</w:t>
      </w:r>
      <w:r w:rsidR="00A42D96" w:rsidRPr="00D5586A">
        <w:t xml:space="preserve"> </w:t>
      </w:r>
      <w:r w:rsidR="00B77763" w:rsidRPr="00D5586A">
        <w:t>sätestatud tähtaja jooksul otsust teinud, ei loeta põhiteabedokumenti registreerituks.</w:t>
      </w:r>
    </w:p>
    <w:p w14:paraId="0F28580D" w14:textId="77777777" w:rsidR="00B77763" w:rsidRPr="00B2519E" w:rsidRDefault="00B77763" w:rsidP="009A2171">
      <w:pPr>
        <w:pStyle w:val="ListParagraph"/>
        <w:spacing w:after="0" w:line="240" w:lineRule="auto"/>
        <w:ind w:left="0"/>
        <w:jc w:val="both"/>
      </w:pPr>
    </w:p>
    <w:p w14:paraId="3DC5ADE2" w14:textId="242ED9CD" w:rsidR="00B77763" w:rsidRPr="00D5586A" w:rsidRDefault="005B1E74" w:rsidP="009A2171">
      <w:pPr>
        <w:spacing w:after="0" w:line="240" w:lineRule="auto"/>
        <w:jc w:val="both"/>
      </w:pPr>
      <w:r>
        <w:t>(</w:t>
      </w:r>
      <w:r w:rsidR="00A42D96">
        <w:t>8</w:t>
      </w:r>
      <w:r w:rsidR="00B77763" w:rsidRPr="00D5586A">
        <w:t>) Finantsinspektsioonil on õigus keelduda põhiteabedokumendi registreerimisest, kui:</w:t>
      </w:r>
    </w:p>
    <w:p w14:paraId="63AC93B6" w14:textId="460D0B5B" w:rsidR="00B77763" w:rsidRPr="00D5586A" w:rsidRDefault="00AA428A" w:rsidP="009A2171">
      <w:pPr>
        <w:spacing w:after="0" w:line="240" w:lineRule="auto"/>
        <w:jc w:val="both"/>
      </w:pPr>
      <w:r>
        <w:t xml:space="preserve">1) </w:t>
      </w:r>
      <w:r w:rsidR="00B77763" w:rsidRPr="00D5586A">
        <w:t>pakkumise tingimused on vastuolus kehtivate õigusaktide või rahastuse taotleja põhikirjaga;</w:t>
      </w:r>
    </w:p>
    <w:p w14:paraId="6F0637A4" w14:textId="4FC18005" w:rsidR="00B77763" w:rsidRPr="00124621" w:rsidRDefault="00AA428A" w:rsidP="009A2171">
      <w:pPr>
        <w:spacing w:after="0" w:line="240" w:lineRule="auto"/>
        <w:jc w:val="both"/>
      </w:pPr>
      <w:r>
        <w:t xml:space="preserve">2) </w:t>
      </w:r>
      <w:r w:rsidR="00B77763" w:rsidRPr="0030585C">
        <w:t xml:space="preserve">põhiteabedokument ei vasta õigusaktidega kehtestatud nõuetele </w:t>
      </w:r>
      <w:r w:rsidR="00DC3F26" w:rsidRPr="0030585C">
        <w:t>ja</w:t>
      </w:r>
      <w:r w:rsidR="00B77763" w:rsidRPr="0030585C">
        <w:t xml:space="preserve"> tegemist on oluliste puudustega;</w:t>
      </w:r>
    </w:p>
    <w:p w14:paraId="23BE4792" w14:textId="4D6EEA30" w:rsidR="004D2F3F" w:rsidRPr="0030585C" w:rsidRDefault="00AA428A" w:rsidP="009A2171">
      <w:pPr>
        <w:spacing w:after="0" w:line="240" w:lineRule="auto"/>
        <w:jc w:val="both"/>
      </w:pPr>
      <w:r w:rsidRPr="00403052">
        <w:t xml:space="preserve">3) </w:t>
      </w:r>
      <w:r w:rsidR="00B77763" w:rsidRPr="0030585C">
        <w:t>rahastuse taotleja ei ole taotlemisel esitanud kõiki õigusaktidega ette</w:t>
      </w:r>
      <w:r w:rsidR="00DC3F26" w:rsidRPr="0030585C">
        <w:t xml:space="preserve"> </w:t>
      </w:r>
      <w:r w:rsidR="00B77763" w:rsidRPr="0030585C">
        <w:t xml:space="preserve">nähtud dokumente või nimetatud dokumendid on omavahel vastuolus või ei ole täidetud käesoleva paragrahvi lõikes </w:t>
      </w:r>
      <w:r w:rsidR="00382C53" w:rsidRPr="0030585C">
        <w:t xml:space="preserve">2 </w:t>
      </w:r>
      <w:r w:rsidR="00B77763" w:rsidRPr="0030585C">
        <w:t>sätestatud nõue</w:t>
      </w:r>
      <w:r w:rsidR="004D2F3F" w:rsidRPr="0030585C">
        <w:t>;</w:t>
      </w:r>
    </w:p>
    <w:p w14:paraId="7D4CEF3B" w14:textId="330989BD" w:rsidR="00B77763" w:rsidRPr="0030585C" w:rsidRDefault="004D2F3F" w:rsidP="009A2171">
      <w:pPr>
        <w:spacing w:after="0" w:line="240" w:lineRule="auto"/>
        <w:jc w:val="both"/>
      </w:pPr>
      <w:r w:rsidRPr="0030585C">
        <w:t>4) rahastuse taotlejal puudub seos Eestiga või seos Eestiga on ebaselge</w:t>
      </w:r>
      <w:r w:rsidR="00382C53" w:rsidRPr="0030585C">
        <w:t>;</w:t>
      </w:r>
    </w:p>
    <w:p w14:paraId="74C3DD96" w14:textId="2DFA9203" w:rsidR="00382C53" w:rsidRPr="0030585C" w:rsidRDefault="00382C53" w:rsidP="009A2171">
      <w:pPr>
        <w:spacing w:after="0" w:line="240" w:lineRule="auto"/>
        <w:jc w:val="both"/>
      </w:pPr>
      <w:r w:rsidRPr="0030585C">
        <w:t>5) esitatud andmed, rahastuse taotleja või tema juhtorganite liikmed või omanikud ei ole usaldusväärsed.</w:t>
      </w:r>
    </w:p>
    <w:p w14:paraId="447EDD21" w14:textId="77777777" w:rsidR="004C3845" w:rsidRPr="0030585C" w:rsidRDefault="004C3845" w:rsidP="009A2171">
      <w:pPr>
        <w:spacing w:after="0" w:line="240" w:lineRule="auto"/>
        <w:jc w:val="both"/>
        <w:rPr>
          <w:rFonts w:cs="Times New Roman"/>
          <w:szCs w:val="24"/>
        </w:rPr>
      </w:pPr>
    </w:p>
    <w:p w14:paraId="0198DB64" w14:textId="0A90A376" w:rsidR="004C3845" w:rsidRPr="0030585C" w:rsidRDefault="004C3845" w:rsidP="009A2171">
      <w:pPr>
        <w:spacing w:after="0" w:line="240" w:lineRule="auto"/>
        <w:jc w:val="both"/>
        <w:rPr>
          <w:rFonts w:cs="Times New Roman"/>
          <w:szCs w:val="24"/>
        </w:rPr>
      </w:pPr>
      <w:r w:rsidRPr="0030585C">
        <w:rPr>
          <w:rFonts w:cs="Times New Roman"/>
          <w:szCs w:val="24"/>
        </w:rPr>
        <w:t>(</w:t>
      </w:r>
      <w:r w:rsidR="00382C53" w:rsidRPr="0030585C">
        <w:rPr>
          <w:rFonts w:cs="Times New Roman"/>
          <w:szCs w:val="24"/>
        </w:rPr>
        <w:t>9</w:t>
      </w:r>
      <w:r w:rsidRPr="0030585C">
        <w:rPr>
          <w:rFonts w:cs="Times New Roman"/>
          <w:szCs w:val="24"/>
        </w:rPr>
        <w:t xml:space="preserve">) </w:t>
      </w:r>
      <w:r w:rsidR="00382C53" w:rsidRPr="0030585C">
        <w:rPr>
          <w:rFonts w:cs="Times New Roman"/>
          <w:szCs w:val="24"/>
        </w:rPr>
        <w:t xml:space="preserve">Investeerimisprojekti </w:t>
      </w:r>
      <w:r w:rsidR="00D5586A" w:rsidRPr="0030585C">
        <w:rPr>
          <w:rFonts w:cs="Times New Roman"/>
          <w:szCs w:val="24"/>
        </w:rPr>
        <w:t>pakkumisel</w:t>
      </w:r>
      <w:r w:rsidRPr="0030585C">
        <w:rPr>
          <w:rFonts w:cs="Times New Roman"/>
          <w:szCs w:val="24"/>
        </w:rPr>
        <w:t xml:space="preserve"> </w:t>
      </w:r>
      <w:r w:rsidR="00A23059" w:rsidRPr="0030585C">
        <w:rPr>
          <w:rFonts w:cs="Times New Roman"/>
          <w:szCs w:val="24"/>
        </w:rPr>
        <w:t xml:space="preserve">põhiteabedokumendi </w:t>
      </w:r>
      <w:r w:rsidRPr="0030585C">
        <w:rPr>
          <w:rFonts w:cs="Times New Roman"/>
          <w:szCs w:val="24"/>
        </w:rPr>
        <w:t>avalikustamise kaudu ei anna Finantsinspektsioon investeerimissoovitust.</w:t>
      </w:r>
    </w:p>
    <w:p w14:paraId="602533DD" w14:textId="77777777" w:rsidR="004C3845" w:rsidRPr="0030585C" w:rsidRDefault="004C3845" w:rsidP="009A2171">
      <w:pPr>
        <w:spacing w:after="0" w:line="240" w:lineRule="auto"/>
        <w:jc w:val="both"/>
        <w:rPr>
          <w:rFonts w:cs="Times New Roman"/>
          <w:szCs w:val="24"/>
        </w:rPr>
      </w:pPr>
    </w:p>
    <w:p w14:paraId="51F7D913" w14:textId="5059CF5C" w:rsidR="004C3845" w:rsidRDefault="004C3845" w:rsidP="009A2171">
      <w:pPr>
        <w:spacing w:after="0" w:line="240" w:lineRule="auto"/>
        <w:jc w:val="both"/>
        <w:rPr>
          <w:b/>
        </w:rPr>
      </w:pPr>
      <w:r w:rsidRPr="0030585C">
        <w:rPr>
          <w:rFonts w:cs="Times New Roman"/>
          <w:szCs w:val="24"/>
        </w:rPr>
        <w:t>(</w:t>
      </w:r>
      <w:r w:rsidR="00382C53" w:rsidRPr="0030585C">
        <w:rPr>
          <w:rFonts w:cs="Times New Roman"/>
          <w:szCs w:val="24"/>
        </w:rPr>
        <w:t>10</w:t>
      </w:r>
      <w:r w:rsidRPr="0030585C">
        <w:rPr>
          <w:rFonts w:cs="Times New Roman"/>
          <w:szCs w:val="24"/>
        </w:rPr>
        <w:t xml:space="preserve">) Põhiteabedokumendi registreerimise puhul kontrollib Finantsinspektsioon õigusaktidega nõutud </w:t>
      </w:r>
      <w:r w:rsidR="005F09A4" w:rsidRPr="0030585C">
        <w:rPr>
          <w:rFonts w:cs="Times New Roman"/>
          <w:szCs w:val="24"/>
        </w:rPr>
        <w:t xml:space="preserve">minimaalse </w:t>
      </w:r>
      <w:r w:rsidRPr="0030585C">
        <w:rPr>
          <w:rFonts w:cs="Times New Roman"/>
          <w:szCs w:val="24"/>
        </w:rPr>
        <w:t xml:space="preserve">teabe olemasolu dokumendis ja </w:t>
      </w:r>
      <w:r w:rsidR="00DC3F26" w:rsidRPr="0030585C">
        <w:rPr>
          <w:rFonts w:cs="Times New Roman"/>
          <w:szCs w:val="24"/>
        </w:rPr>
        <w:t>seda, et teave</w:t>
      </w:r>
      <w:r w:rsidRPr="0030585C">
        <w:rPr>
          <w:rFonts w:cs="Times New Roman"/>
          <w:szCs w:val="24"/>
        </w:rPr>
        <w:t xml:space="preserve"> oleks esitatud lihtsalt analüüsitavas ja arusaadavas vormis ning sisaldaks </w:t>
      </w:r>
      <w:r w:rsidRPr="0030585C">
        <w:t>rahastuse taotleja kinnitusel</w:t>
      </w:r>
      <w:r w:rsidRPr="0030585C">
        <w:rPr>
          <w:rFonts w:cs="Times New Roman"/>
          <w:szCs w:val="24"/>
        </w:rPr>
        <w:t xml:space="preserve"> kogu iseloomulikku teavet tema ja pakutava </w:t>
      </w:r>
      <w:proofErr w:type="spellStart"/>
      <w:r w:rsidR="00382C53" w:rsidRPr="0030585C">
        <w:rPr>
          <w:rFonts w:cs="Times New Roman"/>
          <w:szCs w:val="24"/>
        </w:rPr>
        <w:t>investeerimisinsprojekti</w:t>
      </w:r>
      <w:proofErr w:type="spellEnd"/>
      <w:r w:rsidR="00382C53" w:rsidRPr="0030585C">
        <w:rPr>
          <w:rFonts w:cs="Times New Roman"/>
          <w:szCs w:val="24"/>
        </w:rPr>
        <w:t xml:space="preserve"> </w:t>
      </w:r>
      <w:r w:rsidRPr="0030585C">
        <w:rPr>
          <w:rFonts w:cs="Times New Roman"/>
          <w:szCs w:val="24"/>
        </w:rPr>
        <w:t>kohta.</w:t>
      </w:r>
    </w:p>
    <w:p w14:paraId="26942F7E" w14:textId="77777777" w:rsidR="00FE0E4A" w:rsidRDefault="00FE0E4A" w:rsidP="00FE0E4A">
      <w:pPr>
        <w:spacing w:after="0" w:line="240" w:lineRule="auto"/>
        <w:jc w:val="both"/>
        <w:rPr>
          <w:rFonts w:cs="Times New Roman"/>
          <w:szCs w:val="24"/>
        </w:rPr>
      </w:pPr>
    </w:p>
    <w:p w14:paraId="1DEEBF68" w14:textId="05655CB5" w:rsidR="00FE0E4A" w:rsidRDefault="00FE0E4A" w:rsidP="00FE0E4A">
      <w:pPr>
        <w:spacing w:after="0" w:line="240" w:lineRule="auto"/>
        <w:jc w:val="both"/>
        <w:rPr>
          <w:rFonts w:cs="Times New Roman"/>
          <w:szCs w:val="24"/>
        </w:rPr>
      </w:pPr>
      <w:r w:rsidRPr="004C3845">
        <w:rPr>
          <w:rFonts w:cs="Times New Roman"/>
          <w:b/>
          <w:szCs w:val="24"/>
        </w:rPr>
        <w:t xml:space="preserve">§ </w:t>
      </w:r>
      <w:r w:rsidR="00B54D6F">
        <w:rPr>
          <w:rFonts w:cs="Times New Roman"/>
          <w:b/>
          <w:szCs w:val="24"/>
        </w:rPr>
        <w:t>69</w:t>
      </w:r>
      <w:r w:rsidRPr="004C3845">
        <w:rPr>
          <w:rFonts w:cs="Times New Roman"/>
          <w:b/>
          <w:szCs w:val="24"/>
        </w:rPr>
        <w:t xml:space="preserve">. </w:t>
      </w:r>
      <w:r>
        <w:rPr>
          <w:rFonts w:cs="Times New Roman"/>
          <w:b/>
          <w:szCs w:val="24"/>
        </w:rPr>
        <w:t>Finantsinspektsiooni õigused ja ülesanded seoses põhiteabedokumendiga ja õigus nõuda p</w:t>
      </w:r>
      <w:r w:rsidRPr="004C3845">
        <w:rPr>
          <w:rFonts w:cs="Times New Roman"/>
          <w:b/>
          <w:szCs w:val="24"/>
        </w:rPr>
        <w:t>õhiteabe</w:t>
      </w:r>
      <w:r>
        <w:rPr>
          <w:rFonts w:cs="Times New Roman"/>
          <w:b/>
          <w:szCs w:val="24"/>
        </w:rPr>
        <w:t>dokumendi muutmist</w:t>
      </w:r>
    </w:p>
    <w:p w14:paraId="072553A9" w14:textId="77777777" w:rsidR="00FE0E4A" w:rsidRDefault="00FE0E4A" w:rsidP="00FE0E4A">
      <w:pPr>
        <w:spacing w:after="0" w:line="240" w:lineRule="auto"/>
        <w:jc w:val="both"/>
        <w:rPr>
          <w:rFonts w:cs="Times New Roman"/>
          <w:szCs w:val="24"/>
        </w:rPr>
      </w:pPr>
    </w:p>
    <w:p w14:paraId="3E071FC9" w14:textId="0E57F841" w:rsidR="00FE0E4A" w:rsidRDefault="00FE0E4A" w:rsidP="00FE0E4A">
      <w:pPr>
        <w:spacing w:after="0" w:line="240" w:lineRule="auto"/>
        <w:jc w:val="both"/>
        <w:rPr>
          <w:rFonts w:cs="Times New Roman"/>
          <w:szCs w:val="24"/>
        </w:rPr>
      </w:pPr>
      <w:r w:rsidRPr="0075533E">
        <w:rPr>
          <w:rFonts w:cs="Times New Roman"/>
          <w:szCs w:val="24"/>
        </w:rPr>
        <w:t>(</w:t>
      </w:r>
      <w:r w:rsidR="00007C41">
        <w:rPr>
          <w:rFonts w:cs="Times New Roman"/>
          <w:szCs w:val="24"/>
        </w:rPr>
        <w:t>1</w:t>
      </w:r>
      <w:r w:rsidRPr="0075533E">
        <w:rPr>
          <w:rFonts w:cs="Times New Roman"/>
          <w:szCs w:val="24"/>
        </w:rPr>
        <w:t xml:space="preserve">) </w:t>
      </w:r>
      <w:r w:rsidRPr="00C041A8">
        <w:rPr>
          <w:rFonts w:cs="Times New Roman"/>
          <w:szCs w:val="24"/>
        </w:rPr>
        <w:t xml:space="preserve">Finantsinspektsioon </w:t>
      </w:r>
      <w:r w:rsidR="00381379">
        <w:rPr>
          <w:rFonts w:cs="Times New Roman"/>
          <w:szCs w:val="24"/>
        </w:rPr>
        <w:t>kontrollib</w:t>
      </w:r>
      <w:r w:rsidRPr="0075533E">
        <w:rPr>
          <w:rFonts w:cs="Times New Roman"/>
          <w:szCs w:val="24"/>
        </w:rPr>
        <w:t xml:space="preserve"> </w:t>
      </w:r>
      <w:r>
        <w:rPr>
          <w:rFonts w:cs="Times New Roman"/>
          <w:szCs w:val="24"/>
        </w:rPr>
        <w:t>põhiteabedokumendi vastavust käesolevas seaduses sätestatud nõuetele ning seda, kas</w:t>
      </w:r>
      <w:r w:rsidRPr="0075533E">
        <w:rPr>
          <w:rFonts w:cs="Times New Roman"/>
          <w:szCs w:val="24"/>
        </w:rPr>
        <w:t xml:space="preserve"> </w:t>
      </w:r>
      <w:r>
        <w:rPr>
          <w:rFonts w:cs="Times New Roman"/>
          <w:szCs w:val="24"/>
        </w:rPr>
        <w:t>dokumendis esitatud teave</w:t>
      </w:r>
      <w:r w:rsidRPr="0075533E">
        <w:rPr>
          <w:rFonts w:cs="Times New Roman"/>
          <w:szCs w:val="24"/>
        </w:rPr>
        <w:t xml:space="preserve"> o</w:t>
      </w:r>
      <w:r>
        <w:rPr>
          <w:rFonts w:cs="Times New Roman"/>
          <w:szCs w:val="24"/>
        </w:rPr>
        <w:t>n</w:t>
      </w:r>
      <w:r w:rsidRPr="0075533E">
        <w:rPr>
          <w:rFonts w:cs="Times New Roman"/>
          <w:szCs w:val="24"/>
        </w:rPr>
        <w:t xml:space="preserve"> esitatud lihtsalt anal</w:t>
      </w:r>
      <w:r>
        <w:rPr>
          <w:rFonts w:cs="Times New Roman"/>
          <w:szCs w:val="24"/>
        </w:rPr>
        <w:t>üüsitavas ja arusaadavas vormis, samuti olulist teavet rahastuse taotleja ja avalikkusele pakutavate investeerimis</w:t>
      </w:r>
      <w:r w:rsidR="009A4A3B">
        <w:rPr>
          <w:rFonts w:cs="Times New Roman"/>
          <w:szCs w:val="24"/>
        </w:rPr>
        <w:t>projektide</w:t>
      </w:r>
      <w:r>
        <w:rPr>
          <w:rFonts w:cs="Times New Roman"/>
          <w:szCs w:val="24"/>
        </w:rPr>
        <w:t xml:space="preserve"> kohta</w:t>
      </w:r>
      <w:r w:rsidRPr="0075533E">
        <w:rPr>
          <w:rFonts w:cs="Times New Roman"/>
          <w:szCs w:val="24"/>
        </w:rPr>
        <w:t>.</w:t>
      </w:r>
    </w:p>
    <w:p w14:paraId="7A122E02" w14:textId="77777777" w:rsidR="00007C41" w:rsidRPr="0075533E" w:rsidRDefault="00007C41" w:rsidP="00007C41">
      <w:pPr>
        <w:spacing w:after="0" w:line="240" w:lineRule="auto"/>
        <w:jc w:val="both"/>
        <w:rPr>
          <w:rFonts w:cs="Times New Roman"/>
          <w:szCs w:val="24"/>
        </w:rPr>
      </w:pPr>
    </w:p>
    <w:p w14:paraId="267BEFC0" w14:textId="7724F160" w:rsidR="00007C41" w:rsidRPr="0075533E" w:rsidRDefault="00007C41" w:rsidP="00007C41">
      <w:pPr>
        <w:spacing w:after="0" w:line="240" w:lineRule="auto"/>
        <w:jc w:val="both"/>
        <w:rPr>
          <w:rFonts w:cs="Times New Roman"/>
          <w:szCs w:val="24"/>
        </w:rPr>
      </w:pPr>
      <w:r w:rsidRPr="0075533E">
        <w:rPr>
          <w:rFonts w:cs="Times New Roman"/>
          <w:szCs w:val="24"/>
        </w:rPr>
        <w:t>(</w:t>
      </w:r>
      <w:r>
        <w:rPr>
          <w:rFonts w:cs="Times New Roman"/>
          <w:szCs w:val="24"/>
        </w:rPr>
        <w:t>2</w:t>
      </w:r>
      <w:r w:rsidRPr="0075533E">
        <w:rPr>
          <w:rFonts w:cs="Times New Roman"/>
          <w:szCs w:val="24"/>
        </w:rPr>
        <w:t>) Finantsinspektsioon ei vastuta põhiteabedokumendi sisu õigsuse eest ja avalikustatud põhiteabedokumendi ajakohasuse eest ega võta kohustust värskendada avalikustatud teavet või teatada selles tehtud muudatustest</w:t>
      </w:r>
      <w:r>
        <w:rPr>
          <w:rFonts w:cs="Times New Roman"/>
          <w:szCs w:val="24"/>
        </w:rPr>
        <w:t>, välja arvatud juhul kui käesoleva seaduses ei ole sätestatud teisiti</w:t>
      </w:r>
      <w:r w:rsidRPr="0075533E">
        <w:rPr>
          <w:rFonts w:cs="Times New Roman"/>
          <w:szCs w:val="24"/>
        </w:rPr>
        <w:t xml:space="preserve">. </w:t>
      </w:r>
    </w:p>
    <w:p w14:paraId="325B2DFF" w14:textId="77777777" w:rsidR="00FE0E4A" w:rsidRPr="0075533E" w:rsidRDefault="00FE0E4A" w:rsidP="00FE0E4A">
      <w:pPr>
        <w:spacing w:after="0" w:line="240" w:lineRule="auto"/>
        <w:jc w:val="both"/>
        <w:rPr>
          <w:rFonts w:cs="Times New Roman"/>
          <w:szCs w:val="24"/>
        </w:rPr>
      </w:pPr>
    </w:p>
    <w:p w14:paraId="6F007084" w14:textId="31618F98" w:rsidR="00FE0E4A" w:rsidRDefault="00FE0E4A" w:rsidP="00FE0E4A">
      <w:pPr>
        <w:spacing w:after="0" w:line="240" w:lineRule="auto"/>
        <w:jc w:val="both"/>
        <w:rPr>
          <w:rFonts w:cs="Times New Roman"/>
          <w:szCs w:val="24"/>
        </w:rPr>
      </w:pPr>
      <w:r w:rsidRPr="00511C21">
        <w:rPr>
          <w:rFonts w:cs="Times New Roman"/>
          <w:szCs w:val="24"/>
        </w:rPr>
        <w:t>(</w:t>
      </w:r>
      <w:r>
        <w:rPr>
          <w:rFonts w:cs="Times New Roman"/>
          <w:szCs w:val="24"/>
        </w:rPr>
        <w:t>3</w:t>
      </w:r>
      <w:r w:rsidRPr="00511C21">
        <w:rPr>
          <w:rFonts w:cs="Times New Roman"/>
          <w:szCs w:val="24"/>
        </w:rPr>
        <w:t xml:space="preserve">) Finantsinspektsioon võib oma ettekirjutusega nõuda </w:t>
      </w:r>
      <w:r>
        <w:rPr>
          <w:rFonts w:cs="Times New Roman"/>
          <w:szCs w:val="24"/>
        </w:rPr>
        <w:t>põhiteabedokumendi</w:t>
      </w:r>
      <w:r w:rsidRPr="00511C21">
        <w:rPr>
          <w:rFonts w:cs="Times New Roman"/>
          <w:szCs w:val="24"/>
        </w:rPr>
        <w:t xml:space="preserve"> muutmist ja muudatuste avalikustamist, kui </w:t>
      </w:r>
      <w:r w:rsidR="00840B8A">
        <w:rPr>
          <w:rFonts w:cs="Times New Roman"/>
          <w:szCs w:val="24"/>
        </w:rPr>
        <w:t>põhiteabe</w:t>
      </w:r>
      <w:r>
        <w:rPr>
          <w:rFonts w:cs="Times New Roman"/>
          <w:szCs w:val="24"/>
        </w:rPr>
        <w:t>dokument</w:t>
      </w:r>
      <w:r w:rsidRPr="00511C21">
        <w:rPr>
          <w:rFonts w:cs="Times New Roman"/>
          <w:szCs w:val="24"/>
        </w:rPr>
        <w:t xml:space="preserve"> ei vasta õigusaktides sätestatud tingimustele</w:t>
      </w:r>
      <w:r>
        <w:rPr>
          <w:rFonts w:cs="Times New Roman"/>
          <w:szCs w:val="24"/>
        </w:rPr>
        <w:t>.</w:t>
      </w:r>
    </w:p>
    <w:p w14:paraId="7EE972D5" w14:textId="77777777" w:rsidR="00FE0E4A" w:rsidRDefault="00FE0E4A" w:rsidP="00FE0E4A">
      <w:pPr>
        <w:spacing w:after="0" w:line="240" w:lineRule="auto"/>
        <w:jc w:val="both"/>
        <w:rPr>
          <w:rFonts w:cs="Times New Roman"/>
          <w:szCs w:val="24"/>
        </w:rPr>
      </w:pPr>
      <w:r w:rsidRPr="0075533E">
        <w:rPr>
          <w:rFonts w:cs="Times New Roman"/>
          <w:szCs w:val="24"/>
        </w:rPr>
        <w:t xml:space="preserve"> </w:t>
      </w:r>
    </w:p>
    <w:p w14:paraId="5CE75162" w14:textId="19B09EB9" w:rsidR="00FE0E4A" w:rsidRDefault="00FE0E4A" w:rsidP="00FE0E4A">
      <w:pPr>
        <w:spacing w:after="0" w:line="240" w:lineRule="auto"/>
        <w:jc w:val="both"/>
        <w:rPr>
          <w:rFonts w:cs="Times New Roman"/>
          <w:szCs w:val="24"/>
        </w:rPr>
      </w:pPr>
      <w:r w:rsidRPr="0075533E">
        <w:rPr>
          <w:rFonts w:cs="Times New Roman"/>
          <w:szCs w:val="24"/>
        </w:rPr>
        <w:t>(</w:t>
      </w:r>
      <w:r>
        <w:rPr>
          <w:rFonts w:cs="Times New Roman"/>
          <w:szCs w:val="24"/>
        </w:rPr>
        <w:t>4</w:t>
      </w:r>
      <w:r w:rsidRPr="0075533E">
        <w:rPr>
          <w:rFonts w:cs="Times New Roman"/>
          <w:szCs w:val="24"/>
        </w:rPr>
        <w:t xml:space="preserve">) Finantsinspektsioon </w:t>
      </w:r>
      <w:r>
        <w:rPr>
          <w:rFonts w:cs="Times New Roman"/>
          <w:szCs w:val="24"/>
        </w:rPr>
        <w:t>avaldab vähemalt oma veebilehel teatise selle kohta, et</w:t>
      </w:r>
      <w:r w:rsidRPr="0075533E">
        <w:rPr>
          <w:rFonts w:cs="Times New Roman"/>
          <w:szCs w:val="24"/>
        </w:rPr>
        <w:t xml:space="preserve"> </w:t>
      </w:r>
      <w:r>
        <w:rPr>
          <w:rFonts w:eastAsia="Calibri" w:cs="Times New Roman"/>
        </w:rPr>
        <w:t>investeerimisprojekti</w:t>
      </w:r>
      <w:r w:rsidRPr="0075533E">
        <w:rPr>
          <w:rFonts w:cs="Times New Roman"/>
          <w:szCs w:val="24"/>
        </w:rPr>
        <w:t xml:space="preserve"> pakkumise käigus </w:t>
      </w:r>
      <w:r>
        <w:rPr>
          <w:rFonts w:cs="Times New Roman"/>
          <w:szCs w:val="24"/>
        </w:rPr>
        <w:t xml:space="preserve">vastavaid </w:t>
      </w:r>
      <w:r w:rsidRPr="0075533E">
        <w:rPr>
          <w:rFonts w:cs="Times New Roman"/>
          <w:szCs w:val="24"/>
        </w:rPr>
        <w:t>instrumente omandada kavatsevad isikud peaksid tutvuma põhiteabedokumendis investeerimis</w:t>
      </w:r>
      <w:r>
        <w:rPr>
          <w:rFonts w:cs="Times New Roman"/>
          <w:szCs w:val="24"/>
        </w:rPr>
        <w:t>projekti</w:t>
      </w:r>
      <w:r w:rsidRPr="0075533E">
        <w:rPr>
          <w:rFonts w:cs="Times New Roman"/>
          <w:szCs w:val="24"/>
        </w:rPr>
        <w:t xml:space="preserve"> ja </w:t>
      </w:r>
      <w:r>
        <w:rPr>
          <w:rFonts w:cs="Times New Roman"/>
          <w:szCs w:val="24"/>
        </w:rPr>
        <w:t>rahastuse taotleja</w:t>
      </w:r>
      <w:r w:rsidRPr="0075533E">
        <w:rPr>
          <w:rFonts w:cs="Times New Roman"/>
          <w:szCs w:val="24"/>
        </w:rPr>
        <w:t xml:space="preserve"> kohta esitatuga ning hindama teavet oma investeerimiseesmärkide</w:t>
      </w:r>
      <w:r>
        <w:rPr>
          <w:rFonts w:cs="Times New Roman"/>
          <w:szCs w:val="24"/>
        </w:rPr>
        <w:t>st ja riskitaluvusest lähtuvalt ning v</w:t>
      </w:r>
      <w:r w:rsidRPr="0075533E">
        <w:rPr>
          <w:rFonts w:cs="Times New Roman"/>
          <w:szCs w:val="24"/>
        </w:rPr>
        <w:t>ajaduse</w:t>
      </w:r>
      <w:r>
        <w:rPr>
          <w:rFonts w:cs="Times New Roman"/>
          <w:szCs w:val="24"/>
        </w:rPr>
        <w:t xml:space="preserve"> korra</w:t>
      </w:r>
      <w:r w:rsidRPr="0075533E">
        <w:rPr>
          <w:rFonts w:cs="Times New Roman"/>
          <w:szCs w:val="24"/>
        </w:rPr>
        <w:t xml:space="preserve">l peaksid </w:t>
      </w:r>
      <w:r w:rsidR="00995A2B">
        <w:rPr>
          <w:rFonts w:cs="Times New Roman"/>
          <w:szCs w:val="24"/>
        </w:rPr>
        <w:t>kliendid</w:t>
      </w:r>
      <w:r w:rsidRPr="0075533E">
        <w:rPr>
          <w:rFonts w:cs="Times New Roman"/>
          <w:szCs w:val="24"/>
        </w:rPr>
        <w:t xml:space="preserve"> pöörduma vastavat kutseoskust ja tegevusluba omava isiku poole.</w:t>
      </w:r>
    </w:p>
    <w:p w14:paraId="60D6AC13" w14:textId="27C5EB90" w:rsidR="00FE0E4A" w:rsidRDefault="00FE0E4A" w:rsidP="009A2171">
      <w:pPr>
        <w:spacing w:after="0" w:line="240" w:lineRule="auto"/>
        <w:jc w:val="both"/>
        <w:rPr>
          <w:b/>
        </w:rPr>
      </w:pPr>
    </w:p>
    <w:p w14:paraId="07B81FFC" w14:textId="6B0FB3D8" w:rsidR="00B77763" w:rsidRPr="00B77763" w:rsidRDefault="00B77763" w:rsidP="009A2171">
      <w:pPr>
        <w:spacing w:after="0" w:line="240" w:lineRule="auto"/>
        <w:jc w:val="both"/>
        <w:rPr>
          <w:b/>
        </w:rPr>
      </w:pPr>
      <w:r w:rsidRPr="00B77763">
        <w:rPr>
          <w:b/>
        </w:rPr>
        <w:t xml:space="preserve">§ </w:t>
      </w:r>
      <w:r w:rsidR="00B54D6F">
        <w:rPr>
          <w:b/>
        </w:rPr>
        <w:t>70</w:t>
      </w:r>
      <w:r w:rsidRPr="00B77763">
        <w:rPr>
          <w:b/>
        </w:rPr>
        <w:t xml:space="preserve">. </w:t>
      </w:r>
      <w:r w:rsidR="00995A2B">
        <w:rPr>
          <w:b/>
        </w:rPr>
        <w:t>Klientidele</w:t>
      </w:r>
      <w:r w:rsidRPr="00B77763">
        <w:rPr>
          <w:b/>
        </w:rPr>
        <w:t xml:space="preserve"> kahju hüvitamine</w:t>
      </w:r>
    </w:p>
    <w:p w14:paraId="14F42A93" w14:textId="77777777" w:rsidR="001464DB" w:rsidRDefault="001464DB" w:rsidP="009A2171">
      <w:pPr>
        <w:spacing w:after="0" w:line="240" w:lineRule="auto"/>
        <w:jc w:val="both"/>
      </w:pPr>
    </w:p>
    <w:p w14:paraId="3DAFAC63" w14:textId="5D6B3A5A" w:rsidR="00B77763" w:rsidRDefault="00B77763" w:rsidP="009A2171">
      <w:pPr>
        <w:spacing w:after="0" w:line="240" w:lineRule="auto"/>
        <w:jc w:val="both"/>
      </w:pPr>
      <w:r>
        <w:t xml:space="preserve">(1) Kui põhiteabedokument sisaldab </w:t>
      </w:r>
      <w:r w:rsidR="00627210" w:rsidRPr="00447078">
        <w:rPr>
          <w:szCs w:val="24"/>
        </w:rPr>
        <w:t>investeerimis</w:t>
      </w:r>
      <w:r w:rsidR="00627210">
        <w:rPr>
          <w:szCs w:val="24"/>
        </w:rPr>
        <w:t>projekti</w:t>
      </w:r>
      <w:r w:rsidR="00627210" w:rsidRPr="00447078">
        <w:rPr>
          <w:szCs w:val="24"/>
        </w:rPr>
        <w:t xml:space="preserve"> </w:t>
      </w:r>
      <w:r w:rsidRPr="00447078">
        <w:rPr>
          <w:szCs w:val="24"/>
        </w:rPr>
        <w:t xml:space="preserve">väärtuse hindamise seisukohalt olulist teavet, mis </w:t>
      </w:r>
      <w:r w:rsidR="00627210">
        <w:rPr>
          <w:szCs w:val="24"/>
        </w:rPr>
        <w:t>osutub tegelikkusest erinevaks</w:t>
      </w:r>
      <w:r w:rsidRPr="00447078">
        <w:rPr>
          <w:szCs w:val="24"/>
        </w:rPr>
        <w:t>,</w:t>
      </w:r>
      <w:r w:rsidR="00627210">
        <w:rPr>
          <w:szCs w:val="24"/>
        </w:rPr>
        <w:t xml:space="preserve"> siis</w:t>
      </w:r>
      <w:r w:rsidRPr="00447078">
        <w:rPr>
          <w:szCs w:val="24"/>
        </w:rPr>
        <w:t xml:space="preserve"> hüvitab </w:t>
      </w:r>
      <w:r w:rsidR="00447078" w:rsidRPr="00447078">
        <w:rPr>
          <w:szCs w:val="24"/>
        </w:rPr>
        <w:t>investeerimis</w:t>
      </w:r>
      <w:r w:rsidR="00627210">
        <w:rPr>
          <w:szCs w:val="24"/>
        </w:rPr>
        <w:t>projekti pakkuja</w:t>
      </w:r>
      <w:r w:rsidR="00447078" w:rsidRPr="00447078" w:rsidDel="00447078">
        <w:rPr>
          <w:szCs w:val="24"/>
        </w:rPr>
        <w:t xml:space="preserve"> </w:t>
      </w:r>
      <w:r w:rsidR="00995A2B">
        <w:rPr>
          <w:szCs w:val="24"/>
        </w:rPr>
        <w:t>kliendile</w:t>
      </w:r>
      <w:r w:rsidRPr="00447078">
        <w:rPr>
          <w:szCs w:val="24"/>
        </w:rPr>
        <w:t xml:space="preserve"> põhjustatud kahju, mis tuleneb </w:t>
      </w:r>
      <w:r w:rsidR="00627210">
        <w:rPr>
          <w:szCs w:val="24"/>
        </w:rPr>
        <w:t>erinevusest tegelikkuse ja põhiteabedokumendis</w:t>
      </w:r>
      <w:r w:rsidR="00AB3911" w:rsidRPr="00447078">
        <w:rPr>
          <w:szCs w:val="24"/>
        </w:rPr>
        <w:t xml:space="preserve"> </w:t>
      </w:r>
      <w:r w:rsidR="00627210" w:rsidRPr="00447078">
        <w:rPr>
          <w:szCs w:val="24"/>
        </w:rPr>
        <w:t>esita</w:t>
      </w:r>
      <w:r w:rsidR="00627210">
        <w:rPr>
          <w:szCs w:val="24"/>
        </w:rPr>
        <w:t>tud teabe</w:t>
      </w:r>
      <w:r w:rsidR="00627210" w:rsidRPr="00447078">
        <w:rPr>
          <w:szCs w:val="24"/>
        </w:rPr>
        <w:t xml:space="preserve"> </w:t>
      </w:r>
      <w:r w:rsidR="00627210">
        <w:rPr>
          <w:szCs w:val="24"/>
        </w:rPr>
        <w:t>vahel</w:t>
      </w:r>
      <w:r w:rsidRPr="00447078">
        <w:rPr>
          <w:szCs w:val="24"/>
        </w:rPr>
        <w:t xml:space="preserve">, kui </w:t>
      </w:r>
      <w:r w:rsidR="00627210">
        <w:rPr>
          <w:szCs w:val="24"/>
        </w:rPr>
        <w:t>pakkuja</w:t>
      </w:r>
      <w:r w:rsidR="000B2842" w:rsidRPr="00447078" w:rsidDel="000B2842">
        <w:rPr>
          <w:szCs w:val="24"/>
        </w:rPr>
        <w:t xml:space="preserve"> </w:t>
      </w:r>
      <w:r>
        <w:t>teadis või oleks pidanud teadma sellest erinevusest.</w:t>
      </w:r>
    </w:p>
    <w:p w14:paraId="17752164" w14:textId="77777777" w:rsidR="00B77763" w:rsidRDefault="00B77763" w:rsidP="009A2171">
      <w:pPr>
        <w:spacing w:after="0" w:line="240" w:lineRule="auto"/>
        <w:jc w:val="both"/>
      </w:pPr>
    </w:p>
    <w:p w14:paraId="2E068663" w14:textId="5650EC7B" w:rsidR="00E01ED2" w:rsidRPr="00447078" w:rsidRDefault="00B77763" w:rsidP="009A2171">
      <w:pPr>
        <w:spacing w:after="0" w:line="240" w:lineRule="auto"/>
        <w:jc w:val="both"/>
        <w:rPr>
          <w:szCs w:val="24"/>
        </w:rPr>
      </w:pPr>
      <w:r w:rsidRPr="002934E0">
        <w:t xml:space="preserve">(2) Käesoleva paragrahvi </w:t>
      </w:r>
      <w:r w:rsidRPr="00447078">
        <w:rPr>
          <w:szCs w:val="24"/>
        </w:rPr>
        <w:t xml:space="preserve">lõikes 1 sätestatu kehtib ka </w:t>
      </w:r>
      <w:r w:rsidR="00DC3F26" w:rsidRPr="00447078">
        <w:rPr>
          <w:szCs w:val="24"/>
        </w:rPr>
        <w:t>järgmistel</w:t>
      </w:r>
      <w:r w:rsidR="0042524F" w:rsidRPr="00447078">
        <w:rPr>
          <w:szCs w:val="24"/>
        </w:rPr>
        <w:t xml:space="preserve"> juhtudel:</w:t>
      </w:r>
    </w:p>
    <w:p w14:paraId="470C75E2" w14:textId="0A92E131" w:rsidR="00E01ED2" w:rsidRPr="00447078" w:rsidRDefault="00E01ED2" w:rsidP="009A2171">
      <w:pPr>
        <w:spacing w:after="0" w:line="240" w:lineRule="auto"/>
        <w:jc w:val="both"/>
        <w:rPr>
          <w:szCs w:val="24"/>
        </w:rPr>
      </w:pPr>
      <w:r w:rsidRPr="00C156FF">
        <w:rPr>
          <w:szCs w:val="24"/>
        </w:rPr>
        <w:lastRenderedPageBreak/>
        <w:t xml:space="preserve">1) </w:t>
      </w:r>
      <w:r w:rsidR="00B77763" w:rsidRPr="00C156FF">
        <w:rPr>
          <w:szCs w:val="24"/>
        </w:rPr>
        <w:t xml:space="preserve">põhiteabedokumendi puudulikkuse, sealhulgas asjakohaste faktide väljajätmise korral, kui dokumendi puudulikkus tuleneb teabe varjamisest </w:t>
      </w:r>
      <w:r w:rsidR="00627210" w:rsidRPr="00447078">
        <w:rPr>
          <w:szCs w:val="24"/>
        </w:rPr>
        <w:t>investeerimis</w:t>
      </w:r>
      <w:r w:rsidR="00627210">
        <w:rPr>
          <w:szCs w:val="24"/>
        </w:rPr>
        <w:t>projekti</w:t>
      </w:r>
      <w:r w:rsidR="00627210" w:rsidRPr="00447078">
        <w:rPr>
          <w:szCs w:val="24"/>
        </w:rPr>
        <w:t xml:space="preserve"> </w:t>
      </w:r>
      <w:r w:rsidR="00627210">
        <w:rPr>
          <w:szCs w:val="24"/>
        </w:rPr>
        <w:t>pakkuja</w:t>
      </w:r>
      <w:r w:rsidR="000B2842" w:rsidRPr="00447078" w:rsidDel="000B2842">
        <w:rPr>
          <w:szCs w:val="24"/>
        </w:rPr>
        <w:t xml:space="preserve"> </w:t>
      </w:r>
      <w:r w:rsidR="00B77763" w:rsidRPr="00447078">
        <w:rPr>
          <w:szCs w:val="24"/>
        </w:rPr>
        <w:t>poolt</w:t>
      </w:r>
      <w:r w:rsidRPr="00447078">
        <w:rPr>
          <w:szCs w:val="24"/>
        </w:rPr>
        <w:t>;</w:t>
      </w:r>
    </w:p>
    <w:p w14:paraId="038EC17D" w14:textId="084B93A4" w:rsidR="00B77763" w:rsidRPr="00577C72" w:rsidRDefault="00E01ED2" w:rsidP="009A2171">
      <w:pPr>
        <w:spacing w:after="0" w:line="240" w:lineRule="auto"/>
        <w:jc w:val="both"/>
        <w:rPr>
          <w:szCs w:val="24"/>
        </w:rPr>
      </w:pPr>
      <w:r w:rsidRPr="00C156FF">
        <w:rPr>
          <w:szCs w:val="24"/>
        </w:rPr>
        <w:t xml:space="preserve">2) põhiteabedokumendi muutmise korral, kui dokumendi muutmise aluseks oli asjaolu, mis </w:t>
      </w:r>
      <w:r w:rsidR="00004049" w:rsidRPr="005B17C6">
        <w:rPr>
          <w:szCs w:val="24"/>
        </w:rPr>
        <w:t xml:space="preserve">oluliselt </w:t>
      </w:r>
      <w:r w:rsidRPr="005B17C6">
        <w:rPr>
          <w:szCs w:val="24"/>
        </w:rPr>
        <w:t xml:space="preserve">mõjutas või võis oluliselt mõjutada </w:t>
      </w:r>
      <w:r w:rsidR="00995A2B">
        <w:rPr>
          <w:szCs w:val="24"/>
        </w:rPr>
        <w:t>kliendi</w:t>
      </w:r>
      <w:r w:rsidRPr="005B17C6">
        <w:rPr>
          <w:szCs w:val="24"/>
        </w:rPr>
        <w:t xml:space="preserve"> investeerimisotsuse tegemist.</w:t>
      </w:r>
    </w:p>
    <w:p w14:paraId="16A188D1" w14:textId="77777777" w:rsidR="00B77763" w:rsidRPr="00210B03" w:rsidRDefault="00B77763" w:rsidP="009A2171">
      <w:pPr>
        <w:spacing w:after="0" w:line="240" w:lineRule="auto"/>
        <w:jc w:val="both"/>
        <w:rPr>
          <w:szCs w:val="24"/>
        </w:rPr>
      </w:pPr>
    </w:p>
    <w:p w14:paraId="4E0A7A70" w14:textId="4A25C69D" w:rsidR="00B77763" w:rsidRDefault="00B77763" w:rsidP="009A2171">
      <w:pPr>
        <w:spacing w:after="0" w:line="240" w:lineRule="auto"/>
        <w:jc w:val="both"/>
      </w:pPr>
      <w:r w:rsidRPr="00140FDA">
        <w:rPr>
          <w:szCs w:val="24"/>
        </w:rPr>
        <w:t xml:space="preserve">(3) </w:t>
      </w:r>
      <w:r w:rsidR="006E67BD">
        <w:rPr>
          <w:szCs w:val="24"/>
        </w:rPr>
        <w:t>T</w:t>
      </w:r>
      <w:r w:rsidR="000B2842" w:rsidRPr="00447078">
        <w:rPr>
          <w:szCs w:val="24"/>
        </w:rPr>
        <w:t>eenuseosutaja või rahastuse taotleja</w:t>
      </w:r>
      <w:r w:rsidR="000B2842" w:rsidRPr="00447078" w:rsidDel="000B2842">
        <w:rPr>
          <w:szCs w:val="24"/>
        </w:rPr>
        <w:t xml:space="preserve"> </w:t>
      </w:r>
      <w:r w:rsidR="006E67BD">
        <w:rPr>
          <w:szCs w:val="24"/>
        </w:rPr>
        <w:t>võib</w:t>
      </w:r>
      <w:r w:rsidR="006E67BD" w:rsidRPr="00C156FF">
        <w:rPr>
          <w:szCs w:val="24"/>
        </w:rPr>
        <w:t xml:space="preserve"> </w:t>
      </w:r>
      <w:r w:rsidR="00995A2B">
        <w:rPr>
          <w:szCs w:val="24"/>
        </w:rPr>
        <w:t>kliendi</w:t>
      </w:r>
      <w:r w:rsidRPr="008F62F6">
        <w:rPr>
          <w:szCs w:val="24"/>
        </w:rPr>
        <w:t xml:space="preserve"> nõusolekul käesoleva paragrahvi lõigetes 1 ja 2 </w:t>
      </w:r>
      <w:r w:rsidRPr="005B17C6">
        <w:rPr>
          <w:szCs w:val="24"/>
        </w:rPr>
        <w:t xml:space="preserve">nimetatud kahju hüvitada, </w:t>
      </w:r>
      <w:r w:rsidR="00344D80">
        <w:rPr>
          <w:szCs w:val="24"/>
        </w:rPr>
        <w:t xml:space="preserve">kui ta </w:t>
      </w:r>
      <w:r w:rsidRPr="005B17C6">
        <w:rPr>
          <w:szCs w:val="24"/>
        </w:rPr>
        <w:t>võt</w:t>
      </w:r>
      <w:r w:rsidR="00344D80">
        <w:rPr>
          <w:szCs w:val="24"/>
        </w:rPr>
        <w:t>ab</w:t>
      </w:r>
      <w:r w:rsidRPr="005B17C6">
        <w:rPr>
          <w:szCs w:val="24"/>
        </w:rPr>
        <w:t xml:space="preserve"> </w:t>
      </w:r>
      <w:r w:rsidR="006E67BD">
        <w:rPr>
          <w:szCs w:val="24"/>
        </w:rPr>
        <w:t xml:space="preserve">vastava </w:t>
      </w:r>
      <w:r w:rsidR="006E67BD" w:rsidRPr="005B17C6">
        <w:rPr>
          <w:szCs w:val="24"/>
        </w:rPr>
        <w:t>instrumendi</w:t>
      </w:r>
      <w:r w:rsidR="006E67BD" w:rsidRPr="00577C72">
        <w:rPr>
          <w:szCs w:val="24"/>
        </w:rPr>
        <w:t xml:space="preserve"> </w:t>
      </w:r>
      <w:r w:rsidRPr="00577C72">
        <w:rPr>
          <w:szCs w:val="24"/>
        </w:rPr>
        <w:t xml:space="preserve">tagasi hinna eest, millega </w:t>
      </w:r>
      <w:r w:rsidR="00995A2B">
        <w:rPr>
          <w:szCs w:val="24"/>
        </w:rPr>
        <w:t>klient</w:t>
      </w:r>
      <w:r w:rsidRPr="00210B03">
        <w:rPr>
          <w:szCs w:val="24"/>
        </w:rPr>
        <w:t xml:space="preserve"> </w:t>
      </w:r>
      <w:r w:rsidR="00447078">
        <w:rPr>
          <w:szCs w:val="24"/>
        </w:rPr>
        <w:t>teenuse osutajalt või rahastuse taotlejalt</w:t>
      </w:r>
      <w:r w:rsidRPr="00447078">
        <w:rPr>
          <w:szCs w:val="24"/>
        </w:rPr>
        <w:t xml:space="preserve"> omandas</w:t>
      </w:r>
      <w:r>
        <w:t>. Sel</w:t>
      </w:r>
      <w:r w:rsidR="00344D80">
        <w:t xml:space="preserve"> juhul</w:t>
      </w:r>
      <w:r>
        <w:t xml:space="preserve"> vabaneb </w:t>
      </w:r>
      <w:r w:rsidR="00447078">
        <w:t>teenuseosutaja või rahastuse taotleja</w:t>
      </w:r>
      <w:r w:rsidR="001818A3">
        <w:t xml:space="preserve"> </w:t>
      </w:r>
      <w:r w:rsidR="00995A2B">
        <w:t>kliendile</w:t>
      </w:r>
      <w:r>
        <w:t xml:space="preserve"> muu kahju hüvitamise kohustusest</w:t>
      </w:r>
      <w:r w:rsidR="007F5628">
        <w:t xml:space="preserve"> </w:t>
      </w:r>
      <w:r w:rsidR="00344D80">
        <w:t xml:space="preserve">ja </w:t>
      </w:r>
      <w:r w:rsidR="00995A2B">
        <w:t>klient</w:t>
      </w:r>
      <w:r w:rsidR="007F5628">
        <w:t xml:space="preserve"> kohustub tagastama omandatud instrumendi, kui see on asjakohane. </w:t>
      </w:r>
    </w:p>
    <w:p w14:paraId="03080397" w14:textId="15B671FB" w:rsidR="00B77763" w:rsidRDefault="00B77763" w:rsidP="009A2171">
      <w:pPr>
        <w:spacing w:after="0" w:line="240" w:lineRule="auto"/>
        <w:jc w:val="both"/>
      </w:pPr>
    </w:p>
    <w:p w14:paraId="74A5A28B" w14:textId="32F4739E" w:rsidR="006E67BD" w:rsidRDefault="00B77763" w:rsidP="009A2171">
      <w:pPr>
        <w:spacing w:after="0" w:line="240" w:lineRule="auto"/>
        <w:jc w:val="both"/>
      </w:pPr>
      <w:r>
        <w:t xml:space="preserve">(4) Käesoleva paragrahvi lõigetes 1 ja 2 nimetatud kahju hüvitamise kohustus on </w:t>
      </w:r>
      <w:r w:rsidR="00447078">
        <w:t>teenuse osutajal või rahastuse taotlejal</w:t>
      </w:r>
      <w:r>
        <w:t xml:space="preserve"> ka juhul, kui </w:t>
      </w:r>
      <w:r w:rsidR="001818A3">
        <w:t>põhiteabedokumendis</w:t>
      </w:r>
      <w:r>
        <w:t xml:space="preserve"> on märgitud teabe allikana kolmas isik. </w:t>
      </w:r>
    </w:p>
    <w:p w14:paraId="379B85D8" w14:textId="77777777" w:rsidR="006E67BD" w:rsidRDefault="006E67BD" w:rsidP="009A2171">
      <w:pPr>
        <w:spacing w:after="0" w:line="240" w:lineRule="auto"/>
        <w:jc w:val="both"/>
      </w:pPr>
    </w:p>
    <w:p w14:paraId="657E76B8" w14:textId="3924FB28" w:rsidR="00B77763" w:rsidRDefault="006E67BD" w:rsidP="009A2171">
      <w:pPr>
        <w:spacing w:after="0" w:line="240" w:lineRule="auto"/>
        <w:jc w:val="both"/>
      </w:pPr>
      <w:r>
        <w:t>(5) T</w:t>
      </w:r>
      <w:r w:rsidR="00447078">
        <w:t>eenuseosutaja või rahastuse taotleja</w:t>
      </w:r>
      <w:r w:rsidR="00870B74" w:rsidRPr="00F118EC">
        <w:t xml:space="preserve"> </w:t>
      </w:r>
      <w:r w:rsidR="00B77763" w:rsidRPr="00F118EC">
        <w:t xml:space="preserve">vabaneb sellisel juhul vastutusest vaid </w:t>
      </w:r>
      <w:r w:rsidR="00C041A8" w:rsidRPr="00F118EC">
        <w:t>siis</w:t>
      </w:r>
      <w:r w:rsidR="00B77763" w:rsidRPr="00F118EC">
        <w:t xml:space="preserve">, kui </w:t>
      </w:r>
      <w:r w:rsidR="001818A3" w:rsidRPr="00F118EC">
        <w:t>põhiteabedokumendis</w:t>
      </w:r>
      <w:r w:rsidR="00B77763" w:rsidRPr="00F118EC">
        <w:t xml:space="preserve"> viidatud või avaldatud teave on esitatud viitega </w:t>
      </w:r>
      <w:r w:rsidR="00447078">
        <w:t>teenuse osutajast või rahastuse taotlejast</w:t>
      </w:r>
      <w:r w:rsidR="00B77763" w:rsidRPr="00F118EC">
        <w:t xml:space="preserve"> sõltumatule teabeallikale ja </w:t>
      </w:r>
      <w:r w:rsidR="00447078">
        <w:t>teenuse osutaja või rahastuse taotleja</w:t>
      </w:r>
      <w:r w:rsidR="00B77763" w:rsidRPr="00F118EC">
        <w:t xml:space="preserve"> ei teadnud ega pidanud teadma, et selle viite aluseks olev teave ei ole õige.</w:t>
      </w:r>
    </w:p>
    <w:p w14:paraId="3F9D59E5" w14:textId="77777777" w:rsidR="00B77763" w:rsidRDefault="00B77763" w:rsidP="009A2171">
      <w:pPr>
        <w:spacing w:after="0" w:line="240" w:lineRule="auto"/>
        <w:jc w:val="both"/>
      </w:pPr>
    </w:p>
    <w:p w14:paraId="128E8A00" w14:textId="304D9A73" w:rsidR="00B77763" w:rsidRDefault="00B77763" w:rsidP="009A2171">
      <w:pPr>
        <w:spacing w:after="0" w:line="240" w:lineRule="auto"/>
        <w:jc w:val="both"/>
      </w:pPr>
      <w:r>
        <w:t>(</w:t>
      </w:r>
      <w:r w:rsidR="006E67BD">
        <w:t>6</w:t>
      </w:r>
      <w:r>
        <w:t xml:space="preserve">) </w:t>
      </w:r>
      <w:r w:rsidR="006E67BD">
        <w:t>T</w:t>
      </w:r>
      <w:r w:rsidR="00447078">
        <w:t>eenuseosutaja või rahastuse taotleja</w:t>
      </w:r>
      <w:r w:rsidR="009F3A82">
        <w:t xml:space="preserve"> </w:t>
      </w:r>
      <w:r>
        <w:t>ei ole käesoleva paragrahvi alusel kohustatud kahju hüvitama, kui</w:t>
      </w:r>
      <w:r w:rsidR="00870B74">
        <w:t xml:space="preserve"> kahju</w:t>
      </w:r>
      <w:r>
        <w:t xml:space="preserve"> kannatanu </w:t>
      </w:r>
      <w:r w:rsidR="006E67BD">
        <w:t xml:space="preserve">investeerimisprojekti investeerimise ajal </w:t>
      </w:r>
      <w:r>
        <w:t xml:space="preserve">teadis või </w:t>
      </w:r>
      <w:r w:rsidR="006E67BD">
        <w:t xml:space="preserve">oleks pidanud </w:t>
      </w:r>
      <w:r>
        <w:t xml:space="preserve">teadma </w:t>
      </w:r>
      <w:r w:rsidR="001818A3">
        <w:t xml:space="preserve">põhiteabedokumendi </w:t>
      </w:r>
      <w:r>
        <w:t xml:space="preserve">mittetäielikkusest või </w:t>
      </w:r>
      <w:r w:rsidR="00870B74">
        <w:t xml:space="preserve">selles </w:t>
      </w:r>
      <w:r>
        <w:t xml:space="preserve">sisalduvast valeteabest. Sama kehtib juhul, kui </w:t>
      </w:r>
      <w:r w:rsidR="001818A3">
        <w:t>kogenud</w:t>
      </w:r>
      <w:r>
        <w:t xml:space="preserve"> </w:t>
      </w:r>
      <w:r w:rsidR="00995A2B">
        <w:t>kliendist</w:t>
      </w:r>
      <w:r>
        <w:t xml:space="preserve"> kannatanu oleks pidanud </w:t>
      </w:r>
      <w:r w:rsidR="006E67BD">
        <w:t xml:space="preserve">investeerimisprojekti investeerimisel </w:t>
      </w:r>
      <w:r>
        <w:t xml:space="preserve">oma tegevuses tavapärase hoolsuse korral aru saama, et </w:t>
      </w:r>
      <w:r w:rsidR="001818A3">
        <w:t>põhiteabedokument</w:t>
      </w:r>
      <w:r>
        <w:t xml:space="preserve"> sisalda</w:t>
      </w:r>
      <w:r w:rsidR="001818A3">
        <w:t>b</w:t>
      </w:r>
      <w:r>
        <w:t xml:space="preserve"> valeteavet või et </w:t>
      </w:r>
      <w:r w:rsidR="001818A3">
        <w:t>see</w:t>
      </w:r>
      <w:r>
        <w:t xml:space="preserve"> ei ole täielik, välja arvatud juhul, kui kahju on tekitatud tahtlikult.</w:t>
      </w:r>
    </w:p>
    <w:p w14:paraId="1592CE17" w14:textId="77777777" w:rsidR="001818A3" w:rsidRDefault="001818A3" w:rsidP="009A2171">
      <w:pPr>
        <w:spacing w:after="0" w:line="240" w:lineRule="auto"/>
        <w:jc w:val="both"/>
      </w:pPr>
    </w:p>
    <w:p w14:paraId="3BF917DB" w14:textId="2C2AF749" w:rsidR="001818A3" w:rsidRDefault="001818A3" w:rsidP="009A2171">
      <w:pPr>
        <w:spacing w:after="0" w:line="240" w:lineRule="auto"/>
        <w:jc w:val="both"/>
      </w:pPr>
      <w:r>
        <w:t>(</w:t>
      </w:r>
      <w:r w:rsidR="006E67BD">
        <w:t>7</w:t>
      </w:r>
      <w:r>
        <w:t xml:space="preserve">) </w:t>
      </w:r>
      <w:r w:rsidRPr="001818A3">
        <w:t>Käesolevas paragrahvis sätestatud kahju hüvitamise nõude aegumistähtaeg on viis aastat valeteavet sisaldava või mittetäielik</w:t>
      </w:r>
      <w:r>
        <w:t>u</w:t>
      </w:r>
      <w:r w:rsidRPr="001818A3">
        <w:t xml:space="preserve"> </w:t>
      </w:r>
      <w:r>
        <w:t>põhiteabedokumendi</w:t>
      </w:r>
      <w:r w:rsidRPr="001818A3">
        <w:t xml:space="preserve"> avalikustamisest arvates</w:t>
      </w:r>
      <w:r w:rsidR="001812FC">
        <w:t>.</w:t>
      </w:r>
    </w:p>
    <w:p w14:paraId="62235A52" w14:textId="77777777" w:rsidR="001818A3" w:rsidRDefault="001818A3" w:rsidP="009A2171">
      <w:pPr>
        <w:spacing w:after="0" w:line="240" w:lineRule="auto"/>
        <w:jc w:val="both"/>
      </w:pPr>
    </w:p>
    <w:p w14:paraId="0150D362" w14:textId="075D6644" w:rsidR="00B77763" w:rsidRDefault="001818A3" w:rsidP="009A2171">
      <w:pPr>
        <w:spacing w:after="0" w:line="240" w:lineRule="auto"/>
        <w:jc w:val="both"/>
      </w:pPr>
      <w:r>
        <w:t>(</w:t>
      </w:r>
      <w:r w:rsidR="006E67BD">
        <w:t>8</w:t>
      </w:r>
      <w:r>
        <w:t xml:space="preserve">) </w:t>
      </w:r>
      <w:r w:rsidRPr="001818A3">
        <w:t>Käesolevas paragrahvis sätestatud hüvitamist ja aegumistähtaega välistavad, piiravad või vähendavad kokkulepped on tühised.</w:t>
      </w:r>
    </w:p>
    <w:p w14:paraId="6F30E587" w14:textId="77777777" w:rsidR="00C95614" w:rsidRDefault="00C95614" w:rsidP="009A2171">
      <w:pPr>
        <w:spacing w:after="0" w:line="240" w:lineRule="auto"/>
        <w:jc w:val="both"/>
        <w:rPr>
          <w:rFonts w:cs="Times New Roman"/>
          <w:b/>
          <w:szCs w:val="24"/>
        </w:rPr>
      </w:pPr>
    </w:p>
    <w:p w14:paraId="41E24D4D" w14:textId="7F1910AC" w:rsidR="00C95614" w:rsidRDefault="00C95614" w:rsidP="009A2171">
      <w:pPr>
        <w:spacing w:after="0" w:line="240" w:lineRule="auto"/>
        <w:jc w:val="both"/>
        <w:rPr>
          <w:rFonts w:cs="Times New Roman"/>
          <w:b/>
          <w:szCs w:val="24"/>
        </w:rPr>
      </w:pPr>
      <w:r w:rsidRPr="00DA34D3">
        <w:rPr>
          <w:rFonts w:cs="Times New Roman"/>
          <w:b/>
          <w:szCs w:val="24"/>
        </w:rPr>
        <w:t xml:space="preserve">§ </w:t>
      </w:r>
      <w:r w:rsidR="00B54D6F">
        <w:rPr>
          <w:rFonts w:cs="Times New Roman"/>
          <w:b/>
          <w:szCs w:val="24"/>
        </w:rPr>
        <w:t>71</w:t>
      </w:r>
      <w:r w:rsidRPr="00DA34D3">
        <w:rPr>
          <w:rFonts w:cs="Times New Roman"/>
          <w:b/>
          <w:szCs w:val="24"/>
        </w:rPr>
        <w:t xml:space="preserve">. </w:t>
      </w:r>
      <w:r w:rsidR="00416436" w:rsidRPr="000D1232">
        <w:rPr>
          <w:b/>
        </w:rPr>
        <w:t>Investeerimis</w:t>
      </w:r>
      <w:r w:rsidR="00416436">
        <w:rPr>
          <w:b/>
        </w:rPr>
        <w:t>projekti</w:t>
      </w:r>
      <w:r w:rsidR="00416436" w:rsidRPr="00DA34D3">
        <w:rPr>
          <w:rFonts w:cs="Times New Roman"/>
          <w:b/>
          <w:szCs w:val="24"/>
        </w:rPr>
        <w:t xml:space="preserve"> </w:t>
      </w:r>
      <w:r w:rsidR="00870B74">
        <w:rPr>
          <w:rFonts w:cs="Times New Roman"/>
          <w:b/>
          <w:szCs w:val="24"/>
        </w:rPr>
        <w:t>p</w:t>
      </w:r>
      <w:r w:rsidR="00870B74" w:rsidRPr="00DA34D3">
        <w:rPr>
          <w:rFonts w:cs="Times New Roman"/>
          <w:b/>
          <w:szCs w:val="24"/>
        </w:rPr>
        <w:t xml:space="preserve">akkumise </w:t>
      </w:r>
      <w:r w:rsidRPr="00DA34D3">
        <w:rPr>
          <w:rFonts w:cs="Times New Roman"/>
          <w:b/>
          <w:szCs w:val="24"/>
        </w:rPr>
        <w:t>peatamine</w:t>
      </w:r>
      <w:r w:rsidR="00416436">
        <w:rPr>
          <w:rFonts w:cs="Times New Roman"/>
          <w:b/>
          <w:szCs w:val="24"/>
        </w:rPr>
        <w:t xml:space="preserve"> ja lõpetamine</w:t>
      </w:r>
    </w:p>
    <w:p w14:paraId="21BC541F" w14:textId="77777777" w:rsidR="00C95614" w:rsidRPr="00DA34D3" w:rsidRDefault="00C95614" w:rsidP="009A2171">
      <w:pPr>
        <w:spacing w:after="0" w:line="240" w:lineRule="auto"/>
        <w:jc w:val="both"/>
        <w:rPr>
          <w:rFonts w:cs="Times New Roman"/>
          <w:b/>
          <w:szCs w:val="24"/>
        </w:rPr>
      </w:pPr>
    </w:p>
    <w:p w14:paraId="50F3F83C" w14:textId="0C5D0ED0" w:rsidR="00C95614" w:rsidRPr="00DA34D3" w:rsidRDefault="00C95614" w:rsidP="009A2171">
      <w:pPr>
        <w:spacing w:after="0" w:line="240" w:lineRule="auto"/>
        <w:jc w:val="both"/>
        <w:rPr>
          <w:rFonts w:cs="Times New Roman"/>
          <w:szCs w:val="24"/>
        </w:rPr>
      </w:pPr>
      <w:r w:rsidRPr="00DA34D3">
        <w:rPr>
          <w:rFonts w:cs="Times New Roman"/>
          <w:szCs w:val="24"/>
        </w:rPr>
        <w:t xml:space="preserve">(1) </w:t>
      </w:r>
      <w:r w:rsidR="000E5136">
        <w:rPr>
          <w:rFonts w:cs="Times New Roman"/>
          <w:szCs w:val="24"/>
        </w:rPr>
        <w:t xml:space="preserve">Finantsinspektsioonis registreeritud investeerimisprojektide puhul on </w:t>
      </w:r>
      <w:r>
        <w:rPr>
          <w:rFonts w:cs="Times New Roman"/>
          <w:szCs w:val="24"/>
        </w:rPr>
        <w:t>Finantsi</w:t>
      </w:r>
      <w:r w:rsidRPr="00DA34D3">
        <w:rPr>
          <w:rFonts w:cs="Times New Roman"/>
          <w:szCs w:val="24"/>
        </w:rPr>
        <w:t xml:space="preserve">nspektsioonil õigus oma ettekirjutusega nõuda </w:t>
      </w:r>
      <w:r w:rsidR="00A21419">
        <w:rPr>
          <w:rFonts w:cs="Times New Roman"/>
          <w:szCs w:val="24"/>
        </w:rPr>
        <w:t xml:space="preserve">investeerimisprojekti </w:t>
      </w:r>
      <w:r w:rsidRPr="00DA34D3">
        <w:rPr>
          <w:rFonts w:cs="Times New Roman"/>
          <w:szCs w:val="24"/>
        </w:rPr>
        <w:t>pakkumise lõpetamist või peatamist, kui:</w:t>
      </w:r>
    </w:p>
    <w:p w14:paraId="3A8700DF" w14:textId="690E0705" w:rsidR="00C95614" w:rsidRPr="00DA34D3" w:rsidRDefault="00C95614" w:rsidP="009A2171">
      <w:pPr>
        <w:spacing w:after="0" w:line="240" w:lineRule="auto"/>
        <w:jc w:val="both"/>
        <w:rPr>
          <w:rFonts w:cs="Times New Roman"/>
          <w:szCs w:val="24"/>
        </w:rPr>
      </w:pPr>
      <w:r w:rsidRPr="00DA34D3">
        <w:rPr>
          <w:rFonts w:cs="Times New Roman"/>
          <w:szCs w:val="24"/>
        </w:rPr>
        <w:t xml:space="preserve">1) </w:t>
      </w:r>
      <w:r w:rsidR="007129A6">
        <w:rPr>
          <w:rFonts w:cs="Times New Roman"/>
          <w:szCs w:val="24"/>
        </w:rPr>
        <w:t>ei ole täidetud</w:t>
      </w:r>
      <w:r w:rsidRPr="00DA34D3">
        <w:rPr>
          <w:rFonts w:cs="Times New Roman"/>
          <w:szCs w:val="24"/>
        </w:rPr>
        <w:t xml:space="preserve"> või on alust arvata, et </w:t>
      </w:r>
      <w:r w:rsidR="007129A6">
        <w:rPr>
          <w:rFonts w:cs="Times New Roman"/>
          <w:szCs w:val="24"/>
        </w:rPr>
        <w:t>ei täideta</w:t>
      </w:r>
      <w:r w:rsidRPr="00DA34D3">
        <w:rPr>
          <w:rFonts w:cs="Times New Roman"/>
          <w:szCs w:val="24"/>
        </w:rPr>
        <w:t xml:space="preserve"> </w:t>
      </w:r>
      <w:r w:rsidR="00A21419">
        <w:rPr>
          <w:rFonts w:cs="Times New Roman"/>
          <w:szCs w:val="24"/>
        </w:rPr>
        <w:t>investeerimisprojekti</w:t>
      </w:r>
      <w:r w:rsidR="00870B74" w:rsidRPr="00DA34D3">
        <w:rPr>
          <w:rFonts w:cs="Times New Roman"/>
          <w:szCs w:val="24"/>
        </w:rPr>
        <w:t xml:space="preserve"> </w:t>
      </w:r>
      <w:r w:rsidRPr="00DA34D3">
        <w:rPr>
          <w:rFonts w:cs="Times New Roman"/>
          <w:szCs w:val="24"/>
        </w:rPr>
        <w:t>pakkumise kohta käesolevas seaduses ja selle alusel kehtestatud või muudes õigusaktides sätestatud nõudeid;</w:t>
      </w:r>
    </w:p>
    <w:p w14:paraId="68393424" w14:textId="5A303344" w:rsidR="00C95614" w:rsidRPr="00DA34D3" w:rsidRDefault="00C95614" w:rsidP="009A2171">
      <w:pPr>
        <w:spacing w:after="0" w:line="240" w:lineRule="auto"/>
        <w:jc w:val="both"/>
        <w:rPr>
          <w:rFonts w:cs="Times New Roman"/>
          <w:szCs w:val="24"/>
        </w:rPr>
      </w:pPr>
      <w:r w:rsidRPr="00DA34D3">
        <w:rPr>
          <w:rFonts w:cs="Times New Roman"/>
          <w:szCs w:val="24"/>
        </w:rPr>
        <w:t xml:space="preserve">2) ei ole kinni peetud </w:t>
      </w:r>
      <w:r>
        <w:rPr>
          <w:rFonts w:cs="Times New Roman"/>
          <w:szCs w:val="24"/>
        </w:rPr>
        <w:t>põhiteabedokumendis</w:t>
      </w:r>
      <w:r w:rsidRPr="00DA34D3">
        <w:rPr>
          <w:rFonts w:cs="Times New Roman"/>
          <w:szCs w:val="24"/>
        </w:rPr>
        <w:t xml:space="preserve"> sätestatud </w:t>
      </w:r>
      <w:r w:rsidR="00A21419">
        <w:rPr>
          <w:rFonts w:cs="Times New Roman"/>
          <w:szCs w:val="24"/>
        </w:rPr>
        <w:t>investeerimisprojekti</w:t>
      </w:r>
      <w:r w:rsidR="00870B74" w:rsidRPr="00DA34D3">
        <w:rPr>
          <w:rFonts w:cs="Times New Roman"/>
          <w:szCs w:val="24"/>
        </w:rPr>
        <w:t xml:space="preserve"> </w:t>
      </w:r>
      <w:r w:rsidRPr="00DA34D3">
        <w:rPr>
          <w:rFonts w:cs="Times New Roman"/>
          <w:szCs w:val="24"/>
        </w:rPr>
        <w:t>pakkumise tingimustest;</w:t>
      </w:r>
    </w:p>
    <w:p w14:paraId="78880ACF" w14:textId="7F3057A8" w:rsidR="007F5628" w:rsidRDefault="00C95614" w:rsidP="009A2171">
      <w:pPr>
        <w:spacing w:after="0" w:line="240" w:lineRule="auto"/>
        <w:jc w:val="both"/>
        <w:rPr>
          <w:rFonts w:cs="Times New Roman"/>
          <w:szCs w:val="24"/>
        </w:rPr>
      </w:pPr>
      <w:r w:rsidRPr="00DA34D3">
        <w:rPr>
          <w:rFonts w:cs="Times New Roman"/>
          <w:szCs w:val="24"/>
        </w:rPr>
        <w:t xml:space="preserve">3) </w:t>
      </w:r>
      <w:r>
        <w:rPr>
          <w:rFonts w:cs="Times New Roman"/>
          <w:szCs w:val="24"/>
        </w:rPr>
        <w:t>põhiteabedokumendis</w:t>
      </w:r>
      <w:r w:rsidRPr="00DA34D3">
        <w:rPr>
          <w:rFonts w:cs="Times New Roman"/>
          <w:szCs w:val="24"/>
        </w:rPr>
        <w:t xml:space="preserve"> esitatud teave on osutunud olulisel määral ebaõigeks</w:t>
      </w:r>
      <w:r w:rsidR="007F5628">
        <w:rPr>
          <w:rFonts w:cs="Times New Roman"/>
          <w:szCs w:val="24"/>
        </w:rPr>
        <w:t>;</w:t>
      </w:r>
    </w:p>
    <w:p w14:paraId="75922DB4" w14:textId="51AC0575" w:rsidR="00C95614" w:rsidRPr="00DA34D3" w:rsidRDefault="007F5628" w:rsidP="009A2171">
      <w:pPr>
        <w:spacing w:after="0" w:line="240" w:lineRule="auto"/>
        <w:jc w:val="both"/>
        <w:rPr>
          <w:rFonts w:cs="Times New Roman"/>
          <w:szCs w:val="24"/>
        </w:rPr>
      </w:pPr>
      <w:r>
        <w:rPr>
          <w:rFonts w:cs="Times New Roman"/>
          <w:szCs w:val="24"/>
        </w:rPr>
        <w:t xml:space="preserve">4) esinevad muud asjaolud, millest tulenevalt Finantsinspektsioonil on põhjendatud kahtlus </w:t>
      </w:r>
      <w:r w:rsidR="00447078">
        <w:rPr>
          <w:rFonts w:cs="Times New Roman"/>
          <w:szCs w:val="24"/>
        </w:rPr>
        <w:t>teenuse osutaja või rahastuse taotleja</w:t>
      </w:r>
      <w:r>
        <w:rPr>
          <w:rFonts w:cs="Times New Roman"/>
          <w:szCs w:val="24"/>
        </w:rPr>
        <w:t xml:space="preserve"> </w:t>
      </w:r>
      <w:r w:rsidR="00B54D6F">
        <w:rPr>
          <w:rFonts w:cs="Times New Roman"/>
          <w:szCs w:val="24"/>
        </w:rPr>
        <w:t xml:space="preserve">investeerimisprojektis osundatud </w:t>
      </w:r>
      <w:r>
        <w:rPr>
          <w:rFonts w:cs="Times New Roman"/>
          <w:szCs w:val="24"/>
        </w:rPr>
        <w:t>kohustuste täitmise</w:t>
      </w:r>
      <w:r w:rsidR="007129A6">
        <w:rPr>
          <w:rFonts w:cs="Times New Roman"/>
          <w:szCs w:val="24"/>
        </w:rPr>
        <w:t xml:space="preserve"> suhtes</w:t>
      </w:r>
      <w:r w:rsidR="00C95614" w:rsidRPr="00DA34D3">
        <w:rPr>
          <w:rFonts w:cs="Times New Roman"/>
          <w:szCs w:val="24"/>
        </w:rPr>
        <w:t>.</w:t>
      </w:r>
    </w:p>
    <w:p w14:paraId="03F0506D" w14:textId="77777777" w:rsidR="00C95614" w:rsidRPr="00DA34D3" w:rsidRDefault="00C95614" w:rsidP="009A2171">
      <w:pPr>
        <w:spacing w:after="0" w:line="240" w:lineRule="auto"/>
        <w:jc w:val="both"/>
        <w:rPr>
          <w:rFonts w:cs="Times New Roman"/>
          <w:szCs w:val="24"/>
        </w:rPr>
      </w:pPr>
    </w:p>
    <w:p w14:paraId="354A06CB" w14:textId="450A97F1" w:rsidR="00C95614" w:rsidRPr="00DA34D3" w:rsidRDefault="00C95614" w:rsidP="009A2171">
      <w:pPr>
        <w:spacing w:after="0" w:line="240" w:lineRule="auto"/>
        <w:jc w:val="both"/>
        <w:rPr>
          <w:rFonts w:cs="Times New Roman"/>
          <w:szCs w:val="24"/>
        </w:rPr>
      </w:pPr>
      <w:r w:rsidRPr="00DA34D3">
        <w:rPr>
          <w:rFonts w:cs="Times New Roman"/>
          <w:szCs w:val="24"/>
        </w:rPr>
        <w:t xml:space="preserve">(2) </w:t>
      </w:r>
      <w:r w:rsidR="00F80B2D">
        <w:rPr>
          <w:rFonts w:cs="Times New Roman"/>
          <w:szCs w:val="24"/>
        </w:rPr>
        <w:t>Investeerimisprojekti</w:t>
      </w:r>
      <w:r w:rsidR="00870B74" w:rsidRPr="00DA34D3">
        <w:rPr>
          <w:rFonts w:cs="Times New Roman"/>
          <w:szCs w:val="24"/>
        </w:rPr>
        <w:t xml:space="preserve"> </w:t>
      </w:r>
      <w:r w:rsidR="00870B74">
        <w:rPr>
          <w:rFonts w:cs="Times New Roman"/>
          <w:szCs w:val="24"/>
        </w:rPr>
        <w:t>p</w:t>
      </w:r>
      <w:r w:rsidRPr="00DA34D3">
        <w:rPr>
          <w:rFonts w:cs="Times New Roman"/>
          <w:szCs w:val="24"/>
        </w:rPr>
        <w:t xml:space="preserve">akkumise peatamisel kohustab </w:t>
      </w:r>
      <w:r>
        <w:rPr>
          <w:rFonts w:cs="Times New Roman"/>
          <w:szCs w:val="24"/>
        </w:rPr>
        <w:t>Finants</w:t>
      </w:r>
      <w:r w:rsidRPr="00DA34D3">
        <w:rPr>
          <w:rFonts w:cs="Times New Roman"/>
          <w:szCs w:val="24"/>
        </w:rPr>
        <w:t xml:space="preserve">inspektsioon oma ettekirjutusega </w:t>
      </w:r>
      <w:r w:rsidR="00F531C6">
        <w:rPr>
          <w:rFonts w:cs="Times New Roman"/>
          <w:szCs w:val="24"/>
        </w:rPr>
        <w:t xml:space="preserve">rahastuse taotlejat või </w:t>
      </w:r>
      <w:r w:rsidR="009C3FB4">
        <w:rPr>
          <w:rFonts w:cs="Times New Roman"/>
          <w:szCs w:val="24"/>
        </w:rPr>
        <w:t>teenuse osutajat</w:t>
      </w:r>
      <w:r>
        <w:rPr>
          <w:rFonts w:cs="Times New Roman"/>
          <w:szCs w:val="24"/>
        </w:rPr>
        <w:t xml:space="preserve"> </w:t>
      </w:r>
      <w:r w:rsidRPr="00DA34D3">
        <w:rPr>
          <w:rFonts w:cs="Times New Roman"/>
          <w:szCs w:val="24"/>
        </w:rPr>
        <w:t xml:space="preserve">kõrvaldama peatamise aluseks olnud asjaolud. Nimetatud asjaolude kõrvaldamisel võib </w:t>
      </w:r>
      <w:r w:rsidR="00871CD6">
        <w:rPr>
          <w:rFonts w:cs="Times New Roman"/>
          <w:szCs w:val="24"/>
        </w:rPr>
        <w:t>rahastuse taotleja või teenuse osutaja</w:t>
      </w:r>
      <w:r w:rsidR="0075759F">
        <w:rPr>
          <w:rFonts w:cs="Times New Roman"/>
          <w:szCs w:val="24"/>
        </w:rPr>
        <w:t xml:space="preserve"> </w:t>
      </w:r>
      <w:r>
        <w:rPr>
          <w:rFonts w:cs="Times New Roman"/>
          <w:szCs w:val="24"/>
        </w:rPr>
        <w:t>Finants</w:t>
      </w:r>
      <w:r w:rsidRPr="00DA34D3">
        <w:rPr>
          <w:rFonts w:cs="Times New Roman"/>
          <w:szCs w:val="24"/>
        </w:rPr>
        <w:t xml:space="preserve">inspektsiooni loal </w:t>
      </w:r>
      <w:r w:rsidR="00870B74">
        <w:rPr>
          <w:rFonts w:cs="Times New Roman"/>
          <w:szCs w:val="24"/>
        </w:rPr>
        <w:t xml:space="preserve">selle </w:t>
      </w:r>
      <w:r w:rsidRPr="00DA34D3">
        <w:rPr>
          <w:rFonts w:cs="Times New Roman"/>
          <w:szCs w:val="24"/>
        </w:rPr>
        <w:t>pakkumist jätkata.</w:t>
      </w:r>
    </w:p>
    <w:p w14:paraId="73F35F20" w14:textId="77777777" w:rsidR="00C95614" w:rsidRPr="00DA34D3" w:rsidRDefault="00C95614" w:rsidP="009A2171">
      <w:pPr>
        <w:spacing w:after="0" w:line="240" w:lineRule="auto"/>
        <w:jc w:val="both"/>
        <w:rPr>
          <w:rFonts w:cs="Times New Roman"/>
          <w:szCs w:val="24"/>
        </w:rPr>
      </w:pPr>
    </w:p>
    <w:p w14:paraId="5A955678" w14:textId="294B4025" w:rsidR="00C95614" w:rsidRPr="00DA34D3" w:rsidRDefault="00C95614" w:rsidP="009A2171">
      <w:pPr>
        <w:spacing w:after="0" w:line="240" w:lineRule="auto"/>
        <w:jc w:val="both"/>
        <w:rPr>
          <w:rFonts w:cs="Times New Roman"/>
          <w:szCs w:val="24"/>
        </w:rPr>
      </w:pPr>
      <w:r w:rsidRPr="00DA34D3">
        <w:rPr>
          <w:rFonts w:cs="Times New Roman"/>
          <w:szCs w:val="24"/>
        </w:rPr>
        <w:lastRenderedPageBreak/>
        <w:t>(</w:t>
      </w:r>
      <w:r>
        <w:rPr>
          <w:rFonts w:cs="Times New Roman"/>
          <w:szCs w:val="24"/>
        </w:rPr>
        <w:t>3</w:t>
      </w:r>
      <w:r w:rsidRPr="00DA34D3">
        <w:rPr>
          <w:rFonts w:cs="Times New Roman"/>
          <w:szCs w:val="24"/>
        </w:rPr>
        <w:t xml:space="preserve">) </w:t>
      </w:r>
      <w:r w:rsidR="00DE2E6F">
        <w:rPr>
          <w:rFonts w:cs="Times New Roman"/>
          <w:szCs w:val="24"/>
        </w:rPr>
        <w:t xml:space="preserve">Lisaks käesoleva paragrahvi lõigetes 1 ja 2 sätestatule </w:t>
      </w:r>
      <w:r w:rsidR="008412B0">
        <w:rPr>
          <w:rFonts w:cs="Times New Roman"/>
          <w:szCs w:val="24"/>
        </w:rPr>
        <w:t xml:space="preserve">võib </w:t>
      </w:r>
      <w:r w:rsidR="00DE2E6F">
        <w:rPr>
          <w:rFonts w:cs="Times New Roman"/>
          <w:szCs w:val="24"/>
        </w:rPr>
        <w:t xml:space="preserve">rahastuse </w:t>
      </w:r>
      <w:r w:rsidR="00F531C6">
        <w:rPr>
          <w:rFonts w:cs="Times New Roman"/>
          <w:szCs w:val="24"/>
        </w:rPr>
        <w:t xml:space="preserve">taotleja või </w:t>
      </w:r>
      <w:r w:rsidR="009C3FB4">
        <w:rPr>
          <w:rFonts w:cs="Times New Roman"/>
          <w:szCs w:val="24"/>
        </w:rPr>
        <w:t>teenuse osutaja</w:t>
      </w:r>
      <w:r w:rsidR="00F531C6" w:rsidRPr="00DA34D3">
        <w:rPr>
          <w:rFonts w:cs="Times New Roman"/>
          <w:szCs w:val="24"/>
        </w:rPr>
        <w:t xml:space="preserve"> </w:t>
      </w:r>
      <w:r w:rsidR="008412B0">
        <w:rPr>
          <w:rFonts w:cs="Times New Roman"/>
          <w:szCs w:val="24"/>
        </w:rPr>
        <w:t>omal algatusel</w:t>
      </w:r>
      <w:r w:rsidR="008412B0" w:rsidRPr="00DA34D3">
        <w:rPr>
          <w:rFonts w:cs="Times New Roman"/>
          <w:szCs w:val="24"/>
        </w:rPr>
        <w:t xml:space="preserve"> </w:t>
      </w:r>
      <w:r w:rsidRPr="00DA34D3">
        <w:rPr>
          <w:rFonts w:cs="Times New Roman"/>
          <w:szCs w:val="24"/>
        </w:rPr>
        <w:t xml:space="preserve">peatada </w:t>
      </w:r>
      <w:r w:rsidR="002F7586">
        <w:rPr>
          <w:rFonts w:cs="Times New Roman"/>
          <w:szCs w:val="24"/>
        </w:rPr>
        <w:t xml:space="preserve">või lõpetada </w:t>
      </w:r>
      <w:bookmarkStart w:id="60" w:name="_Hlk103678188"/>
      <w:r w:rsidR="00F80B2D">
        <w:t>investeerimisprojekti</w:t>
      </w:r>
      <w:bookmarkEnd w:id="60"/>
      <w:r w:rsidR="00F80B2D" w:rsidRPr="00DA34D3">
        <w:rPr>
          <w:rFonts w:cs="Times New Roman"/>
          <w:szCs w:val="24"/>
        </w:rPr>
        <w:t xml:space="preserve"> </w:t>
      </w:r>
      <w:r w:rsidRPr="00DA34D3">
        <w:rPr>
          <w:rFonts w:cs="Times New Roman"/>
          <w:szCs w:val="24"/>
        </w:rPr>
        <w:t xml:space="preserve">pakkumise </w:t>
      </w:r>
      <w:r>
        <w:rPr>
          <w:rFonts w:cs="Times New Roman"/>
          <w:szCs w:val="24"/>
        </w:rPr>
        <w:t>Finants</w:t>
      </w:r>
      <w:r w:rsidRPr="00DA34D3">
        <w:rPr>
          <w:rFonts w:cs="Times New Roman"/>
          <w:szCs w:val="24"/>
        </w:rPr>
        <w:t>inspektsiooni eelneval nõusolekul</w:t>
      </w:r>
      <w:r w:rsidR="00145F99">
        <w:rPr>
          <w:rFonts w:cs="Times New Roman"/>
          <w:szCs w:val="24"/>
        </w:rPr>
        <w:t>.</w:t>
      </w:r>
    </w:p>
    <w:p w14:paraId="2E231F93" w14:textId="77777777" w:rsidR="00C95614" w:rsidRDefault="00C95614" w:rsidP="009A2171">
      <w:pPr>
        <w:spacing w:after="0" w:line="240" w:lineRule="auto"/>
        <w:jc w:val="both"/>
        <w:rPr>
          <w:rFonts w:cs="Times New Roman"/>
          <w:szCs w:val="24"/>
        </w:rPr>
      </w:pPr>
    </w:p>
    <w:p w14:paraId="147F060C" w14:textId="25225F1D" w:rsidR="00C95614" w:rsidRPr="00DA34D3" w:rsidRDefault="00C95614" w:rsidP="009A2171">
      <w:pPr>
        <w:spacing w:after="0" w:line="240" w:lineRule="auto"/>
        <w:jc w:val="both"/>
        <w:rPr>
          <w:rFonts w:cs="Times New Roman"/>
          <w:szCs w:val="24"/>
        </w:rPr>
      </w:pPr>
      <w:r w:rsidRPr="00DA34D3">
        <w:rPr>
          <w:rFonts w:cs="Times New Roman"/>
          <w:szCs w:val="24"/>
        </w:rPr>
        <w:t>(</w:t>
      </w:r>
      <w:r>
        <w:rPr>
          <w:rFonts w:cs="Times New Roman"/>
          <w:szCs w:val="24"/>
        </w:rPr>
        <w:t>4</w:t>
      </w:r>
      <w:r w:rsidRPr="00DA34D3">
        <w:rPr>
          <w:rFonts w:cs="Times New Roman"/>
          <w:szCs w:val="24"/>
        </w:rPr>
        <w:t xml:space="preserve">) </w:t>
      </w:r>
      <w:r w:rsidR="00F80B2D">
        <w:t>Investeerimisprojekti</w:t>
      </w:r>
      <w:r w:rsidR="00870B74" w:rsidRPr="00DA34D3">
        <w:rPr>
          <w:rFonts w:cs="Times New Roman"/>
          <w:szCs w:val="24"/>
        </w:rPr>
        <w:t xml:space="preserve"> </w:t>
      </w:r>
      <w:r w:rsidR="00870B74">
        <w:rPr>
          <w:rFonts w:cs="Times New Roman"/>
          <w:szCs w:val="24"/>
        </w:rPr>
        <w:t>p</w:t>
      </w:r>
      <w:r w:rsidRPr="00DA34D3">
        <w:rPr>
          <w:rFonts w:cs="Times New Roman"/>
          <w:szCs w:val="24"/>
        </w:rPr>
        <w:t xml:space="preserve">akkumine peatatakse </w:t>
      </w:r>
      <w:r>
        <w:rPr>
          <w:rFonts w:cs="Times New Roman"/>
          <w:szCs w:val="24"/>
        </w:rPr>
        <w:t>Finants</w:t>
      </w:r>
      <w:r w:rsidRPr="00DA34D3">
        <w:rPr>
          <w:rFonts w:cs="Times New Roman"/>
          <w:szCs w:val="24"/>
        </w:rPr>
        <w:t xml:space="preserve">inspektsiooni määratud tähtajaks, kuid mitte kauemaks </w:t>
      </w:r>
      <w:r w:rsidRPr="00962094">
        <w:rPr>
          <w:rFonts w:cs="Times New Roman"/>
          <w:szCs w:val="24"/>
        </w:rPr>
        <w:t xml:space="preserve">kui </w:t>
      </w:r>
      <w:r w:rsidR="007129A6">
        <w:rPr>
          <w:rFonts w:cs="Times New Roman"/>
          <w:szCs w:val="24"/>
        </w:rPr>
        <w:t>kümneks</w:t>
      </w:r>
      <w:r w:rsidRPr="00962094">
        <w:rPr>
          <w:rFonts w:cs="Times New Roman"/>
          <w:szCs w:val="24"/>
        </w:rPr>
        <w:t xml:space="preserve"> järjestikuseks tööpäevaks. Kui </w:t>
      </w:r>
      <w:r w:rsidR="007129A6">
        <w:rPr>
          <w:rFonts w:cs="Times New Roman"/>
          <w:szCs w:val="24"/>
        </w:rPr>
        <w:t xml:space="preserve">pärast </w:t>
      </w:r>
      <w:r w:rsidRPr="00962094">
        <w:rPr>
          <w:rFonts w:cs="Times New Roman"/>
          <w:szCs w:val="24"/>
        </w:rPr>
        <w:t>nimetatud tähta</w:t>
      </w:r>
      <w:r w:rsidR="007129A6">
        <w:rPr>
          <w:rFonts w:cs="Times New Roman"/>
          <w:szCs w:val="24"/>
        </w:rPr>
        <w:t>ega</w:t>
      </w:r>
      <w:r w:rsidRPr="00962094">
        <w:rPr>
          <w:rFonts w:cs="Times New Roman"/>
          <w:szCs w:val="24"/>
        </w:rPr>
        <w:t xml:space="preserve"> </w:t>
      </w:r>
      <w:r w:rsidR="00F80B2D">
        <w:t>investeerimisprojekti</w:t>
      </w:r>
      <w:r w:rsidR="00870B74" w:rsidRPr="00962094">
        <w:rPr>
          <w:rFonts w:cs="Times New Roman"/>
          <w:szCs w:val="24"/>
        </w:rPr>
        <w:t xml:space="preserve"> </w:t>
      </w:r>
      <w:r w:rsidRPr="00962094">
        <w:rPr>
          <w:rFonts w:cs="Times New Roman"/>
          <w:szCs w:val="24"/>
        </w:rPr>
        <w:t xml:space="preserve">pakkumist ei jätkata, on </w:t>
      </w:r>
      <w:r w:rsidR="00F531C6">
        <w:rPr>
          <w:rFonts w:cs="Times New Roman"/>
          <w:szCs w:val="24"/>
        </w:rPr>
        <w:t xml:space="preserve">rahastuse taotleja või </w:t>
      </w:r>
      <w:r w:rsidR="009C3FB4">
        <w:rPr>
          <w:rFonts w:cs="Times New Roman"/>
          <w:szCs w:val="24"/>
        </w:rPr>
        <w:t>teenuse osutaja</w:t>
      </w:r>
      <w:r w:rsidRPr="00962094">
        <w:rPr>
          <w:rFonts w:cs="Times New Roman"/>
          <w:szCs w:val="24"/>
        </w:rPr>
        <w:t xml:space="preserve"> kohustatud </w:t>
      </w:r>
      <w:r w:rsidR="007129A6">
        <w:rPr>
          <w:rFonts w:cs="Times New Roman"/>
          <w:szCs w:val="24"/>
        </w:rPr>
        <w:t>kümne</w:t>
      </w:r>
      <w:r w:rsidRPr="00962094">
        <w:rPr>
          <w:rFonts w:cs="Times New Roman"/>
          <w:szCs w:val="24"/>
        </w:rPr>
        <w:t xml:space="preserve"> tööpäeva jooksul tähtaja möödumisest arvates tehingu tühistama </w:t>
      </w:r>
      <w:r w:rsidR="000D1232">
        <w:rPr>
          <w:rFonts w:cs="Times New Roman"/>
          <w:szCs w:val="24"/>
        </w:rPr>
        <w:t>ja</w:t>
      </w:r>
      <w:r w:rsidR="000D1232" w:rsidRPr="004C3845">
        <w:rPr>
          <w:rFonts w:cs="Times New Roman"/>
          <w:szCs w:val="24"/>
        </w:rPr>
        <w:t xml:space="preserve"> </w:t>
      </w:r>
      <w:r w:rsidR="009A4A3B">
        <w:rPr>
          <w:rFonts w:cs="Times New Roman"/>
          <w:szCs w:val="24"/>
        </w:rPr>
        <w:t>kliendile</w:t>
      </w:r>
      <w:r w:rsidRPr="004C3845">
        <w:rPr>
          <w:rFonts w:cs="Times New Roman"/>
          <w:szCs w:val="24"/>
        </w:rPr>
        <w:t xml:space="preserve"> tema vara</w:t>
      </w:r>
      <w:r w:rsidR="007129A6">
        <w:rPr>
          <w:rFonts w:cs="Times New Roman"/>
          <w:szCs w:val="24"/>
        </w:rPr>
        <w:t xml:space="preserve"> tagastama</w:t>
      </w:r>
      <w:r w:rsidRPr="004C3845">
        <w:rPr>
          <w:rFonts w:cs="Times New Roman"/>
          <w:szCs w:val="24"/>
        </w:rPr>
        <w:t>.</w:t>
      </w:r>
    </w:p>
    <w:p w14:paraId="6817C450" w14:textId="77777777" w:rsidR="00C95614" w:rsidRPr="00DA34D3" w:rsidRDefault="00C95614" w:rsidP="009A2171">
      <w:pPr>
        <w:spacing w:after="0" w:line="240" w:lineRule="auto"/>
        <w:jc w:val="both"/>
        <w:rPr>
          <w:rFonts w:cs="Times New Roman"/>
          <w:szCs w:val="24"/>
        </w:rPr>
      </w:pPr>
    </w:p>
    <w:p w14:paraId="3E2B6CEF" w14:textId="383CFD71" w:rsidR="008412B0" w:rsidRDefault="00C95614" w:rsidP="009A2171">
      <w:pPr>
        <w:spacing w:after="0" w:line="240" w:lineRule="auto"/>
        <w:jc w:val="both"/>
        <w:rPr>
          <w:rFonts w:cs="Times New Roman"/>
          <w:szCs w:val="24"/>
        </w:rPr>
      </w:pPr>
      <w:r w:rsidRPr="00DA34D3">
        <w:rPr>
          <w:rFonts w:cs="Times New Roman"/>
          <w:szCs w:val="24"/>
        </w:rPr>
        <w:t>(</w:t>
      </w:r>
      <w:r>
        <w:rPr>
          <w:rFonts w:cs="Times New Roman"/>
          <w:szCs w:val="24"/>
        </w:rPr>
        <w:t>5</w:t>
      </w:r>
      <w:r w:rsidRPr="00DA34D3">
        <w:rPr>
          <w:rFonts w:cs="Times New Roman"/>
          <w:szCs w:val="24"/>
        </w:rPr>
        <w:t xml:space="preserve">) </w:t>
      </w:r>
      <w:r w:rsidR="00F531C6">
        <w:rPr>
          <w:rFonts w:cs="Times New Roman"/>
          <w:szCs w:val="24"/>
        </w:rPr>
        <w:t xml:space="preserve">Rahastuse taotleja või </w:t>
      </w:r>
      <w:r w:rsidR="009C3FB4">
        <w:rPr>
          <w:rFonts w:cs="Times New Roman"/>
          <w:szCs w:val="24"/>
        </w:rPr>
        <w:t>teenuse osutaja</w:t>
      </w:r>
      <w:r w:rsidRPr="00DA34D3">
        <w:rPr>
          <w:rFonts w:cs="Times New Roman"/>
          <w:szCs w:val="24"/>
        </w:rPr>
        <w:t xml:space="preserve"> on kohustatud viivitamata teavitama </w:t>
      </w:r>
      <w:r w:rsidR="0090420C">
        <w:t>investeerimisprojekti</w:t>
      </w:r>
      <w:r w:rsidR="00870B74" w:rsidRPr="00DA34D3">
        <w:rPr>
          <w:rFonts w:cs="Times New Roman"/>
          <w:szCs w:val="24"/>
        </w:rPr>
        <w:t xml:space="preserve"> </w:t>
      </w:r>
      <w:r w:rsidRPr="00DA34D3">
        <w:rPr>
          <w:rFonts w:cs="Times New Roman"/>
          <w:szCs w:val="24"/>
        </w:rPr>
        <w:t xml:space="preserve">pakkumise peatamisest </w:t>
      </w:r>
      <w:r w:rsidR="002F7586">
        <w:rPr>
          <w:rFonts w:cs="Times New Roman"/>
          <w:szCs w:val="24"/>
        </w:rPr>
        <w:t>või lõpetamisest ning pakkumise</w:t>
      </w:r>
      <w:r w:rsidRPr="00DA34D3">
        <w:rPr>
          <w:rFonts w:cs="Times New Roman"/>
          <w:szCs w:val="24"/>
        </w:rPr>
        <w:t xml:space="preserve"> jätkamisest vähemalt </w:t>
      </w:r>
      <w:r>
        <w:rPr>
          <w:rFonts w:cs="Times New Roman"/>
          <w:szCs w:val="24"/>
        </w:rPr>
        <w:t>oma veebilehel</w:t>
      </w:r>
      <w:r w:rsidR="00F41C89">
        <w:rPr>
          <w:rFonts w:cs="Times New Roman"/>
          <w:szCs w:val="24"/>
        </w:rPr>
        <w:t xml:space="preserve"> ja asjakohasel juhul muus kohas, kus </w:t>
      </w:r>
      <w:r w:rsidR="00373F47">
        <w:rPr>
          <w:rFonts w:cs="Times New Roman"/>
          <w:szCs w:val="24"/>
        </w:rPr>
        <w:t xml:space="preserve">võimaldatakse </w:t>
      </w:r>
      <w:r w:rsidR="008412B0">
        <w:rPr>
          <w:rFonts w:cs="Times New Roman"/>
          <w:szCs w:val="24"/>
        </w:rPr>
        <w:t xml:space="preserve">vara </w:t>
      </w:r>
      <w:r w:rsidR="000B1922">
        <w:rPr>
          <w:rFonts w:cs="Times New Roman"/>
          <w:szCs w:val="24"/>
        </w:rPr>
        <w:t>omanda</w:t>
      </w:r>
      <w:r w:rsidR="00D8625E">
        <w:rPr>
          <w:rFonts w:cs="Times New Roman"/>
          <w:szCs w:val="24"/>
        </w:rPr>
        <w:t>da</w:t>
      </w:r>
      <w:r w:rsidR="000B1922">
        <w:rPr>
          <w:rFonts w:cs="Times New Roman"/>
          <w:szCs w:val="24"/>
        </w:rPr>
        <w:t xml:space="preserve"> või võõranda</w:t>
      </w:r>
      <w:r w:rsidR="00D8625E">
        <w:rPr>
          <w:rFonts w:cs="Times New Roman"/>
          <w:szCs w:val="24"/>
        </w:rPr>
        <w:t>da</w:t>
      </w:r>
      <w:r w:rsidRPr="00DA34D3">
        <w:rPr>
          <w:rFonts w:cs="Times New Roman"/>
          <w:szCs w:val="24"/>
        </w:rPr>
        <w:t xml:space="preserve">. </w:t>
      </w:r>
    </w:p>
    <w:p w14:paraId="25B91264" w14:textId="77777777" w:rsidR="008412B0" w:rsidRDefault="008412B0" w:rsidP="009A2171">
      <w:pPr>
        <w:spacing w:after="0" w:line="240" w:lineRule="auto"/>
        <w:jc w:val="both"/>
        <w:rPr>
          <w:rFonts w:cs="Times New Roman"/>
          <w:szCs w:val="24"/>
        </w:rPr>
      </w:pPr>
    </w:p>
    <w:p w14:paraId="72D3159D" w14:textId="512FE772" w:rsidR="00C95614" w:rsidRPr="006B1EE0" w:rsidRDefault="008412B0" w:rsidP="009A2171">
      <w:pPr>
        <w:spacing w:after="0" w:line="240" w:lineRule="auto"/>
        <w:jc w:val="both"/>
        <w:rPr>
          <w:rFonts w:cs="Times New Roman"/>
          <w:szCs w:val="24"/>
        </w:rPr>
      </w:pPr>
      <w:r>
        <w:rPr>
          <w:rFonts w:cs="Times New Roman"/>
          <w:szCs w:val="24"/>
        </w:rPr>
        <w:t xml:space="preserve">(6) </w:t>
      </w:r>
      <w:r w:rsidR="00C95614">
        <w:rPr>
          <w:rFonts w:cs="Times New Roman"/>
          <w:szCs w:val="24"/>
        </w:rPr>
        <w:t>Finantsi</w:t>
      </w:r>
      <w:r w:rsidR="00C95614" w:rsidRPr="00DA34D3">
        <w:rPr>
          <w:rFonts w:cs="Times New Roman"/>
          <w:szCs w:val="24"/>
        </w:rPr>
        <w:t xml:space="preserve">nspektsioon avalikustab käesoleva paragrahvi lõikes 1 nimetatud ettekirjutuse ja lõikes </w:t>
      </w:r>
      <w:r w:rsidR="00C95614">
        <w:rPr>
          <w:rFonts w:cs="Times New Roman"/>
          <w:szCs w:val="24"/>
        </w:rPr>
        <w:t>3</w:t>
      </w:r>
      <w:r w:rsidR="00C95614" w:rsidRPr="00DA34D3">
        <w:rPr>
          <w:rFonts w:cs="Times New Roman"/>
          <w:szCs w:val="24"/>
        </w:rPr>
        <w:t xml:space="preserve"> nimetatud nõusoleku </w:t>
      </w:r>
      <w:r w:rsidR="00C95614">
        <w:rPr>
          <w:rFonts w:cs="Times New Roman"/>
          <w:szCs w:val="24"/>
        </w:rPr>
        <w:t>o</w:t>
      </w:r>
      <w:r w:rsidR="00C95614" w:rsidRPr="00DA34D3">
        <w:rPr>
          <w:rFonts w:cs="Times New Roman"/>
          <w:szCs w:val="24"/>
        </w:rPr>
        <w:t>ma veebilehel.</w:t>
      </w:r>
    </w:p>
    <w:p w14:paraId="28713667" w14:textId="77777777" w:rsidR="008D6973" w:rsidRDefault="008D6973" w:rsidP="009A2171">
      <w:pPr>
        <w:spacing w:after="0" w:line="240" w:lineRule="auto"/>
        <w:jc w:val="both"/>
      </w:pPr>
    </w:p>
    <w:p w14:paraId="1271D643" w14:textId="77777777" w:rsidR="002823B7" w:rsidRPr="006B1EE0" w:rsidRDefault="002823B7" w:rsidP="009A2171">
      <w:pPr>
        <w:spacing w:after="0" w:line="240" w:lineRule="auto"/>
        <w:jc w:val="both"/>
        <w:rPr>
          <w:rFonts w:cs="Times New Roman"/>
          <w:szCs w:val="24"/>
        </w:rPr>
      </w:pPr>
    </w:p>
    <w:p w14:paraId="4C734290" w14:textId="4922DB79" w:rsidR="005003CA" w:rsidRPr="00AB3911" w:rsidRDefault="0005319B" w:rsidP="00C843ED">
      <w:pPr>
        <w:pStyle w:val="Heading1"/>
        <w:spacing w:before="0" w:line="240" w:lineRule="auto"/>
        <w:rPr>
          <w:rFonts w:cs="Times New Roman"/>
          <w:sz w:val="24"/>
          <w:szCs w:val="24"/>
        </w:rPr>
      </w:pPr>
      <w:bookmarkStart w:id="61" w:name="_Toc48637158"/>
      <w:r>
        <w:rPr>
          <w:rFonts w:cs="Times New Roman"/>
          <w:sz w:val="24"/>
          <w:szCs w:val="24"/>
        </w:rPr>
        <w:t>8</w:t>
      </w:r>
      <w:r w:rsidR="0030328F" w:rsidRPr="00AB3911">
        <w:rPr>
          <w:rFonts w:cs="Times New Roman"/>
          <w:sz w:val="24"/>
          <w:szCs w:val="24"/>
        </w:rPr>
        <w:t xml:space="preserve">. </w:t>
      </w:r>
      <w:r w:rsidR="00CB6045" w:rsidRPr="00AB3911">
        <w:rPr>
          <w:rFonts w:cs="Times New Roman"/>
          <w:sz w:val="24"/>
          <w:szCs w:val="24"/>
        </w:rPr>
        <w:t>peatükk</w:t>
      </w:r>
      <w:bookmarkEnd w:id="61"/>
    </w:p>
    <w:p w14:paraId="40A3B030" w14:textId="2AC7A0BE" w:rsidR="005003CA" w:rsidRPr="00050763" w:rsidRDefault="00A162FF" w:rsidP="00C843ED">
      <w:pPr>
        <w:pStyle w:val="Heading1"/>
        <w:spacing w:before="0" w:line="240" w:lineRule="auto"/>
        <w:rPr>
          <w:rFonts w:cs="Times New Roman"/>
          <w:caps/>
          <w:sz w:val="24"/>
          <w:szCs w:val="24"/>
        </w:rPr>
      </w:pPr>
      <w:r w:rsidRPr="00050763">
        <w:rPr>
          <w:rFonts w:cs="Times New Roman"/>
          <w:sz w:val="24"/>
          <w:szCs w:val="24"/>
        </w:rPr>
        <w:t>Nõuded</w:t>
      </w:r>
      <w:r>
        <w:rPr>
          <w:rFonts w:cs="Times New Roman"/>
          <w:sz w:val="24"/>
          <w:szCs w:val="24"/>
        </w:rPr>
        <w:t xml:space="preserve"> kapitalile, omavahenditele ja varade hoidmisele</w:t>
      </w:r>
    </w:p>
    <w:p w14:paraId="778FC5B9" w14:textId="77777777" w:rsidR="00BF6017" w:rsidRPr="00BF6017" w:rsidRDefault="00BF6017" w:rsidP="009A2171">
      <w:pPr>
        <w:spacing w:after="0" w:line="240" w:lineRule="auto"/>
        <w:jc w:val="both"/>
      </w:pPr>
    </w:p>
    <w:p w14:paraId="7D58C437" w14:textId="284D2455" w:rsidR="004D2A3E" w:rsidRPr="00050763" w:rsidRDefault="00016B6D" w:rsidP="009A2171">
      <w:pPr>
        <w:pStyle w:val="Heading2"/>
        <w:spacing w:before="0" w:line="240" w:lineRule="auto"/>
        <w:jc w:val="both"/>
        <w:rPr>
          <w:rFonts w:cs="Times New Roman"/>
          <w:szCs w:val="24"/>
        </w:rPr>
      </w:pPr>
      <w:bookmarkStart w:id="62" w:name="_Toc48637160"/>
      <w:r w:rsidRPr="00050763">
        <w:rPr>
          <w:rFonts w:cs="Times New Roman"/>
          <w:szCs w:val="24"/>
        </w:rPr>
        <w:t xml:space="preserve">§ </w:t>
      </w:r>
      <w:r w:rsidR="008818EA">
        <w:rPr>
          <w:rFonts w:cs="Times New Roman"/>
          <w:szCs w:val="24"/>
        </w:rPr>
        <w:t>7</w:t>
      </w:r>
      <w:r w:rsidR="003B6F1F">
        <w:rPr>
          <w:rFonts w:cs="Times New Roman"/>
          <w:szCs w:val="24"/>
        </w:rPr>
        <w:t>2</w:t>
      </w:r>
      <w:r w:rsidRPr="00050763">
        <w:rPr>
          <w:rFonts w:cs="Times New Roman"/>
          <w:szCs w:val="24"/>
        </w:rPr>
        <w:t xml:space="preserve">. </w:t>
      </w:r>
      <w:r w:rsidR="00050763">
        <w:rPr>
          <w:rFonts w:cs="Times New Roman"/>
          <w:szCs w:val="24"/>
        </w:rPr>
        <w:t>Teenuseosutaja o</w:t>
      </w:r>
      <w:r w:rsidR="004D2A3E" w:rsidRPr="00050763">
        <w:rPr>
          <w:rFonts w:cs="Times New Roman"/>
          <w:szCs w:val="24"/>
        </w:rPr>
        <w:t>sa</w:t>
      </w:r>
      <w:r w:rsidR="00050763">
        <w:rPr>
          <w:rFonts w:cs="Times New Roman"/>
          <w:szCs w:val="24"/>
        </w:rPr>
        <w:t>- või</w:t>
      </w:r>
      <w:r w:rsidR="004D2A3E" w:rsidRPr="00050763">
        <w:rPr>
          <w:rFonts w:cs="Times New Roman"/>
          <w:szCs w:val="24"/>
        </w:rPr>
        <w:t xml:space="preserve"> aktsiakapital</w:t>
      </w:r>
      <w:bookmarkEnd w:id="62"/>
    </w:p>
    <w:p w14:paraId="30F2D407" w14:textId="77777777" w:rsidR="006A41D7" w:rsidRPr="00050763" w:rsidRDefault="006A41D7" w:rsidP="009A2171">
      <w:pPr>
        <w:spacing w:after="0" w:line="240" w:lineRule="auto"/>
        <w:jc w:val="both"/>
      </w:pPr>
    </w:p>
    <w:p w14:paraId="3B7A8A73" w14:textId="31FD1C1D" w:rsidR="00681E0E" w:rsidRDefault="00681E0E" w:rsidP="009A2171">
      <w:pPr>
        <w:spacing w:after="0" w:line="240" w:lineRule="auto"/>
        <w:jc w:val="both"/>
        <w:rPr>
          <w:rFonts w:cs="Times New Roman"/>
          <w:szCs w:val="24"/>
        </w:rPr>
      </w:pPr>
      <w:r w:rsidRPr="00050763">
        <w:rPr>
          <w:rFonts w:cs="Times New Roman"/>
          <w:szCs w:val="24"/>
        </w:rPr>
        <w:t xml:space="preserve">(1) </w:t>
      </w:r>
      <w:proofErr w:type="spellStart"/>
      <w:r w:rsidR="00D07924">
        <w:rPr>
          <w:rFonts w:cs="Times New Roman"/>
          <w:szCs w:val="24"/>
        </w:rPr>
        <w:t>Ühisrahastus</w:t>
      </w:r>
      <w:r>
        <w:rPr>
          <w:rFonts w:cs="Times New Roman"/>
          <w:szCs w:val="24"/>
        </w:rPr>
        <w:t>teenuse</w:t>
      </w:r>
      <w:proofErr w:type="spellEnd"/>
      <w:r>
        <w:rPr>
          <w:rFonts w:cs="Times New Roman"/>
          <w:szCs w:val="24"/>
        </w:rPr>
        <w:t xml:space="preserve"> </w:t>
      </w:r>
      <w:r w:rsidRPr="00050763">
        <w:rPr>
          <w:rFonts w:cs="Times New Roman"/>
          <w:szCs w:val="24"/>
        </w:rPr>
        <w:t>osutaja osa-</w:t>
      </w:r>
      <w:r>
        <w:rPr>
          <w:rFonts w:cs="Times New Roman"/>
          <w:szCs w:val="24"/>
        </w:rPr>
        <w:t xml:space="preserve"> või</w:t>
      </w:r>
      <w:r w:rsidRPr="00050763">
        <w:rPr>
          <w:rFonts w:cs="Times New Roman"/>
          <w:szCs w:val="24"/>
        </w:rPr>
        <w:t xml:space="preserve"> aktsiakapital peab olema vähemalt 25 000 eurot.</w:t>
      </w:r>
      <w:r>
        <w:rPr>
          <w:rFonts w:cs="Times New Roman"/>
          <w:szCs w:val="24"/>
        </w:rPr>
        <w:t xml:space="preserve"> </w:t>
      </w:r>
    </w:p>
    <w:p w14:paraId="671E33A5" w14:textId="701C4C8F" w:rsidR="00681E0E" w:rsidRDefault="008E40A7" w:rsidP="009A2171">
      <w:pPr>
        <w:spacing w:after="0" w:line="240" w:lineRule="auto"/>
        <w:jc w:val="both"/>
        <w:rPr>
          <w:rFonts w:cs="Times New Roman"/>
          <w:szCs w:val="24"/>
        </w:rPr>
      </w:pPr>
      <w:r>
        <w:rPr>
          <w:rFonts w:cs="Times New Roman"/>
          <w:szCs w:val="24"/>
        </w:rPr>
        <w:t xml:space="preserve"> </w:t>
      </w:r>
    </w:p>
    <w:p w14:paraId="0CB020EE" w14:textId="7EC2FF54" w:rsidR="00681E0E" w:rsidRPr="006107C3" w:rsidRDefault="00681E0E" w:rsidP="009A2171">
      <w:pPr>
        <w:spacing w:after="0" w:line="240" w:lineRule="auto"/>
        <w:jc w:val="both"/>
        <w:rPr>
          <w:rFonts w:cs="Times New Roman"/>
          <w:szCs w:val="24"/>
        </w:rPr>
      </w:pPr>
      <w:r w:rsidRPr="006107C3">
        <w:rPr>
          <w:rFonts w:cs="Times New Roman"/>
          <w:szCs w:val="24"/>
        </w:rPr>
        <w:t xml:space="preserve">(2) </w:t>
      </w:r>
      <w:proofErr w:type="spellStart"/>
      <w:r w:rsidR="00C843ED">
        <w:rPr>
          <w:rFonts w:cs="Times New Roman"/>
          <w:szCs w:val="24"/>
        </w:rPr>
        <w:t>Krüptovara</w:t>
      </w:r>
      <w:r w:rsidRPr="006107C3">
        <w:rPr>
          <w:rFonts w:cs="Times New Roman"/>
          <w:szCs w:val="24"/>
        </w:rPr>
        <w:t>teenuse</w:t>
      </w:r>
      <w:proofErr w:type="spellEnd"/>
      <w:r w:rsidRPr="006107C3">
        <w:rPr>
          <w:rFonts w:cs="Times New Roman"/>
          <w:szCs w:val="24"/>
        </w:rPr>
        <w:t xml:space="preserve"> osutaja osa- või aktsiakapital peab olema:</w:t>
      </w:r>
    </w:p>
    <w:p w14:paraId="3952A264" w14:textId="45075197" w:rsidR="00FB6CDF" w:rsidRDefault="00681E0E" w:rsidP="009A2171">
      <w:pPr>
        <w:spacing w:after="0" w:line="240" w:lineRule="auto"/>
        <w:jc w:val="both"/>
        <w:rPr>
          <w:rFonts w:cs="Times New Roman"/>
          <w:szCs w:val="24"/>
        </w:rPr>
      </w:pPr>
      <w:r w:rsidRPr="006107C3">
        <w:rPr>
          <w:rFonts w:cs="Times New Roman"/>
          <w:szCs w:val="24"/>
        </w:rPr>
        <w:t xml:space="preserve">1) vähemalt </w:t>
      </w:r>
      <w:r w:rsidR="00FB6CDF">
        <w:rPr>
          <w:rFonts w:cs="Times New Roman"/>
          <w:szCs w:val="24"/>
        </w:rPr>
        <w:t xml:space="preserve">50 000 eurot, kui ta osutab üht või mitut käesoleva seaduse § 3 lõike 2 punktis </w:t>
      </w:r>
      <w:r w:rsidR="003B6F1F">
        <w:rPr>
          <w:rFonts w:cs="Times New Roman"/>
          <w:szCs w:val="24"/>
        </w:rPr>
        <w:t>4, 5, 6 või</w:t>
      </w:r>
      <w:r w:rsidR="00FB6CDF">
        <w:rPr>
          <w:rFonts w:cs="Times New Roman"/>
          <w:szCs w:val="24"/>
        </w:rPr>
        <w:t xml:space="preserve"> 7 nimetatud teenust;</w:t>
      </w:r>
    </w:p>
    <w:p w14:paraId="7185E621" w14:textId="0994A28D" w:rsidR="00FB6CDF" w:rsidRDefault="00FB6CDF" w:rsidP="009A2171">
      <w:pPr>
        <w:spacing w:after="0" w:line="240" w:lineRule="auto"/>
        <w:jc w:val="both"/>
        <w:rPr>
          <w:rFonts w:cs="Times New Roman"/>
          <w:szCs w:val="24"/>
        </w:rPr>
      </w:pPr>
      <w:r>
        <w:rPr>
          <w:rFonts w:cs="Times New Roman"/>
          <w:szCs w:val="24"/>
        </w:rPr>
        <w:t xml:space="preserve">2) vähemalt 125 000 eurot, kui ta osutab käesoleva seaduse § 3 lõike 3 punktis 1 </w:t>
      </w:r>
      <w:r w:rsidR="003B6F1F">
        <w:rPr>
          <w:rFonts w:cs="Times New Roman"/>
          <w:szCs w:val="24"/>
        </w:rPr>
        <w:t xml:space="preserve">või 3 </w:t>
      </w:r>
      <w:r>
        <w:rPr>
          <w:rFonts w:cs="Times New Roman"/>
          <w:szCs w:val="24"/>
        </w:rPr>
        <w:t xml:space="preserve">nimetatud </w:t>
      </w:r>
      <w:proofErr w:type="spellStart"/>
      <w:r>
        <w:rPr>
          <w:rFonts w:cs="Times New Roman"/>
          <w:szCs w:val="24"/>
        </w:rPr>
        <w:t>krüptovarateenust</w:t>
      </w:r>
      <w:proofErr w:type="spellEnd"/>
      <w:r>
        <w:rPr>
          <w:rFonts w:cs="Times New Roman"/>
          <w:szCs w:val="24"/>
        </w:rPr>
        <w:t>;</w:t>
      </w:r>
    </w:p>
    <w:p w14:paraId="5BEBF1B9" w14:textId="087E8A37" w:rsidR="00681E0E" w:rsidRPr="006107C3" w:rsidRDefault="00FB6CDF" w:rsidP="009A2171">
      <w:pPr>
        <w:spacing w:after="0" w:line="240" w:lineRule="auto"/>
        <w:jc w:val="both"/>
        <w:rPr>
          <w:rFonts w:cs="Times New Roman"/>
          <w:szCs w:val="24"/>
        </w:rPr>
      </w:pPr>
      <w:r>
        <w:rPr>
          <w:rFonts w:cs="Times New Roman"/>
          <w:szCs w:val="24"/>
        </w:rPr>
        <w:t xml:space="preserve">3) vähemalt 150 000 eurot, kui ta osutab </w:t>
      </w:r>
      <w:r w:rsidR="00681E0E" w:rsidRPr="006107C3">
        <w:rPr>
          <w:rFonts w:cs="Times New Roman"/>
          <w:szCs w:val="24"/>
        </w:rPr>
        <w:t xml:space="preserve">käesoleva seaduse § </w:t>
      </w:r>
      <w:r>
        <w:rPr>
          <w:rFonts w:cs="Times New Roman"/>
          <w:szCs w:val="24"/>
        </w:rPr>
        <w:t>3</w:t>
      </w:r>
      <w:r w:rsidR="00681E0E" w:rsidRPr="006107C3">
        <w:rPr>
          <w:rFonts w:cs="Times New Roman"/>
          <w:szCs w:val="24"/>
        </w:rPr>
        <w:t xml:space="preserve"> lõike 2 </w:t>
      </w:r>
      <w:r w:rsidR="005503DD" w:rsidRPr="006107C3">
        <w:rPr>
          <w:rFonts w:cs="Times New Roman"/>
          <w:szCs w:val="24"/>
        </w:rPr>
        <w:t>punkt</w:t>
      </w:r>
      <w:r w:rsidR="00330463">
        <w:rPr>
          <w:rFonts w:cs="Times New Roman"/>
          <w:szCs w:val="24"/>
        </w:rPr>
        <w:t>i</w:t>
      </w:r>
      <w:r w:rsidR="005503DD">
        <w:rPr>
          <w:rFonts w:cs="Times New Roman"/>
          <w:szCs w:val="24"/>
        </w:rPr>
        <w:t>s</w:t>
      </w:r>
      <w:r w:rsidR="005503DD" w:rsidRPr="006107C3">
        <w:rPr>
          <w:rFonts w:cs="Times New Roman"/>
          <w:szCs w:val="24"/>
        </w:rPr>
        <w:t xml:space="preserve"> </w:t>
      </w:r>
      <w:r w:rsidR="003B6F1F">
        <w:rPr>
          <w:rFonts w:cs="Times New Roman"/>
          <w:szCs w:val="24"/>
        </w:rPr>
        <w:t>2</w:t>
      </w:r>
      <w:r w:rsidR="00840B8A">
        <w:rPr>
          <w:rFonts w:cs="Times New Roman"/>
          <w:szCs w:val="24"/>
        </w:rPr>
        <w:t xml:space="preserve"> </w:t>
      </w:r>
      <w:r w:rsidR="00681E0E" w:rsidRPr="006107C3">
        <w:rPr>
          <w:rFonts w:cs="Times New Roman"/>
          <w:szCs w:val="24"/>
        </w:rPr>
        <w:t>nimetatud teenust</w:t>
      </w:r>
      <w:r w:rsidR="00840B8A">
        <w:rPr>
          <w:rFonts w:cs="Times New Roman"/>
          <w:szCs w:val="24"/>
        </w:rPr>
        <w:t>.</w:t>
      </w:r>
      <w:r w:rsidR="00681E0E" w:rsidRPr="006107C3">
        <w:rPr>
          <w:rFonts w:cs="Times New Roman"/>
          <w:szCs w:val="24"/>
        </w:rPr>
        <w:t xml:space="preserve"> </w:t>
      </w:r>
    </w:p>
    <w:p w14:paraId="2BD3B223" w14:textId="77777777" w:rsidR="00681E0E" w:rsidRPr="00050763" w:rsidRDefault="00681E0E" w:rsidP="009A2171">
      <w:pPr>
        <w:spacing w:after="0" w:line="240" w:lineRule="auto"/>
        <w:jc w:val="both"/>
        <w:rPr>
          <w:rFonts w:cs="Times New Roman"/>
          <w:szCs w:val="24"/>
        </w:rPr>
      </w:pPr>
    </w:p>
    <w:p w14:paraId="7365A03C" w14:textId="77777777" w:rsidR="00681E0E" w:rsidRDefault="00681E0E" w:rsidP="009A2171">
      <w:pPr>
        <w:spacing w:after="0" w:line="240" w:lineRule="auto"/>
        <w:jc w:val="both"/>
        <w:rPr>
          <w:rFonts w:cs="Times New Roman"/>
          <w:szCs w:val="24"/>
        </w:rPr>
      </w:pPr>
      <w:r w:rsidRPr="00050763">
        <w:rPr>
          <w:rFonts w:cs="Times New Roman"/>
          <w:szCs w:val="24"/>
        </w:rPr>
        <w:t>(</w:t>
      </w:r>
      <w:r>
        <w:rPr>
          <w:rFonts w:cs="Times New Roman"/>
          <w:szCs w:val="24"/>
        </w:rPr>
        <w:t>3</w:t>
      </w:r>
      <w:r w:rsidRPr="00050763">
        <w:rPr>
          <w:rFonts w:cs="Times New Roman"/>
          <w:szCs w:val="24"/>
        </w:rPr>
        <w:t xml:space="preserve">) Teenuseosutaja asutamisel uue äriühinguna </w:t>
      </w:r>
      <w:r>
        <w:rPr>
          <w:rFonts w:cs="Times New Roman"/>
          <w:szCs w:val="24"/>
        </w:rPr>
        <w:t xml:space="preserve">võib </w:t>
      </w:r>
      <w:r w:rsidRPr="00050763">
        <w:rPr>
          <w:rFonts w:cs="Times New Roman"/>
          <w:szCs w:val="24"/>
        </w:rPr>
        <w:t>osa-</w:t>
      </w:r>
      <w:r>
        <w:rPr>
          <w:rFonts w:cs="Times New Roman"/>
          <w:szCs w:val="24"/>
        </w:rPr>
        <w:t xml:space="preserve"> või</w:t>
      </w:r>
      <w:r w:rsidRPr="00050763">
        <w:rPr>
          <w:rFonts w:cs="Times New Roman"/>
          <w:szCs w:val="24"/>
        </w:rPr>
        <w:t xml:space="preserve"> aktsiakapitali</w:t>
      </w:r>
      <w:r>
        <w:rPr>
          <w:rFonts w:cs="Times New Roman"/>
          <w:szCs w:val="24"/>
        </w:rPr>
        <w:t xml:space="preserve"> sissemakse olla ainult rahaline</w:t>
      </w:r>
      <w:r w:rsidRPr="00050763">
        <w:rPr>
          <w:rFonts w:cs="Times New Roman"/>
          <w:szCs w:val="24"/>
        </w:rPr>
        <w:t>.</w:t>
      </w:r>
    </w:p>
    <w:p w14:paraId="35DDB170" w14:textId="51C73996" w:rsidR="007B5D79" w:rsidRPr="00050763" w:rsidRDefault="007B5D79" w:rsidP="009A2171">
      <w:pPr>
        <w:spacing w:after="0" w:line="240" w:lineRule="auto"/>
        <w:jc w:val="both"/>
        <w:rPr>
          <w:rFonts w:cs="Times New Roman"/>
          <w:szCs w:val="24"/>
        </w:rPr>
      </w:pPr>
    </w:p>
    <w:p w14:paraId="4C965B51" w14:textId="7D504F67" w:rsidR="008F7500" w:rsidRPr="00050763" w:rsidRDefault="008F7500" w:rsidP="009A2171">
      <w:pPr>
        <w:spacing w:after="0" w:line="240" w:lineRule="auto"/>
        <w:jc w:val="both"/>
        <w:rPr>
          <w:b/>
        </w:rPr>
      </w:pPr>
      <w:r w:rsidRPr="00050763">
        <w:rPr>
          <w:b/>
        </w:rPr>
        <w:t xml:space="preserve">§ </w:t>
      </w:r>
      <w:r w:rsidR="008818EA">
        <w:rPr>
          <w:b/>
        </w:rPr>
        <w:t>7</w:t>
      </w:r>
      <w:r w:rsidR="003B6F1F">
        <w:rPr>
          <w:b/>
        </w:rPr>
        <w:t>3</w:t>
      </w:r>
      <w:r w:rsidRPr="00050763">
        <w:rPr>
          <w:b/>
        </w:rPr>
        <w:t xml:space="preserve">. </w:t>
      </w:r>
      <w:r w:rsidR="00DE6928" w:rsidRPr="00050763">
        <w:rPr>
          <w:b/>
        </w:rPr>
        <w:t>Nõuded teenuseosutaja omavahenditele</w:t>
      </w:r>
    </w:p>
    <w:p w14:paraId="4FA70241" w14:textId="77777777" w:rsidR="008F7500" w:rsidRPr="00050763" w:rsidRDefault="008F7500" w:rsidP="009A2171">
      <w:pPr>
        <w:spacing w:after="0" w:line="240" w:lineRule="auto"/>
        <w:jc w:val="both"/>
      </w:pPr>
    </w:p>
    <w:p w14:paraId="550E6130" w14:textId="013A5151" w:rsidR="008F7500" w:rsidRPr="00050763" w:rsidRDefault="008F7500" w:rsidP="009A2171">
      <w:pPr>
        <w:spacing w:after="0" w:line="240" w:lineRule="auto"/>
        <w:jc w:val="both"/>
      </w:pPr>
      <w:r w:rsidRPr="00050763">
        <w:t>(</w:t>
      </w:r>
      <w:r w:rsidR="0098400A" w:rsidRPr="00050763">
        <w:t>1</w:t>
      </w:r>
      <w:r w:rsidRPr="00050763">
        <w:t>) Teenuseosutaja omavahendid peavad igal hetkel vastama ühele järgmistest suurustest, olenevalt sellest, kumb on suurem:</w:t>
      </w:r>
    </w:p>
    <w:p w14:paraId="23B345A8" w14:textId="0D03259F" w:rsidR="008F7500" w:rsidRPr="00050763" w:rsidRDefault="008F7500" w:rsidP="009A2171">
      <w:pPr>
        <w:spacing w:after="0" w:line="240" w:lineRule="auto"/>
        <w:jc w:val="both"/>
      </w:pPr>
      <w:r w:rsidRPr="00050763">
        <w:t xml:space="preserve">1) käesoleva seaduse </w:t>
      </w:r>
      <w:r w:rsidRPr="007019A9">
        <w:t xml:space="preserve">§ </w:t>
      </w:r>
      <w:r w:rsidR="008818EA">
        <w:t>7</w:t>
      </w:r>
      <w:r w:rsidR="003B6F1F">
        <w:t>2</w:t>
      </w:r>
      <w:r w:rsidR="00372FED" w:rsidRPr="00050763">
        <w:t xml:space="preserve"> </w:t>
      </w:r>
      <w:r w:rsidRPr="00050763">
        <w:t xml:space="preserve">lõikes </w:t>
      </w:r>
      <w:r w:rsidRPr="004D3E85">
        <w:t>1</w:t>
      </w:r>
      <w:r w:rsidR="00000866" w:rsidRPr="004D3E85">
        <w:t xml:space="preserve"> või 2</w:t>
      </w:r>
      <w:r w:rsidRPr="004D3E85">
        <w:t xml:space="preserve"> sätestatud</w:t>
      </w:r>
      <w:r w:rsidRPr="00050763">
        <w:t xml:space="preserve"> osa- või </w:t>
      </w:r>
      <w:r w:rsidR="00141173" w:rsidRPr="00050763">
        <w:t>a</w:t>
      </w:r>
      <w:r w:rsidR="00141173">
        <w:t>ktsia</w:t>
      </w:r>
      <w:r w:rsidR="00141173" w:rsidRPr="00050763">
        <w:t xml:space="preserve">kapitali </w:t>
      </w:r>
      <w:r w:rsidRPr="00050763">
        <w:t>suurus;</w:t>
      </w:r>
    </w:p>
    <w:p w14:paraId="5FB68AF4" w14:textId="46F2601E" w:rsidR="0098400A" w:rsidRPr="00050763" w:rsidRDefault="0098400A" w:rsidP="009A2171">
      <w:pPr>
        <w:spacing w:after="0" w:line="240" w:lineRule="auto"/>
        <w:jc w:val="both"/>
      </w:pPr>
      <w:r w:rsidRPr="00050763">
        <w:rPr>
          <w:rFonts w:cs="Times New Roman"/>
          <w:szCs w:val="24"/>
        </w:rPr>
        <w:t>2) vähemalt neljandik eelmise majandusaasta püsivatest üldkuludest</w:t>
      </w:r>
      <w:r w:rsidR="004A322E" w:rsidRPr="00050763">
        <w:rPr>
          <w:rFonts w:cs="Times New Roman"/>
          <w:szCs w:val="24"/>
        </w:rPr>
        <w:t>.</w:t>
      </w:r>
      <w:r w:rsidRPr="00050763">
        <w:rPr>
          <w:rFonts w:cs="Times New Roman"/>
          <w:szCs w:val="24"/>
        </w:rPr>
        <w:t xml:space="preserve"> </w:t>
      </w:r>
    </w:p>
    <w:p w14:paraId="58174D7B" w14:textId="77777777" w:rsidR="00050763" w:rsidRDefault="00050763" w:rsidP="009A2171">
      <w:pPr>
        <w:spacing w:after="0" w:line="240" w:lineRule="auto"/>
        <w:jc w:val="both"/>
      </w:pPr>
    </w:p>
    <w:p w14:paraId="35F27770" w14:textId="11043F47" w:rsidR="0098400A" w:rsidRPr="00050763" w:rsidRDefault="0098400A" w:rsidP="009A2171">
      <w:pPr>
        <w:spacing w:after="0" w:line="240" w:lineRule="auto"/>
        <w:jc w:val="both"/>
      </w:pPr>
      <w:r w:rsidRPr="00050763">
        <w:t>(2) Teenuseosutaja omavahendid koosnevad Euroopa Parlamendi ja nõukogu määruse (EL) nr 575/2013 krediidiasutuste ja investeerimisühingute suhtes kohaldatavate usaldatavusnõuete kohta ja määruse (EL) nr 648/2012 muutmise kohta (ELT L 176, 27.06.2013, lk 1–337) artiklites 26–30 sätestatud esimese taseme põhiomavahenditest koos nimetatud määruse artiklis 36 sätestatud mahaarvamistega, sealjuures ei kohaldata mahaarvamisele nimetatud määruse artiklites 46 ja 48 sätestatud künnisega seotud erandeid.</w:t>
      </w:r>
    </w:p>
    <w:p w14:paraId="79BE2B5D" w14:textId="77777777" w:rsidR="00B82832" w:rsidRPr="00050763" w:rsidRDefault="00B82832" w:rsidP="009A2171">
      <w:pPr>
        <w:spacing w:after="0" w:line="240" w:lineRule="auto"/>
        <w:jc w:val="both"/>
        <w:rPr>
          <w:rFonts w:cs="Times New Roman"/>
        </w:rPr>
      </w:pPr>
    </w:p>
    <w:p w14:paraId="1E31014C" w14:textId="1A9F8279" w:rsidR="00B82832" w:rsidRPr="00050763" w:rsidRDefault="00B82832" w:rsidP="009A2171">
      <w:pPr>
        <w:spacing w:after="0" w:line="240" w:lineRule="auto"/>
        <w:jc w:val="both"/>
        <w:rPr>
          <w:rFonts w:cs="Times New Roman"/>
        </w:rPr>
      </w:pPr>
      <w:r w:rsidRPr="00050763">
        <w:rPr>
          <w:rFonts w:cs="Times New Roman"/>
        </w:rPr>
        <w:lastRenderedPageBreak/>
        <w:t xml:space="preserve">(3) </w:t>
      </w:r>
      <w:r w:rsidRPr="00050763">
        <w:rPr>
          <w:rFonts w:eastAsia="Calibri" w:cs="Times New Roman"/>
        </w:rPr>
        <w:t>K</w:t>
      </w:r>
      <w:r w:rsidRPr="00050763">
        <w:rPr>
          <w:rFonts w:cs="Times New Roman"/>
        </w:rPr>
        <w:t>äesoleva paragrahvi lõikes 1 nimetatud</w:t>
      </w:r>
      <w:r w:rsidRPr="00050763">
        <w:rPr>
          <w:rFonts w:eastAsia="Calibri" w:cs="Times New Roman"/>
        </w:rPr>
        <w:t xml:space="preserve"> </w:t>
      </w:r>
      <w:r w:rsidR="00747035">
        <w:rPr>
          <w:rFonts w:cs="Times New Roman"/>
        </w:rPr>
        <w:t>püsivad</w:t>
      </w:r>
      <w:r w:rsidR="00747035" w:rsidRPr="00050763">
        <w:rPr>
          <w:rFonts w:eastAsia="Calibri" w:cs="Times New Roman"/>
        </w:rPr>
        <w:t xml:space="preserve"> </w:t>
      </w:r>
      <w:r w:rsidRPr="00050763">
        <w:rPr>
          <w:rFonts w:eastAsia="Calibri" w:cs="Times New Roman"/>
        </w:rPr>
        <w:t xml:space="preserve">üldkulud vaadatakse üle igal aastal. Krediidipõhise </w:t>
      </w:r>
      <w:proofErr w:type="spellStart"/>
      <w:r w:rsidRPr="00050763">
        <w:rPr>
          <w:rFonts w:eastAsia="Calibri" w:cs="Times New Roman"/>
        </w:rPr>
        <w:t>ühisrahastuse</w:t>
      </w:r>
      <w:proofErr w:type="spellEnd"/>
      <w:r w:rsidRPr="00050763">
        <w:rPr>
          <w:rFonts w:eastAsia="Calibri" w:cs="Times New Roman"/>
        </w:rPr>
        <w:t xml:space="preserve"> korral võetakse üldkuludes muu hulgas arvesse </w:t>
      </w:r>
      <w:r w:rsidR="008B0ED4">
        <w:rPr>
          <w:rFonts w:eastAsia="Calibri" w:cs="Times New Roman"/>
        </w:rPr>
        <w:t xml:space="preserve">üks neljandik eelmise majandusaasta </w:t>
      </w:r>
      <w:r w:rsidR="00107A7F">
        <w:rPr>
          <w:rFonts w:eastAsia="Calibri" w:cs="Times New Roman"/>
        </w:rPr>
        <w:t>krediidi</w:t>
      </w:r>
      <w:r w:rsidRPr="00050763">
        <w:rPr>
          <w:rFonts w:eastAsia="Calibri" w:cs="Times New Roman"/>
        </w:rPr>
        <w:t xml:space="preserve"> teenindamise kulud</w:t>
      </w:r>
      <w:r w:rsidR="008B0ED4">
        <w:rPr>
          <w:rFonts w:eastAsia="Calibri" w:cs="Times New Roman"/>
        </w:rPr>
        <w:t>est</w:t>
      </w:r>
      <w:r w:rsidRPr="00050763">
        <w:rPr>
          <w:rFonts w:eastAsia="Calibri" w:cs="Times New Roman"/>
        </w:rPr>
        <w:t xml:space="preserve"> </w:t>
      </w:r>
      <w:r w:rsidR="005C7DD8" w:rsidRPr="00840B8A">
        <w:rPr>
          <w:rFonts w:eastAsia="Calibri" w:cs="Times New Roman"/>
        </w:rPr>
        <w:t>.</w:t>
      </w:r>
      <w:r w:rsidRPr="00050763">
        <w:rPr>
          <w:rFonts w:eastAsia="Calibri" w:cs="Times New Roman"/>
        </w:rPr>
        <w:t xml:space="preserve"> </w:t>
      </w:r>
    </w:p>
    <w:p w14:paraId="28BBD2CB" w14:textId="5B3698A2" w:rsidR="00B82832" w:rsidRPr="00050763" w:rsidRDefault="00B82832" w:rsidP="009A2171">
      <w:pPr>
        <w:spacing w:after="0" w:line="240" w:lineRule="auto"/>
        <w:jc w:val="both"/>
        <w:rPr>
          <w:rFonts w:cs="Times New Roman"/>
          <w:szCs w:val="24"/>
        </w:rPr>
      </w:pPr>
      <w:r w:rsidRPr="00050763">
        <w:rPr>
          <w:rFonts w:cs="Times New Roman"/>
          <w:szCs w:val="24"/>
        </w:rPr>
        <w:t>(4) Kui teenuseosutaja on tegutsenud vähem kui 12 kuud, võib ta püsivate üldkulude arvutamisel kasutada majandustegevuse prognoose tingimusel, et ta hakkab kasutama varasemate perioodide andmeid niipea, kui need on kättesaadavad.</w:t>
      </w:r>
    </w:p>
    <w:p w14:paraId="2D1FA8F9" w14:textId="77777777" w:rsidR="00B82832" w:rsidRPr="00050763" w:rsidRDefault="00B82832" w:rsidP="009A2171">
      <w:pPr>
        <w:spacing w:after="0" w:line="240" w:lineRule="auto"/>
        <w:jc w:val="both"/>
      </w:pPr>
    </w:p>
    <w:p w14:paraId="73A46F77" w14:textId="3CFEC399" w:rsidR="00B82832" w:rsidRPr="00DE6D6F" w:rsidRDefault="00B82832" w:rsidP="009A2171">
      <w:pPr>
        <w:spacing w:after="0" w:line="240" w:lineRule="auto"/>
        <w:jc w:val="both"/>
      </w:pPr>
      <w:r w:rsidRPr="00050763">
        <w:t>(</w:t>
      </w:r>
      <w:r w:rsidR="00016B6D">
        <w:t>5</w:t>
      </w:r>
      <w:r w:rsidR="00016B6D" w:rsidRPr="00050763">
        <w:t xml:space="preserve">) </w:t>
      </w:r>
      <w:r w:rsidR="00126806">
        <w:t xml:space="preserve">Majandusaasta </w:t>
      </w:r>
      <w:r w:rsidRPr="00050763">
        <w:t xml:space="preserve">püsivate üldkulude arvutamise põhimõtted kehtestab </w:t>
      </w:r>
      <w:r w:rsidRPr="00DE6D6F">
        <w:t>valdkonna eest vastutav minister määrusega.</w:t>
      </w:r>
      <w:r w:rsidR="008A4F03">
        <w:t xml:space="preserve"> </w:t>
      </w:r>
    </w:p>
    <w:p w14:paraId="06551807" w14:textId="77777777" w:rsidR="00B82832" w:rsidRPr="00050763" w:rsidRDefault="00B82832" w:rsidP="009A2171">
      <w:pPr>
        <w:spacing w:after="0" w:line="240" w:lineRule="auto"/>
        <w:jc w:val="both"/>
      </w:pPr>
    </w:p>
    <w:p w14:paraId="09877852" w14:textId="06A55886" w:rsidR="00B82832" w:rsidRPr="00050763" w:rsidRDefault="008362A2" w:rsidP="009A2171">
      <w:pPr>
        <w:spacing w:after="0" w:line="240" w:lineRule="auto"/>
        <w:jc w:val="both"/>
      </w:pPr>
      <w:r>
        <w:t>(6</w:t>
      </w:r>
      <w:r w:rsidR="00B82832" w:rsidRPr="00050763">
        <w:t xml:space="preserve">) Teenuseosutaja on kohustatud rakendama meetmeid, mis tagavad igal </w:t>
      </w:r>
      <w:r w:rsidR="005C22BC">
        <w:t>ajal</w:t>
      </w:r>
      <w:r w:rsidR="00B82832" w:rsidRPr="00050763">
        <w:t xml:space="preserve"> võimaluse omavahendite arvutamiseks piisava täpsusega.</w:t>
      </w:r>
    </w:p>
    <w:p w14:paraId="407F5A16" w14:textId="77777777" w:rsidR="004D28A8" w:rsidRPr="006B1EE0" w:rsidRDefault="004D28A8" w:rsidP="009A2171">
      <w:pPr>
        <w:pStyle w:val="Heading2"/>
        <w:spacing w:before="0" w:line="240" w:lineRule="auto"/>
        <w:jc w:val="both"/>
        <w:rPr>
          <w:rFonts w:cs="Times New Roman"/>
          <w:szCs w:val="24"/>
        </w:rPr>
      </w:pPr>
    </w:p>
    <w:p w14:paraId="39E2142C" w14:textId="745D11D4" w:rsidR="003728EB" w:rsidRDefault="001763FA" w:rsidP="009A2171">
      <w:pPr>
        <w:pStyle w:val="Heading2"/>
        <w:spacing w:before="0" w:line="240" w:lineRule="auto"/>
        <w:jc w:val="both"/>
        <w:rPr>
          <w:rFonts w:cs="Times New Roman"/>
          <w:szCs w:val="24"/>
        </w:rPr>
      </w:pPr>
      <w:bookmarkStart w:id="63" w:name="_Toc48637162"/>
      <w:r w:rsidRPr="006B1EE0">
        <w:rPr>
          <w:rFonts w:cs="Times New Roman"/>
          <w:szCs w:val="24"/>
        </w:rPr>
        <w:t xml:space="preserve">§ </w:t>
      </w:r>
      <w:r w:rsidR="008818EA">
        <w:rPr>
          <w:rFonts w:cs="Times New Roman"/>
          <w:szCs w:val="24"/>
        </w:rPr>
        <w:t>7</w:t>
      </w:r>
      <w:r w:rsidR="003B6F1F">
        <w:rPr>
          <w:rFonts w:cs="Times New Roman"/>
          <w:szCs w:val="24"/>
        </w:rPr>
        <w:t>4</w:t>
      </w:r>
      <w:r w:rsidRPr="006B1EE0">
        <w:rPr>
          <w:rFonts w:cs="Times New Roman"/>
          <w:szCs w:val="24"/>
        </w:rPr>
        <w:t xml:space="preserve">. </w:t>
      </w:r>
      <w:r w:rsidR="008362A2">
        <w:rPr>
          <w:rFonts w:cs="Times New Roman"/>
          <w:szCs w:val="24"/>
        </w:rPr>
        <w:t xml:space="preserve">Kliendi vara </w:t>
      </w:r>
      <w:r w:rsidRPr="006B1EE0">
        <w:rPr>
          <w:rFonts w:cs="Times New Roman"/>
          <w:szCs w:val="24"/>
        </w:rPr>
        <w:t>hoidmise nõuded</w:t>
      </w:r>
      <w:bookmarkEnd w:id="63"/>
    </w:p>
    <w:p w14:paraId="5BBAAE63" w14:textId="77777777" w:rsidR="00873DBD" w:rsidRPr="00873DBD" w:rsidRDefault="00873DBD" w:rsidP="009A2171">
      <w:pPr>
        <w:spacing w:after="0" w:line="240" w:lineRule="auto"/>
        <w:jc w:val="both"/>
      </w:pPr>
    </w:p>
    <w:p w14:paraId="2C2AD4A6" w14:textId="5EE8DAAD" w:rsidR="00AC647A" w:rsidRPr="002E3A31" w:rsidRDefault="00B4027E" w:rsidP="009A2171">
      <w:pPr>
        <w:spacing w:after="0" w:line="240" w:lineRule="auto"/>
        <w:jc w:val="both"/>
        <w:rPr>
          <w:rFonts w:cs="Times New Roman"/>
        </w:rPr>
      </w:pPr>
      <w:r>
        <w:rPr>
          <w:rFonts w:cs="Times New Roman"/>
        </w:rPr>
        <w:t>(</w:t>
      </w:r>
      <w:r w:rsidR="00C05112">
        <w:rPr>
          <w:rFonts w:cs="Times New Roman"/>
        </w:rPr>
        <w:t>1</w:t>
      </w:r>
      <w:r w:rsidR="00AC647A" w:rsidRPr="00641618">
        <w:rPr>
          <w:rFonts w:cs="Times New Roman"/>
        </w:rPr>
        <w:t xml:space="preserve">) </w:t>
      </w:r>
      <w:r w:rsidR="00AA6F3A">
        <w:rPr>
          <w:rFonts w:cs="Times New Roman"/>
        </w:rPr>
        <w:t>K</w:t>
      </w:r>
      <w:r w:rsidR="00AC647A" w:rsidRPr="00641618">
        <w:rPr>
          <w:rFonts w:cs="Times New Roman"/>
        </w:rPr>
        <w:t xml:space="preserve">ui teenuseosutaja on oma </w:t>
      </w:r>
      <w:r w:rsidR="00722900">
        <w:rPr>
          <w:rFonts w:cs="Times New Roman"/>
        </w:rPr>
        <w:t>klientidelt</w:t>
      </w:r>
      <w:r w:rsidR="00AC647A" w:rsidRPr="00641618">
        <w:rPr>
          <w:rFonts w:cs="Times New Roman"/>
        </w:rPr>
        <w:t xml:space="preserve"> saanud investeeringute tegemise, edasilaenamise või tagasimaksmise eesmärgil rahalisi </w:t>
      </w:r>
      <w:r w:rsidR="00722900">
        <w:rPr>
          <w:rFonts w:cs="Times New Roman"/>
        </w:rPr>
        <w:t xml:space="preserve">või muid </w:t>
      </w:r>
      <w:r w:rsidR="00AC647A" w:rsidRPr="00641618">
        <w:rPr>
          <w:rFonts w:cs="Times New Roman"/>
        </w:rPr>
        <w:t>vahendeid</w:t>
      </w:r>
      <w:r w:rsidR="00722900">
        <w:rPr>
          <w:rFonts w:cs="Times New Roman"/>
        </w:rPr>
        <w:t xml:space="preserve"> (edaspidi </w:t>
      </w:r>
      <w:r w:rsidR="0033723A" w:rsidRPr="0033723A">
        <w:rPr>
          <w:rFonts w:cs="Times New Roman"/>
          <w:i/>
          <w:iCs/>
        </w:rPr>
        <w:t>kli</w:t>
      </w:r>
      <w:r w:rsidR="00893B24">
        <w:rPr>
          <w:rFonts w:cs="Times New Roman"/>
          <w:i/>
          <w:iCs/>
        </w:rPr>
        <w:t>e</w:t>
      </w:r>
      <w:r w:rsidR="0033723A" w:rsidRPr="0033723A">
        <w:rPr>
          <w:rFonts w:cs="Times New Roman"/>
          <w:i/>
          <w:iCs/>
        </w:rPr>
        <w:t>ndi</w:t>
      </w:r>
      <w:r w:rsidR="00F20784">
        <w:rPr>
          <w:rFonts w:cs="Times New Roman"/>
          <w:i/>
          <w:iCs/>
        </w:rPr>
        <w:t xml:space="preserve"> </w:t>
      </w:r>
      <w:r w:rsidR="00722900" w:rsidRPr="00050763">
        <w:rPr>
          <w:rFonts w:cs="Times New Roman"/>
          <w:i/>
        </w:rPr>
        <w:t>vara</w:t>
      </w:r>
      <w:r w:rsidR="00722900">
        <w:rPr>
          <w:rFonts w:cs="Times New Roman"/>
        </w:rPr>
        <w:t>)</w:t>
      </w:r>
      <w:r w:rsidR="00AC647A" w:rsidRPr="00641618">
        <w:rPr>
          <w:rFonts w:cs="Times New Roman"/>
        </w:rPr>
        <w:t>, on teenuseosutaja kohustatud kliendi</w:t>
      </w:r>
      <w:r w:rsidR="00722900">
        <w:rPr>
          <w:rFonts w:cs="Times New Roman"/>
        </w:rPr>
        <w:t>varaga</w:t>
      </w:r>
      <w:r w:rsidR="00722900" w:rsidRPr="00641618">
        <w:rPr>
          <w:rFonts w:cs="Times New Roman"/>
        </w:rPr>
        <w:t xml:space="preserve"> </w:t>
      </w:r>
      <w:r w:rsidR="00AC647A" w:rsidRPr="00641618">
        <w:rPr>
          <w:rFonts w:cs="Times New Roman"/>
        </w:rPr>
        <w:t>seotud huvide kaitseks:</w:t>
      </w:r>
    </w:p>
    <w:p w14:paraId="6A0503AF" w14:textId="4F8B50E8" w:rsidR="00722900" w:rsidRDefault="00722900" w:rsidP="009A2171">
      <w:pPr>
        <w:spacing w:after="0" w:line="240" w:lineRule="auto"/>
        <w:jc w:val="both"/>
        <w:rPr>
          <w:rFonts w:cs="Times New Roman"/>
          <w:color w:val="000000" w:themeColor="text1"/>
          <w:szCs w:val="24"/>
        </w:rPr>
      </w:pPr>
      <w:r>
        <w:rPr>
          <w:rFonts w:cs="Times New Roman"/>
          <w:color w:val="000000" w:themeColor="text1"/>
          <w:szCs w:val="24"/>
        </w:rPr>
        <w:t xml:space="preserve">1) </w:t>
      </w:r>
      <w:r w:rsidRPr="00722900">
        <w:rPr>
          <w:rFonts w:cs="Times New Roman"/>
          <w:color w:val="000000" w:themeColor="text1"/>
          <w:szCs w:val="24"/>
        </w:rPr>
        <w:t>hoidma teenuse</w:t>
      </w:r>
      <w:r w:rsidR="00AA6F3A">
        <w:rPr>
          <w:rFonts w:cs="Times New Roman"/>
          <w:color w:val="000000" w:themeColor="text1"/>
          <w:szCs w:val="24"/>
        </w:rPr>
        <w:t xml:space="preserve"> </w:t>
      </w:r>
      <w:r w:rsidRPr="00722900">
        <w:rPr>
          <w:rFonts w:cs="Times New Roman"/>
          <w:color w:val="000000" w:themeColor="text1"/>
          <w:szCs w:val="24"/>
        </w:rPr>
        <w:t xml:space="preserve">osutamisega seoses talle usaldatud kliendivara </w:t>
      </w:r>
      <w:r w:rsidR="00AA6F3A" w:rsidRPr="00722900">
        <w:rPr>
          <w:rFonts w:cs="Times New Roman"/>
          <w:color w:val="000000" w:themeColor="text1"/>
          <w:szCs w:val="24"/>
        </w:rPr>
        <w:t xml:space="preserve">lahus </w:t>
      </w:r>
      <w:r w:rsidR="00AA6F3A">
        <w:rPr>
          <w:rFonts w:cs="Times New Roman"/>
          <w:color w:val="000000" w:themeColor="text1"/>
          <w:szCs w:val="24"/>
        </w:rPr>
        <w:t xml:space="preserve">ja eraldi kontol või kontodel </w:t>
      </w:r>
      <w:r w:rsidRPr="00722900">
        <w:rPr>
          <w:rFonts w:cs="Times New Roman"/>
          <w:color w:val="000000" w:themeColor="text1"/>
          <w:szCs w:val="24"/>
        </w:rPr>
        <w:t>teenuse</w:t>
      </w:r>
      <w:r w:rsidR="00AA6F3A">
        <w:rPr>
          <w:rFonts w:cs="Times New Roman"/>
          <w:color w:val="000000" w:themeColor="text1"/>
          <w:szCs w:val="24"/>
        </w:rPr>
        <w:t xml:space="preserve"> </w:t>
      </w:r>
      <w:r w:rsidRPr="00722900">
        <w:rPr>
          <w:rFonts w:cs="Times New Roman"/>
          <w:color w:val="000000" w:themeColor="text1"/>
          <w:szCs w:val="24"/>
        </w:rPr>
        <w:t xml:space="preserve">osutamisega mitteseotud </w:t>
      </w:r>
      <w:r w:rsidR="00951CFD">
        <w:rPr>
          <w:rFonts w:cs="Times New Roman"/>
          <w:color w:val="000000" w:themeColor="text1"/>
          <w:szCs w:val="24"/>
        </w:rPr>
        <w:t xml:space="preserve">ja oma </w:t>
      </w:r>
      <w:r w:rsidRPr="00722900">
        <w:rPr>
          <w:rFonts w:cs="Times New Roman"/>
          <w:color w:val="000000" w:themeColor="text1"/>
          <w:szCs w:val="24"/>
        </w:rPr>
        <w:t>varast</w:t>
      </w:r>
      <w:r>
        <w:rPr>
          <w:rFonts w:cs="Times New Roman"/>
          <w:color w:val="000000" w:themeColor="text1"/>
          <w:szCs w:val="24"/>
        </w:rPr>
        <w:t>;</w:t>
      </w:r>
    </w:p>
    <w:p w14:paraId="64A7D283" w14:textId="5C736EDC" w:rsidR="00D52577" w:rsidRDefault="00D52577" w:rsidP="009A2171">
      <w:pPr>
        <w:spacing w:after="0" w:line="240" w:lineRule="auto"/>
        <w:jc w:val="both"/>
        <w:rPr>
          <w:rFonts w:cs="Times New Roman"/>
          <w:color w:val="000000" w:themeColor="text1"/>
          <w:szCs w:val="24"/>
        </w:rPr>
      </w:pPr>
      <w:r>
        <w:rPr>
          <w:rFonts w:cs="Times New Roman"/>
          <w:color w:val="000000" w:themeColor="text1"/>
          <w:szCs w:val="24"/>
        </w:rPr>
        <w:t xml:space="preserve">2) </w:t>
      </w:r>
      <w:r w:rsidRPr="00D52577">
        <w:rPr>
          <w:rFonts w:cs="Times New Roman"/>
          <w:color w:val="000000" w:themeColor="text1"/>
          <w:szCs w:val="24"/>
        </w:rPr>
        <w:t>informeeri</w:t>
      </w:r>
      <w:r>
        <w:rPr>
          <w:rFonts w:cs="Times New Roman"/>
          <w:color w:val="000000" w:themeColor="text1"/>
          <w:szCs w:val="24"/>
        </w:rPr>
        <w:t>ma</w:t>
      </w:r>
      <w:r w:rsidRPr="00D52577">
        <w:rPr>
          <w:rFonts w:cs="Times New Roman"/>
          <w:color w:val="000000" w:themeColor="text1"/>
          <w:szCs w:val="24"/>
        </w:rPr>
        <w:t xml:space="preserve"> klienti</w:t>
      </w:r>
      <w:r>
        <w:rPr>
          <w:rFonts w:cs="Times New Roman"/>
          <w:color w:val="000000" w:themeColor="text1"/>
          <w:szCs w:val="24"/>
        </w:rPr>
        <w:t xml:space="preserve"> </w:t>
      </w:r>
      <w:r w:rsidR="007D49B9">
        <w:rPr>
          <w:rFonts w:cs="Times New Roman"/>
          <w:color w:val="000000" w:themeColor="text1"/>
          <w:szCs w:val="24"/>
        </w:rPr>
        <w:t>kliendi</w:t>
      </w:r>
      <w:r w:rsidR="00F20784">
        <w:rPr>
          <w:rFonts w:cs="Times New Roman"/>
          <w:color w:val="000000" w:themeColor="text1"/>
          <w:szCs w:val="24"/>
        </w:rPr>
        <w:t xml:space="preserve"> </w:t>
      </w:r>
      <w:r>
        <w:rPr>
          <w:rFonts w:cs="Times New Roman"/>
          <w:color w:val="000000" w:themeColor="text1"/>
          <w:szCs w:val="24"/>
        </w:rPr>
        <w:t>vara hoidmisega seotud nõuetest, sealhulgast sellest</w:t>
      </w:r>
      <w:r w:rsidR="00AA6F3A">
        <w:rPr>
          <w:rFonts w:cs="Times New Roman"/>
          <w:color w:val="000000" w:themeColor="text1"/>
          <w:szCs w:val="24"/>
        </w:rPr>
        <w:t>,</w:t>
      </w:r>
      <w:r>
        <w:rPr>
          <w:rFonts w:cs="Times New Roman"/>
          <w:color w:val="000000" w:themeColor="text1"/>
          <w:szCs w:val="24"/>
        </w:rPr>
        <w:t xml:space="preserve"> kui </w:t>
      </w:r>
      <w:r w:rsidR="007D49B9">
        <w:rPr>
          <w:rFonts w:cs="Times New Roman"/>
          <w:color w:val="000000" w:themeColor="text1"/>
          <w:szCs w:val="24"/>
        </w:rPr>
        <w:t>kli</w:t>
      </w:r>
      <w:r w:rsidR="00893B24">
        <w:rPr>
          <w:rFonts w:cs="Times New Roman"/>
          <w:color w:val="000000" w:themeColor="text1"/>
          <w:szCs w:val="24"/>
        </w:rPr>
        <w:t>e</w:t>
      </w:r>
      <w:r w:rsidR="007D49B9">
        <w:rPr>
          <w:rFonts w:cs="Times New Roman"/>
          <w:color w:val="000000" w:themeColor="text1"/>
          <w:szCs w:val="24"/>
        </w:rPr>
        <w:t>ndi</w:t>
      </w:r>
      <w:r w:rsidR="00F20784">
        <w:rPr>
          <w:rFonts w:cs="Times New Roman"/>
          <w:color w:val="000000" w:themeColor="text1"/>
          <w:szCs w:val="24"/>
        </w:rPr>
        <w:t xml:space="preserve"> </w:t>
      </w:r>
      <w:r w:rsidRPr="00D52577">
        <w:rPr>
          <w:rFonts w:cs="Times New Roman"/>
          <w:color w:val="000000" w:themeColor="text1"/>
          <w:szCs w:val="24"/>
        </w:rPr>
        <w:t>vara hoidmise teenuseid pakub kolmas osapool</w:t>
      </w:r>
      <w:r>
        <w:rPr>
          <w:rFonts w:cs="Times New Roman"/>
          <w:color w:val="000000" w:themeColor="text1"/>
          <w:szCs w:val="24"/>
        </w:rPr>
        <w:t>;</w:t>
      </w:r>
    </w:p>
    <w:p w14:paraId="022C9D08" w14:textId="3C9912EF" w:rsidR="00AC647A" w:rsidRPr="006B1EE0" w:rsidRDefault="003C7435" w:rsidP="009A2171">
      <w:pPr>
        <w:spacing w:after="0" w:line="240" w:lineRule="auto"/>
        <w:jc w:val="both"/>
        <w:rPr>
          <w:rFonts w:cs="Times New Roman"/>
          <w:color w:val="000000" w:themeColor="text1"/>
          <w:szCs w:val="24"/>
        </w:rPr>
      </w:pPr>
      <w:r>
        <w:rPr>
          <w:rFonts w:cs="Times New Roman"/>
          <w:color w:val="000000" w:themeColor="text1"/>
          <w:szCs w:val="24"/>
        </w:rPr>
        <w:t xml:space="preserve">3) </w:t>
      </w:r>
      <w:r w:rsidR="00AA6F3A">
        <w:rPr>
          <w:rFonts w:cs="Times New Roman"/>
          <w:color w:val="000000" w:themeColor="text1"/>
          <w:szCs w:val="24"/>
        </w:rPr>
        <w:t>säilitama andmeid ning</w:t>
      </w:r>
      <w:r w:rsidR="00AC647A" w:rsidRPr="006B1EE0">
        <w:rPr>
          <w:rFonts w:cs="Times New Roman"/>
          <w:color w:val="000000" w:themeColor="text1"/>
          <w:szCs w:val="24"/>
        </w:rPr>
        <w:t xml:space="preserve"> pidama selliseid registreid ja raamatupidamisarvestust, mis </w:t>
      </w:r>
      <w:r w:rsidR="00577785" w:rsidRPr="006B1EE0">
        <w:rPr>
          <w:rFonts w:cs="Times New Roman"/>
          <w:color w:val="000000" w:themeColor="text1"/>
          <w:szCs w:val="24"/>
        </w:rPr>
        <w:t>võimalda</w:t>
      </w:r>
      <w:r w:rsidR="00577785">
        <w:rPr>
          <w:rFonts w:cs="Times New Roman"/>
          <w:color w:val="000000" w:themeColor="text1"/>
          <w:szCs w:val="24"/>
        </w:rPr>
        <w:t>vad</w:t>
      </w:r>
      <w:r w:rsidR="00577785" w:rsidRPr="006B1EE0">
        <w:rPr>
          <w:rFonts w:cs="Times New Roman"/>
          <w:color w:val="000000" w:themeColor="text1"/>
          <w:szCs w:val="24"/>
        </w:rPr>
        <w:t xml:space="preserve"> </w:t>
      </w:r>
      <w:r w:rsidR="00AC647A" w:rsidRPr="006B1EE0">
        <w:rPr>
          <w:rFonts w:cs="Times New Roman"/>
          <w:color w:val="000000" w:themeColor="text1"/>
          <w:szCs w:val="24"/>
        </w:rPr>
        <w:t>tal igal ajal viivitamata eristada kliendi jaoks hoitava</w:t>
      </w:r>
      <w:r w:rsidR="00AA6F3A">
        <w:rPr>
          <w:rFonts w:cs="Times New Roman"/>
          <w:color w:val="000000" w:themeColor="text1"/>
          <w:szCs w:val="24"/>
        </w:rPr>
        <w:t>t</w:t>
      </w:r>
      <w:r w:rsidR="00AC647A" w:rsidRPr="006B1EE0">
        <w:rPr>
          <w:rFonts w:cs="Times New Roman"/>
          <w:color w:val="000000" w:themeColor="text1"/>
          <w:szCs w:val="24"/>
        </w:rPr>
        <w:t xml:space="preserve"> </w:t>
      </w:r>
      <w:r w:rsidR="007D49B9">
        <w:rPr>
          <w:rFonts w:cs="Times New Roman"/>
          <w:color w:val="000000" w:themeColor="text1"/>
          <w:szCs w:val="24"/>
        </w:rPr>
        <w:t>kli</w:t>
      </w:r>
      <w:r w:rsidR="00893B24">
        <w:rPr>
          <w:rFonts w:cs="Times New Roman"/>
          <w:color w:val="000000" w:themeColor="text1"/>
          <w:szCs w:val="24"/>
        </w:rPr>
        <w:t>e</w:t>
      </w:r>
      <w:r w:rsidR="007D49B9">
        <w:rPr>
          <w:rFonts w:cs="Times New Roman"/>
          <w:color w:val="000000" w:themeColor="text1"/>
          <w:szCs w:val="24"/>
        </w:rPr>
        <w:t>ndi</w:t>
      </w:r>
      <w:r w:rsidR="00F20784">
        <w:rPr>
          <w:rFonts w:cs="Times New Roman"/>
          <w:color w:val="000000" w:themeColor="text1"/>
          <w:szCs w:val="24"/>
        </w:rPr>
        <w:t xml:space="preserve"> </w:t>
      </w:r>
      <w:r w:rsidR="00AC647A" w:rsidRPr="006B1EE0">
        <w:rPr>
          <w:rFonts w:cs="Times New Roman"/>
          <w:color w:val="000000" w:themeColor="text1"/>
          <w:szCs w:val="24"/>
        </w:rPr>
        <w:t xml:space="preserve">vara teiste klientide jaoks hoitavast varast ja </w:t>
      </w:r>
      <w:r w:rsidR="007D49B9">
        <w:rPr>
          <w:rFonts w:cs="Times New Roman"/>
          <w:color w:val="000000" w:themeColor="text1"/>
          <w:szCs w:val="24"/>
        </w:rPr>
        <w:t>kli</w:t>
      </w:r>
      <w:r w:rsidR="00893B24">
        <w:rPr>
          <w:rFonts w:cs="Times New Roman"/>
          <w:color w:val="000000" w:themeColor="text1"/>
          <w:szCs w:val="24"/>
        </w:rPr>
        <w:t>e</w:t>
      </w:r>
      <w:r w:rsidR="007D49B9">
        <w:rPr>
          <w:rFonts w:cs="Times New Roman"/>
          <w:color w:val="000000" w:themeColor="text1"/>
          <w:szCs w:val="24"/>
        </w:rPr>
        <w:t>ndi</w:t>
      </w:r>
      <w:r w:rsidR="008A4F03">
        <w:rPr>
          <w:rFonts w:cs="Times New Roman"/>
          <w:color w:val="000000" w:themeColor="text1"/>
          <w:szCs w:val="24"/>
        </w:rPr>
        <w:t xml:space="preserve"> </w:t>
      </w:r>
      <w:r w:rsidR="00AC647A" w:rsidRPr="006B1EE0">
        <w:rPr>
          <w:rFonts w:cs="Times New Roman"/>
          <w:color w:val="000000" w:themeColor="text1"/>
          <w:szCs w:val="24"/>
        </w:rPr>
        <w:t>vara oma varast</w:t>
      </w:r>
      <w:r w:rsidR="009F3A04">
        <w:rPr>
          <w:rFonts w:cs="Times New Roman"/>
          <w:color w:val="000000" w:themeColor="text1"/>
          <w:szCs w:val="24"/>
        </w:rPr>
        <w:t xml:space="preserve"> ning mis tagab </w:t>
      </w:r>
      <w:r w:rsidR="004D3E85">
        <w:rPr>
          <w:rFonts w:cs="Times New Roman"/>
          <w:color w:val="000000" w:themeColor="text1"/>
          <w:szCs w:val="24"/>
        </w:rPr>
        <w:t>kliendi varaga seotud andmete</w:t>
      </w:r>
      <w:r w:rsidR="009F3A04">
        <w:rPr>
          <w:rFonts w:cs="Times New Roman"/>
          <w:color w:val="000000" w:themeColor="text1"/>
          <w:szCs w:val="24"/>
        </w:rPr>
        <w:t xml:space="preserve"> täpsuse ja vastavuse tegelikkuses klientide jaoks hoitavale rahale</w:t>
      </w:r>
      <w:r w:rsidR="00AC647A" w:rsidRPr="006B1EE0">
        <w:rPr>
          <w:rFonts w:cs="Times New Roman"/>
          <w:color w:val="000000" w:themeColor="text1"/>
          <w:szCs w:val="24"/>
        </w:rPr>
        <w:t xml:space="preserve">; </w:t>
      </w:r>
    </w:p>
    <w:p w14:paraId="445F5541" w14:textId="0681E829" w:rsidR="00AC647A" w:rsidRPr="006B1EE0" w:rsidRDefault="00C05112" w:rsidP="009A2171">
      <w:pPr>
        <w:spacing w:after="0" w:line="240" w:lineRule="auto"/>
        <w:jc w:val="both"/>
        <w:rPr>
          <w:rFonts w:cs="Times New Roman"/>
          <w:color w:val="000000" w:themeColor="text1"/>
          <w:szCs w:val="24"/>
        </w:rPr>
      </w:pPr>
      <w:r>
        <w:rPr>
          <w:rFonts w:cs="Times New Roman"/>
          <w:color w:val="000000" w:themeColor="text1"/>
          <w:szCs w:val="24"/>
        </w:rPr>
        <w:t>4</w:t>
      </w:r>
      <w:r w:rsidR="00AC647A" w:rsidRPr="006B1EE0">
        <w:rPr>
          <w:rFonts w:cs="Times New Roman"/>
          <w:color w:val="000000" w:themeColor="text1"/>
          <w:szCs w:val="24"/>
        </w:rPr>
        <w:t xml:space="preserve">) kontrollima regulaarselt </w:t>
      </w:r>
      <w:r w:rsidR="00C466C0" w:rsidRPr="006B1EE0">
        <w:rPr>
          <w:rFonts w:cs="Times New Roman"/>
          <w:color w:val="000000" w:themeColor="text1"/>
          <w:szCs w:val="24"/>
        </w:rPr>
        <w:t>teenuseosutaja</w:t>
      </w:r>
      <w:r w:rsidR="00AC647A" w:rsidRPr="006B1EE0">
        <w:rPr>
          <w:rFonts w:cs="Times New Roman"/>
          <w:color w:val="000000" w:themeColor="text1"/>
          <w:szCs w:val="24"/>
        </w:rPr>
        <w:t xml:space="preserve"> raamatupidamisarvestuse, andmete ja registrite vastavust </w:t>
      </w:r>
      <w:r w:rsidR="007D49B9">
        <w:rPr>
          <w:rFonts w:cs="Times New Roman"/>
          <w:color w:val="000000" w:themeColor="text1"/>
          <w:szCs w:val="24"/>
        </w:rPr>
        <w:t>kliendi</w:t>
      </w:r>
      <w:r w:rsidR="00F20784">
        <w:rPr>
          <w:rFonts w:cs="Times New Roman"/>
          <w:color w:val="000000" w:themeColor="text1"/>
          <w:szCs w:val="24"/>
        </w:rPr>
        <w:t xml:space="preserve"> </w:t>
      </w:r>
      <w:r w:rsidR="0011644B">
        <w:rPr>
          <w:rFonts w:cs="Times New Roman"/>
          <w:color w:val="000000" w:themeColor="text1"/>
          <w:szCs w:val="24"/>
        </w:rPr>
        <w:t>vara</w:t>
      </w:r>
      <w:r w:rsidR="00AC647A" w:rsidRPr="006B1EE0">
        <w:rPr>
          <w:rFonts w:cs="Times New Roman"/>
          <w:color w:val="000000" w:themeColor="text1"/>
          <w:szCs w:val="24"/>
        </w:rPr>
        <w:t xml:space="preserve"> hoidvate kolmandate isikute arvestusele, andmetele ja registritele;</w:t>
      </w:r>
    </w:p>
    <w:p w14:paraId="483AB118" w14:textId="5902D16A" w:rsidR="00AC647A" w:rsidRPr="006B1EE0" w:rsidRDefault="002C0E56" w:rsidP="009A2171">
      <w:pPr>
        <w:spacing w:after="0" w:line="240" w:lineRule="auto"/>
        <w:jc w:val="both"/>
        <w:rPr>
          <w:rFonts w:cs="Times New Roman"/>
          <w:color w:val="000000" w:themeColor="text1"/>
          <w:szCs w:val="24"/>
        </w:rPr>
      </w:pPr>
      <w:r>
        <w:rPr>
          <w:rFonts w:cs="Times New Roman"/>
          <w:color w:val="000000" w:themeColor="text1"/>
          <w:szCs w:val="24"/>
        </w:rPr>
        <w:t>5</w:t>
      </w:r>
      <w:r w:rsidR="00AC647A" w:rsidRPr="006B1EE0">
        <w:rPr>
          <w:rFonts w:cs="Times New Roman"/>
          <w:color w:val="000000" w:themeColor="text1"/>
          <w:szCs w:val="24"/>
        </w:rPr>
        <w:t xml:space="preserve">) rakendama organisatsioonilisi meetmeid kliendivara või </w:t>
      </w:r>
      <w:r w:rsidR="00AA6F3A">
        <w:rPr>
          <w:rFonts w:cs="Times New Roman"/>
          <w:color w:val="000000" w:themeColor="text1"/>
          <w:szCs w:val="24"/>
        </w:rPr>
        <w:t>sellega</w:t>
      </w:r>
      <w:r w:rsidR="00AC647A" w:rsidRPr="006B1EE0">
        <w:rPr>
          <w:rFonts w:cs="Times New Roman"/>
          <w:color w:val="000000" w:themeColor="text1"/>
          <w:szCs w:val="24"/>
        </w:rPr>
        <w:t xml:space="preserve"> seotud õiguste kaotamise või vähenemise niisuguse riski maandamiseks, mis tuleneb </w:t>
      </w:r>
      <w:r w:rsidR="007D49B9">
        <w:rPr>
          <w:rFonts w:cs="Times New Roman"/>
          <w:color w:val="000000" w:themeColor="text1"/>
          <w:szCs w:val="24"/>
        </w:rPr>
        <w:t>kliendi</w:t>
      </w:r>
      <w:r w:rsidR="00F20784">
        <w:rPr>
          <w:rFonts w:cs="Times New Roman"/>
          <w:color w:val="000000" w:themeColor="text1"/>
          <w:szCs w:val="24"/>
        </w:rPr>
        <w:t xml:space="preserve"> </w:t>
      </w:r>
      <w:r w:rsidR="00AC647A" w:rsidRPr="006B1EE0">
        <w:rPr>
          <w:rFonts w:cs="Times New Roman"/>
          <w:color w:val="000000" w:themeColor="text1"/>
          <w:szCs w:val="24"/>
        </w:rPr>
        <w:t>vara väärkasutamisest, pettusest, haldamises esinevatest puudustest, ebakorrektsest registripidamisest või hooletusest.</w:t>
      </w:r>
    </w:p>
    <w:p w14:paraId="003BBB7D" w14:textId="77777777" w:rsidR="00B4027E" w:rsidRDefault="00B4027E" w:rsidP="009A2171">
      <w:pPr>
        <w:spacing w:after="0" w:line="240" w:lineRule="auto"/>
        <w:jc w:val="both"/>
        <w:rPr>
          <w:rFonts w:cs="Times New Roman"/>
          <w:color w:val="000000" w:themeColor="text1"/>
          <w:szCs w:val="24"/>
        </w:rPr>
      </w:pPr>
    </w:p>
    <w:p w14:paraId="6BAFC111" w14:textId="5C28C332" w:rsidR="00D52577" w:rsidRDefault="00D52577" w:rsidP="009A2171">
      <w:pPr>
        <w:spacing w:after="0" w:line="240" w:lineRule="auto"/>
        <w:jc w:val="both"/>
        <w:rPr>
          <w:rFonts w:cs="Times New Roman"/>
          <w:szCs w:val="24"/>
        </w:rPr>
      </w:pPr>
      <w:r>
        <w:rPr>
          <w:rFonts w:cs="Times New Roman"/>
          <w:szCs w:val="24"/>
        </w:rPr>
        <w:t xml:space="preserve">(2) </w:t>
      </w:r>
      <w:r w:rsidRPr="00873DBD">
        <w:rPr>
          <w:rFonts w:cs="Times New Roman"/>
          <w:szCs w:val="24"/>
        </w:rPr>
        <w:t xml:space="preserve">Teenuseosutaja määrab </w:t>
      </w:r>
      <w:proofErr w:type="spellStart"/>
      <w:r w:rsidRPr="00873DBD">
        <w:rPr>
          <w:rFonts w:cs="Times New Roman"/>
          <w:szCs w:val="24"/>
        </w:rPr>
        <w:t>sise</w:t>
      </w:r>
      <w:proofErr w:type="spellEnd"/>
      <w:r w:rsidRPr="00873DBD">
        <w:rPr>
          <w:rFonts w:cs="Times New Roman"/>
          <w:szCs w:val="24"/>
        </w:rPr>
        <w:t xml:space="preserve">-eeskirjadega </w:t>
      </w:r>
      <w:r>
        <w:rPr>
          <w:rFonts w:cs="Times New Roman"/>
          <w:szCs w:val="24"/>
        </w:rPr>
        <w:t xml:space="preserve">täpsemalt </w:t>
      </w:r>
      <w:r w:rsidRPr="00873DBD">
        <w:rPr>
          <w:rFonts w:cs="Times New Roman"/>
          <w:szCs w:val="24"/>
        </w:rPr>
        <w:t>kindlaks oma klientide vara kaitsmise ja hoidmise põhimõtted</w:t>
      </w:r>
      <w:r w:rsidR="006174B7">
        <w:rPr>
          <w:rFonts w:cs="Times New Roman"/>
          <w:szCs w:val="24"/>
        </w:rPr>
        <w:t xml:space="preserve">, </w:t>
      </w:r>
      <w:r w:rsidR="00E17B31">
        <w:rPr>
          <w:rFonts w:cs="Times New Roman"/>
          <w:szCs w:val="24"/>
        </w:rPr>
        <w:t xml:space="preserve">sealhulgas </w:t>
      </w:r>
      <w:r w:rsidR="006174B7">
        <w:rPr>
          <w:rFonts w:cs="Times New Roman"/>
          <w:szCs w:val="24"/>
        </w:rPr>
        <w:t xml:space="preserve">kui </w:t>
      </w:r>
      <w:r w:rsidR="007D49B9">
        <w:rPr>
          <w:rFonts w:cs="Times New Roman"/>
          <w:szCs w:val="24"/>
        </w:rPr>
        <w:t>kliendi</w:t>
      </w:r>
      <w:r w:rsidR="00F20784">
        <w:rPr>
          <w:rFonts w:cs="Times New Roman"/>
          <w:szCs w:val="24"/>
        </w:rPr>
        <w:t xml:space="preserve"> </w:t>
      </w:r>
      <w:r w:rsidR="006174B7">
        <w:rPr>
          <w:rFonts w:cs="Times New Roman"/>
          <w:szCs w:val="24"/>
        </w:rPr>
        <w:t>vara hoiab kolmas isik</w:t>
      </w:r>
      <w:r w:rsidRPr="00873DBD">
        <w:rPr>
          <w:rFonts w:cs="Times New Roman"/>
          <w:szCs w:val="24"/>
        </w:rPr>
        <w:t>.</w:t>
      </w:r>
    </w:p>
    <w:p w14:paraId="4A7D5568" w14:textId="77777777" w:rsidR="00050763" w:rsidRDefault="00050763" w:rsidP="009A2171">
      <w:pPr>
        <w:spacing w:after="0" w:line="240" w:lineRule="auto"/>
        <w:jc w:val="both"/>
        <w:rPr>
          <w:rFonts w:cs="Times New Roman"/>
          <w:szCs w:val="24"/>
        </w:rPr>
      </w:pPr>
    </w:p>
    <w:p w14:paraId="4FA15A93" w14:textId="22D54063" w:rsidR="00F36618" w:rsidRDefault="00F36618" w:rsidP="009A2171">
      <w:pPr>
        <w:spacing w:after="0" w:line="240" w:lineRule="auto"/>
        <w:jc w:val="both"/>
        <w:rPr>
          <w:rFonts w:cs="Times New Roman"/>
          <w:szCs w:val="24"/>
        </w:rPr>
      </w:pPr>
      <w:r w:rsidRPr="00BE52F2">
        <w:rPr>
          <w:rFonts w:cs="Times New Roman"/>
          <w:szCs w:val="24"/>
        </w:rPr>
        <w:t>(</w:t>
      </w:r>
      <w:r w:rsidR="002D6565">
        <w:rPr>
          <w:rFonts w:cs="Times New Roman"/>
          <w:szCs w:val="24"/>
        </w:rPr>
        <w:t>3</w:t>
      </w:r>
      <w:r w:rsidRPr="00BE52F2">
        <w:rPr>
          <w:rFonts w:cs="Times New Roman"/>
          <w:szCs w:val="24"/>
        </w:rPr>
        <w:t xml:space="preserve">) </w:t>
      </w:r>
      <w:r w:rsidR="00AA6F3A">
        <w:rPr>
          <w:rFonts w:cs="Times New Roman"/>
          <w:szCs w:val="24"/>
        </w:rPr>
        <w:t>K</w:t>
      </w:r>
      <w:r w:rsidRPr="00BE52F2">
        <w:rPr>
          <w:rFonts w:cs="Times New Roman"/>
          <w:szCs w:val="24"/>
        </w:rPr>
        <w:t>ui teenuseosutaja pakub talle usaldatud kliendivaraga seoses makseteenuseid, sealhulgas täidab klientide maksejuhise</w:t>
      </w:r>
      <w:r w:rsidR="00A15E61">
        <w:rPr>
          <w:rFonts w:cs="Times New Roman"/>
          <w:szCs w:val="24"/>
        </w:rPr>
        <w:t>i</w:t>
      </w:r>
      <w:r w:rsidRPr="00BE52F2">
        <w:rPr>
          <w:rFonts w:cs="Times New Roman"/>
          <w:szCs w:val="24"/>
        </w:rPr>
        <w:t>d</w:t>
      </w:r>
      <w:r w:rsidR="00C378B3" w:rsidRPr="00BE52F2">
        <w:rPr>
          <w:rFonts w:cs="Times New Roman"/>
          <w:szCs w:val="24"/>
        </w:rPr>
        <w:t xml:space="preserve"> makseasutuste ja e-raha asutuste seaduse tähenduses</w:t>
      </w:r>
      <w:r w:rsidRPr="00BE52F2">
        <w:rPr>
          <w:rFonts w:cs="Times New Roman"/>
          <w:szCs w:val="24"/>
        </w:rPr>
        <w:t>, peab ta</w:t>
      </w:r>
      <w:r w:rsidR="00AA6F3A">
        <w:rPr>
          <w:rFonts w:cs="Times New Roman"/>
          <w:szCs w:val="24"/>
        </w:rPr>
        <w:t>l olema</w:t>
      </w:r>
      <w:r w:rsidRPr="00BE52F2">
        <w:rPr>
          <w:rFonts w:cs="Times New Roman"/>
          <w:szCs w:val="24"/>
        </w:rPr>
        <w:t xml:space="preserve"> makseasutuse </w:t>
      </w:r>
      <w:r w:rsidR="0087164F">
        <w:rPr>
          <w:rFonts w:cs="Times New Roman"/>
          <w:szCs w:val="24"/>
        </w:rPr>
        <w:t xml:space="preserve">või e-raha asutuse </w:t>
      </w:r>
      <w:r w:rsidRPr="00BE52F2">
        <w:rPr>
          <w:rFonts w:cs="Times New Roman"/>
          <w:szCs w:val="24"/>
        </w:rPr>
        <w:t>tegevusluba.</w:t>
      </w:r>
      <w:r>
        <w:rPr>
          <w:rFonts w:cs="Times New Roman"/>
          <w:szCs w:val="24"/>
        </w:rPr>
        <w:t xml:space="preserve"> </w:t>
      </w:r>
    </w:p>
    <w:p w14:paraId="1C824653" w14:textId="77777777" w:rsidR="00C378B3" w:rsidRDefault="00C378B3" w:rsidP="009A2171">
      <w:pPr>
        <w:spacing w:after="0" w:line="240" w:lineRule="auto"/>
        <w:jc w:val="both"/>
        <w:rPr>
          <w:rFonts w:cs="Times New Roman"/>
          <w:szCs w:val="24"/>
        </w:rPr>
      </w:pPr>
    </w:p>
    <w:p w14:paraId="264034A4" w14:textId="1979284C" w:rsidR="00C378B3" w:rsidRDefault="00C378B3" w:rsidP="009A2171">
      <w:pPr>
        <w:spacing w:after="0" w:line="240" w:lineRule="auto"/>
        <w:jc w:val="both"/>
        <w:rPr>
          <w:rFonts w:cs="Times New Roman"/>
          <w:szCs w:val="24"/>
        </w:rPr>
      </w:pPr>
      <w:r>
        <w:rPr>
          <w:rFonts w:cs="Times New Roman"/>
          <w:szCs w:val="24"/>
        </w:rPr>
        <w:t>(</w:t>
      </w:r>
      <w:r w:rsidR="002D6565">
        <w:rPr>
          <w:rFonts w:cs="Times New Roman"/>
          <w:szCs w:val="24"/>
        </w:rPr>
        <w:t>4</w:t>
      </w:r>
      <w:r>
        <w:rPr>
          <w:rFonts w:cs="Times New Roman"/>
          <w:szCs w:val="24"/>
        </w:rPr>
        <w:t xml:space="preserve">) </w:t>
      </w:r>
      <w:r w:rsidR="00AA6F3A">
        <w:rPr>
          <w:rFonts w:cs="Times New Roman"/>
          <w:szCs w:val="24"/>
        </w:rPr>
        <w:t>K</w:t>
      </w:r>
      <w:r>
        <w:rPr>
          <w:rFonts w:cs="Times New Roman"/>
          <w:szCs w:val="24"/>
        </w:rPr>
        <w:t>ui teenuseosutaja ei paku talle usaldatud kliendi</w:t>
      </w:r>
      <w:r w:rsidR="003B6F1F">
        <w:rPr>
          <w:rFonts w:cs="Times New Roman"/>
          <w:szCs w:val="24"/>
        </w:rPr>
        <w:t xml:space="preserve"> </w:t>
      </w:r>
      <w:r>
        <w:rPr>
          <w:rFonts w:cs="Times New Roman"/>
          <w:szCs w:val="24"/>
        </w:rPr>
        <w:t xml:space="preserve">varaga seoses makseteenuseid ise või kolmanda osapoole kaudu, peab ta </w:t>
      </w:r>
      <w:r w:rsidR="00C05112">
        <w:rPr>
          <w:rFonts w:cs="Times New Roman"/>
          <w:szCs w:val="24"/>
        </w:rPr>
        <w:t>tagama, et tema vahendusel investeerimis</w:t>
      </w:r>
      <w:r w:rsidR="009A4A3B">
        <w:rPr>
          <w:rFonts w:cs="Times New Roman"/>
          <w:szCs w:val="24"/>
        </w:rPr>
        <w:t>projekte</w:t>
      </w:r>
      <w:r w:rsidR="00C05112">
        <w:rPr>
          <w:rFonts w:cs="Times New Roman"/>
          <w:szCs w:val="24"/>
        </w:rPr>
        <w:t xml:space="preserve"> pakkuvad rahastuse taotlejad saavad raha makseteenuse osutaja kaudu vastavalt </w:t>
      </w:r>
      <w:r w:rsidR="00C05112" w:rsidRPr="00C05112">
        <w:rPr>
          <w:rFonts w:cs="Times New Roman"/>
          <w:szCs w:val="24"/>
        </w:rPr>
        <w:t>makseasutuste ja e-raha asutuste seaduse</w:t>
      </w:r>
      <w:r w:rsidR="00C05112">
        <w:rPr>
          <w:rFonts w:cs="Times New Roman"/>
          <w:szCs w:val="24"/>
        </w:rPr>
        <w:t>s sätestatule.</w:t>
      </w:r>
      <w:r>
        <w:rPr>
          <w:rFonts w:cs="Times New Roman"/>
          <w:szCs w:val="24"/>
        </w:rPr>
        <w:t xml:space="preserve"> </w:t>
      </w:r>
    </w:p>
    <w:p w14:paraId="1909C110" w14:textId="77777777" w:rsidR="00C378B3" w:rsidRDefault="00C378B3" w:rsidP="009A2171">
      <w:pPr>
        <w:spacing w:after="0" w:line="240" w:lineRule="auto"/>
        <w:jc w:val="both"/>
        <w:rPr>
          <w:rFonts w:cs="Times New Roman"/>
          <w:szCs w:val="24"/>
        </w:rPr>
      </w:pPr>
    </w:p>
    <w:p w14:paraId="40213D55" w14:textId="580B9DA9" w:rsidR="00136C41" w:rsidRDefault="00873DF7" w:rsidP="009A2171">
      <w:pPr>
        <w:spacing w:after="0" w:line="240" w:lineRule="auto"/>
        <w:jc w:val="both"/>
        <w:rPr>
          <w:rFonts w:cs="Times New Roman"/>
          <w:color w:val="000000" w:themeColor="text1"/>
          <w:szCs w:val="24"/>
        </w:rPr>
      </w:pPr>
      <w:r>
        <w:rPr>
          <w:rFonts w:cs="Times New Roman"/>
          <w:color w:val="000000" w:themeColor="text1"/>
          <w:szCs w:val="24"/>
        </w:rPr>
        <w:t>(</w:t>
      </w:r>
      <w:r w:rsidR="002D6565">
        <w:rPr>
          <w:rFonts w:cs="Times New Roman"/>
          <w:color w:val="000000" w:themeColor="text1"/>
          <w:szCs w:val="24"/>
        </w:rPr>
        <w:t>5</w:t>
      </w:r>
      <w:r w:rsidR="005F029E" w:rsidRPr="006B1EE0">
        <w:rPr>
          <w:rFonts w:cs="Times New Roman"/>
          <w:color w:val="000000" w:themeColor="text1"/>
          <w:szCs w:val="24"/>
        </w:rPr>
        <w:t xml:space="preserve">) </w:t>
      </w:r>
      <w:r w:rsidR="00AA6F3A">
        <w:rPr>
          <w:rFonts w:cs="Times New Roman"/>
          <w:color w:val="000000" w:themeColor="text1"/>
          <w:szCs w:val="24"/>
        </w:rPr>
        <w:t>K</w:t>
      </w:r>
      <w:r w:rsidR="00C05112">
        <w:rPr>
          <w:rFonts w:cs="Times New Roman"/>
          <w:color w:val="000000" w:themeColor="text1"/>
          <w:szCs w:val="24"/>
        </w:rPr>
        <w:t>äesoleva paragrahvi</w:t>
      </w:r>
      <w:r w:rsidR="005F029E" w:rsidRPr="006B1EE0">
        <w:rPr>
          <w:rFonts w:cs="Times New Roman"/>
          <w:color w:val="000000" w:themeColor="text1"/>
          <w:szCs w:val="24"/>
        </w:rPr>
        <w:t xml:space="preserve"> lõikes 1 nimetatud eesmärgil hoitav kliendi</w:t>
      </w:r>
      <w:r w:rsidR="003B6F1F">
        <w:rPr>
          <w:rFonts w:cs="Times New Roman"/>
          <w:color w:val="000000" w:themeColor="text1"/>
          <w:szCs w:val="24"/>
        </w:rPr>
        <w:t xml:space="preserve"> </w:t>
      </w:r>
      <w:r w:rsidR="005F029E" w:rsidRPr="006B1EE0">
        <w:rPr>
          <w:rFonts w:cs="Times New Roman"/>
          <w:color w:val="000000" w:themeColor="text1"/>
          <w:szCs w:val="24"/>
        </w:rPr>
        <w:t>vara kuulub klien</w:t>
      </w:r>
      <w:r w:rsidR="00AA6F3A">
        <w:rPr>
          <w:rFonts w:cs="Times New Roman"/>
          <w:color w:val="000000" w:themeColor="text1"/>
          <w:szCs w:val="24"/>
        </w:rPr>
        <w:t>di</w:t>
      </w:r>
      <w:r w:rsidR="005F029E" w:rsidRPr="006B1EE0">
        <w:rPr>
          <w:rFonts w:cs="Times New Roman"/>
          <w:color w:val="000000" w:themeColor="text1"/>
          <w:szCs w:val="24"/>
        </w:rPr>
        <w:t>le nin</w:t>
      </w:r>
      <w:r w:rsidR="00C466C0" w:rsidRPr="006B1EE0">
        <w:rPr>
          <w:rFonts w:cs="Times New Roman"/>
          <w:color w:val="000000" w:themeColor="text1"/>
          <w:szCs w:val="24"/>
        </w:rPr>
        <w:t>g selle arvel ei saa rahuldada teenuseosutaja</w:t>
      </w:r>
      <w:r w:rsidR="005F029E" w:rsidRPr="006B1EE0">
        <w:rPr>
          <w:rFonts w:cs="Times New Roman"/>
          <w:color w:val="000000" w:themeColor="text1"/>
          <w:szCs w:val="24"/>
        </w:rPr>
        <w:t xml:space="preserve"> võlausaldajate nõudeid.</w:t>
      </w:r>
    </w:p>
    <w:p w14:paraId="07E75ECB" w14:textId="115B8C6D" w:rsidR="00AB3911" w:rsidRDefault="00AB3911" w:rsidP="009A2171">
      <w:pPr>
        <w:spacing w:after="0" w:line="240" w:lineRule="auto"/>
        <w:jc w:val="both"/>
        <w:rPr>
          <w:rFonts w:cs="Times New Roman"/>
          <w:color w:val="000000" w:themeColor="text1"/>
          <w:szCs w:val="24"/>
        </w:rPr>
      </w:pPr>
    </w:p>
    <w:p w14:paraId="7C67E8CD" w14:textId="50AC431F" w:rsidR="00AB3911" w:rsidRDefault="00AB3911" w:rsidP="009A2171">
      <w:pPr>
        <w:spacing w:after="0" w:line="240" w:lineRule="auto"/>
        <w:jc w:val="both"/>
        <w:rPr>
          <w:rFonts w:cs="Times New Roman"/>
          <w:color w:val="000000" w:themeColor="text1"/>
          <w:szCs w:val="24"/>
        </w:rPr>
      </w:pPr>
      <w:r>
        <w:rPr>
          <w:rFonts w:cs="Times New Roman"/>
          <w:color w:val="000000" w:themeColor="text1"/>
          <w:szCs w:val="24"/>
        </w:rPr>
        <w:t>(</w:t>
      </w:r>
      <w:r w:rsidR="002D6565">
        <w:rPr>
          <w:rFonts w:cs="Times New Roman"/>
          <w:color w:val="000000" w:themeColor="text1"/>
          <w:szCs w:val="24"/>
        </w:rPr>
        <w:t>6</w:t>
      </w:r>
      <w:r>
        <w:rPr>
          <w:rFonts w:cs="Times New Roman"/>
          <w:color w:val="000000" w:themeColor="text1"/>
          <w:szCs w:val="24"/>
        </w:rPr>
        <w:t xml:space="preserve">) Käesoleva seaduse </w:t>
      </w:r>
      <w:r w:rsidR="0026302F">
        <w:rPr>
          <w:rFonts w:cs="Times New Roman"/>
          <w:color w:val="000000" w:themeColor="text1"/>
          <w:szCs w:val="24"/>
        </w:rPr>
        <w:t>§</w:t>
      </w:r>
      <w:r w:rsidR="0026302F" w:rsidRPr="00035FE7">
        <w:rPr>
          <w:rFonts w:cs="Times New Roman"/>
          <w:color w:val="000000" w:themeColor="text1"/>
          <w:szCs w:val="24"/>
        </w:rPr>
        <w:t xml:space="preserve"> </w:t>
      </w:r>
      <w:r w:rsidR="003B6F1F">
        <w:rPr>
          <w:rFonts w:cs="Times New Roman"/>
          <w:color w:val="000000" w:themeColor="text1"/>
          <w:szCs w:val="24"/>
        </w:rPr>
        <w:t>6</w:t>
      </w:r>
      <w:r w:rsidR="00461EDE">
        <w:rPr>
          <w:rFonts w:cs="Times New Roman"/>
          <w:color w:val="000000" w:themeColor="text1"/>
          <w:szCs w:val="24"/>
        </w:rPr>
        <w:t>3</w:t>
      </w:r>
      <w:r w:rsidRPr="00035FE7">
        <w:rPr>
          <w:rFonts w:cs="Times New Roman"/>
          <w:color w:val="000000" w:themeColor="text1"/>
          <w:szCs w:val="24"/>
        </w:rPr>
        <w:t xml:space="preserve"> lõikes </w:t>
      </w:r>
      <w:r w:rsidR="008818EA">
        <w:rPr>
          <w:rFonts w:cs="Times New Roman"/>
          <w:color w:val="000000" w:themeColor="text1"/>
          <w:szCs w:val="24"/>
        </w:rPr>
        <w:t>4</w:t>
      </w:r>
      <w:r>
        <w:rPr>
          <w:rFonts w:cs="Times New Roman"/>
          <w:color w:val="000000" w:themeColor="text1"/>
          <w:szCs w:val="24"/>
        </w:rPr>
        <w:t xml:space="preserve"> nimetatud garantiifondis olev raha ei kuulu teenuseosutaja vara hulka</w:t>
      </w:r>
      <w:r w:rsidR="00E01ED2">
        <w:rPr>
          <w:rFonts w:cs="Times New Roman"/>
          <w:color w:val="000000" w:themeColor="text1"/>
          <w:szCs w:val="24"/>
        </w:rPr>
        <w:t>.</w:t>
      </w:r>
    </w:p>
    <w:p w14:paraId="2D525D8A" w14:textId="77777777" w:rsidR="00F36618" w:rsidRPr="00B4027E" w:rsidRDefault="00F36618" w:rsidP="009A2171">
      <w:pPr>
        <w:spacing w:after="0" w:line="240" w:lineRule="auto"/>
        <w:jc w:val="both"/>
        <w:rPr>
          <w:rFonts w:cs="Times New Roman"/>
          <w:szCs w:val="24"/>
        </w:rPr>
      </w:pPr>
    </w:p>
    <w:p w14:paraId="4BDB34F3" w14:textId="0457A90A" w:rsidR="00F36618" w:rsidRDefault="00F36618" w:rsidP="009A2171">
      <w:pPr>
        <w:spacing w:after="0" w:line="240" w:lineRule="auto"/>
        <w:jc w:val="both"/>
        <w:rPr>
          <w:rFonts w:cs="Times New Roman"/>
          <w:szCs w:val="24"/>
        </w:rPr>
      </w:pPr>
      <w:r w:rsidRPr="00DE6D6F">
        <w:rPr>
          <w:rFonts w:cs="Times New Roman"/>
          <w:szCs w:val="24"/>
        </w:rPr>
        <w:t>(</w:t>
      </w:r>
      <w:r w:rsidR="002D6565" w:rsidRPr="00DE6D6F">
        <w:rPr>
          <w:rFonts w:cs="Times New Roman"/>
          <w:szCs w:val="24"/>
        </w:rPr>
        <w:t>7</w:t>
      </w:r>
      <w:r w:rsidRPr="00DE6D6F">
        <w:rPr>
          <w:rFonts w:cs="Times New Roman"/>
          <w:szCs w:val="24"/>
        </w:rPr>
        <w:t>) Valdkonna eest vastutav minister võib määrusega</w:t>
      </w:r>
      <w:r w:rsidRPr="00B4027E">
        <w:rPr>
          <w:rFonts w:cs="Times New Roman"/>
          <w:szCs w:val="24"/>
        </w:rPr>
        <w:t xml:space="preserve"> kehtestada teenuseosutajale täpse</w:t>
      </w:r>
      <w:r w:rsidR="00C05112">
        <w:rPr>
          <w:rFonts w:cs="Times New Roman"/>
          <w:szCs w:val="24"/>
        </w:rPr>
        <w:t>ma</w:t>
      </w:r>
      <w:r w:rsidRPr="00B4027E">
        <w:rPr>
          <w:rFonts w:cs="Times New Roman"/>
          <w:szCs w:val="24"/>
        </w:rPr>
        <w:t>d vara hoidmise nõuded.</w:t>
      </w:r>
    </w:p>
    <w:p w14:paraId="4542423C" w14:textId="77777777" w:rsidR="00050763" w:rsidRPr="006B1EE0" w:rsidRDefault="00050763" w:rsidP="009A2171">
      <w:pPr>
        <w:spacing w:after="0" w:line="240" w:lineRule="auto"/>
        <w:jc w:val="both"/>
        <w:rPr>
          <w:rFonts w:cs="Times New Roman"/>
          <w:color w:val="000000" w:themeColor="text1"/>
          <w:szCs w:val="24"/>
        </w:rPr>
      </w:pPr>
    </w:p>
    <w:p w14:paraId="636E673F" w14:textId="1EBF7709" w:rsidR="006174B7" w:rsidRPr="006B1EE0" w:rsidRDefault="0005319B" w:rsidP="009A2171">
      <w:pPr>
        <w:pStyle w:val="Heading2"/>
        <w:spacing w:before="0" w:line="240" w:lineRule="auto"/>
        <w:jc w:val="center"/>
        <w:rPr>
          <w:rFonts w:cs="Times New Roman"/>
          <w:szCs w:val="24"/>
        </w:rPr>
      </w:pPr>
      <w:bookmarkStart w:id="64" w:name="_Toc48637166"/>
      <w:r>
        <w:rPr>
          <w:rFonts w:cs="Times New Roman"/>
          <w:szCs w:val="24"/>
        </w:rPr>
        <w:t>9</w:t>
      </w:r>
      <w:r w:rsidR="006174B7">
        <w:rPr>
          <w:rFonts w:cs="Times New Roman"/>
          <w:szCs w:val="24"/>
        </w:rPr>
        <w:t xml:space="preserve">. </w:t>
      </w:r>
      <w:r w:rsidR="006174B7" w:rsidRPr="006B1EE0">
        <w:rPr>
          <w:rFonts w:cs="Times New Roman"/>
          <w:szCs w:val="24"/>
        </w:rPr>
        <w:t>peatükk</w:t>
      </w:r>
    </w:p>
    <w:p w14:paraId="21E4CC24" w14:textId="1FECE5C1" w:rsidR="00B57621" w:rsidRDefault="00A162FF" w:rsidP="009A2171">
      <w:pPr>
        <w:pStyle w:val="Heading2"/>
        <w:spacing w:before="0" w:line="240" w:lineRule="auto"/>
        <w:jc w:val="center"/>
        <w:rPr>
          <w:rFonts w:cs="Times New Roman"/>
          <w:szCs w:val="24"/>
        </w:rPr>
      </w:pPr>
      <w:bookmarkStart w:id="65" w:name="_Toc48637167"/>
      <w:bookmarkEnd w:id="64"/>
      <w:r w:rsidRPr="00524024">
        <w:rPr>
          <w:rFonts w:cs="Times New Roman"/>
        </w:rPr>
        <w:t>Raamatupidamine</w:t>
      </w:r>
      <w:r>
        <w:rPr>
          <w:rFonts w:cs="Times New Roman"/>
        </w:rPr>
        <w:t xml:space="preserve"> ja aruannete esitamine </w:t>
      </w:r>
      <w:bookmarkEnd w:id="65"/>
      <w:r w:rsidR="00D272B2">
        <w:rPr>
          <w:rFonts w:cs="Times New Roman"/>
        </w:rPr>
        <w:t>Finantsinspektsioonile</w:t>
      </w:r>
    </w:p>
    <w:p w14:paraId="2B1B35DC" w14:textId="77777777" w:rsidR="00D5077D" w:rsidRDefault="00D5077D" w:rsidP="009A2171">
      <w:pPr>
        <w:keepNext/>
        <w:keepLines/>
        <w:spacing w:after="0" w:line="240" w:lineRule="auto"/>
        <w:jc w:val="both"/>
        <w:outlineLvl w:val="1"/>
        <w:rPr>
          <w:rFonts w:cs="Times New Roman"/>
          <w:szCs w:val="24"/>
        </w:rPr>
      </w:pPr>
    </w:p>
    <w:p w14:paraId="3528AA71" w14:textId="7B97D739" w:rsidR="000843B3" w:rsidRPr="000843B3" w:rsidRDefault="000843B3" w:rsidP="009A2171">
      <w:pPr>
        <w:keepNext/>
        <w:keepLines/>
        <w:spacing w:after="0" w:line="240" w:lineRule="auto"/>
        <w:jc w:val="both"/>
        <w:outlineLvl w:val="1"/>
        <w:rPr>
          <w:rFonts w:eastAsiaTheme="majorEastAsia" w:cs="Times New Roman"/>
          <w:b/>
          <w:szCs w:val="24"/>
        </w:rPr>
      </w:pPr>
      <w:r w:rsidRPr="000843B3">
        <w:rPr>
          <w:rFonts w:eastAsiaTheme="majorEastAsia" w:cs="Times New Roman"/>
          <w:b/>
          <w:szCs w:val="24"/>
        </w:rPr>
        <w:t xml:space="preserve">§ </w:t>
      </w:r>
      <w:r w:rsidR="008818EA">
        <w:rPr>
          <w:rFonts w:eastAsiaTheme="majorEastAsia" w:cs="Times New Roman"/>
          <w:b/>
          <w:szCs w:val="24"/>
        </w:rPr>
        <w:t>7</w:t>
      </w:r>
      <w:r w:rsidR="003B6F1F">
        <w:rPr>
          <w:rFonts w:eastAsiaTheme="majorEastAsia" w:cs="Times New Roman"/>
          <w:b/>
          <w:szCs w:val="24"/>
        </w:rPr>
        <w:t>5</w:t>
      </w:r>
      <w:r w:rsidRPr="000843B3">
        <w:rPr>
          <w:rFonts w:eastAsiaTheme="majorEastAsia" w:cs="Times New Roman"/>
          <w:b/>
          <w:szCs w:val="24"/>
        </w:rPr>
        <w:t>. Raamatupidamise korraldamine</w:t>
      </w:r>
    </w:p>
    <w:p w14:paraId="741F8904" w14:textId="77777777" w:rsidR="000843B3" w:rsidRPr="000843B3" w:rsidRDefault="000843B3" w:rsidP="009A2171">
      <w:pPr>
        <w:keepNext/>
        <w:keepLines/>
        <w:spacing w:after="0" w:line="240" w:lineRule="auto"/>
        <w:jc w:val="both"/>
        <w:outlineLvl w:val="1"/>
        <w:rPr>
          <w:rFonts w:eastAsiaTheme="majorEastAsia" w:cs="Times New Roman"/>
          <w:szCs w:val="24"/>
        </w:rPr>
      </w:pPr>
    </w:p>
    <w:p w14:paraId="78D841BB" w14:textId="125A8007" w:rsidR="000843B3" w:rsidRPr="000843B3" w:rsidRDefault="000843B3" w:rsidP="009A2171">
      <w:pPr>
        <w:keepNext/>
        <w:keepLines/>
        <w:spacing w:after="0" w:line="240" w:lineRule="auto"/>
        <w:jc w:val="both"/>
        <w:outlineLvl w:val="1"/>
        <w:rPr>
          <w:rFonts w:eastAsiaTheme="majorEastAsia" w:cs="Times New Roman"/>
          <w:szCs w:val="24"/>
        </w:rPr>
      </w:pPr>
      <w:r w:rsidRPr="000843B3">
        <w:rPr>
          <w:rFonts w:eastAsiaTheme="majorEastAsia" w:cs="Times New Roman"/>
          <w:szCs w:val="24"/>
        </w:rPr>
        <w:t xml:space="preserve">Raamatupidamisarvestust ja aruandlust korraldatakse vastavalt käesolevas seaduses, raamatupidamise seaduses, teenuseosutaja põhikirjas ja raamatupidamise </w:t>
      </w:r>
      <w:proofErr w:type="spellStart"/>
      <w:r w:rsidRPr="000843B3">
        <w:rPr>
          <w:rFonts w:eastAsiaTheme="majorEastAsia" w:cs="Times New Roman"/>
          <w:szCs w:val="24"/>
        </w:rPr>
        <w:t>sise</w:t>
      </w:r>
      <w:proofErr w:type="spellEnd"/>
      <w:r w:rsidRPr="000843B3">
        <w:rPr>
          <w:rFonts w:eastAsiaTheme="majorEastAsia" w:cs="Times New Roman"/>
          <w:szCs w:val="24"/>
        </w:rPr>
        <w:t>-eeskirjas ning muudes õigusaktides sätestatule.</w:t>
      </w:r>
    </w:p>
    <w:p w14:paraId="160AB061" w14:textId="77777777" w:rsidR="000843B3" w:rsidRPr="000843B3" w:rsidRDefault="000843B3" w:rsidP="009A2171">
      <w:pPr>
        <w:keepNext/>
        <w:keepLines/>
        <w:spacing w:after="0" w:line="240" w:lineRule="auto"/>
        <w:jc w:val="both"/>
        <w:outlineLvl w:val="1"/>
        <w:rPr>
          <w:rFonts w:eastAsiaTheme="majorEastAsia" w:cs="Times New Roman"/>
          <w:szCs w:val="24"/>
        </w:rPr>
      </w:pPr>
    </w:p>
    <w:p w14:paraId="331D2B84" w14:textId="0B28932E" w:rsidR="000843B3" w:rsidRPr="000843B3" w:rsidRDefault="000843B3" w:rsidP="009A2171">
      <w:pPr>
        <w:keepNext/>
        <w:keepLines/>
        <w:spacing w:after="0" w:line="240" w:lineRule="auto"/>
        <w:jc w:val="both"/>
        <w:outlineLvl w:val="1"/>
        <w:rPr>
          <w:rFonts w:eastAsiaTheme="majorEastAsia" w:cs="Times New Roman"/>
          <w:b/>
          <w:szCs w:val="24"/>
        </w:rPr>
      </w:pPr>
      <w:r w:rsidRPr="000843B3">
        <w:rPr>
          <w:rFonts w:eastAsiaTheme="majorEastAsia" w:cs="Times New Roman"/>
          <w:b/>
          <w:szCs w:val="24"/>
        </w:rPr>
        <w:t xml:space="preserve">§ </w:t>
      </w:r>
      <w:r w:rsidR="00E01ED2">
        <w:rPr>
          <w:rFonts w:eastAsiaTheme="majorEastAsia" w:cs="Times New Roman"/>
          <w:b/>
          <w:szCs w:val="24"/>
        </w:rPr>
        <w:t>7</w:t>
      </w:r>
      <w:r w:rsidR="003B6F1F">
        <w:rPr>
          <w:rFonts w:eastAsiaTheme="majorEastAsia" w:cs="Times New Roman"/>
          <w:b/>
          <w:szCs w:val="24"/>
        </w:rPr>
        <w:t>6</w:t>
      </w:r>
      <w:r w:rsidRPr="000843B3">
        <w:rPr>
          <w:rFonts w:eastAsiaTheme="majorEastAsia" w:cs="Times New Roman"/>
          <w:b/>
          <w:szCs w:val="24"/>
        </w:rPr>
        <w:t>. Aruannete esitamine Finantsinspektsioonile</w:t>
      </w:r>
    </w:p>
    <w:p w14:paraId="011B3C3A" w14:textId="77777777" w:rsidR="000843B3" w:rsidRPr="000843B3" w:rsidRDefault="000843B3" w:rsidP="009A2171">
      <w:pPr>
        <w:spacing w:after="0" w:line="240" w:lineRule="auto"/>
        <w:jc w:val="both"/>
        <w:rPr>
          <w:rFonts w:cs="Times New Roman"/>
          <w:szCs w:val="24"/>
        </w:rPr>
      </w:pPr>
    </w:p>
    <w:p w14:paraId="25EEF2EC" w14:textId="77777777" w:rsidR="001C5CF2" w:rsidRDefault="00D5077D" w:rsidP="009A2171">
      <w:pPr>
        <w:spacing w:after="0" w:line="240" w:lineRule="auto"/>
        <w:jc w:val="both"/>
        <w:rPr>
          <w:rFonts w:cs="Times New Roman"/>
          <w:szCs w:val="24"/>
        </w:rPr>
      </w:pPr>
      <w:r w:rsidRPr="00D5077D">
        <w:rPr>
          <w:rFonts w:cs="Times New Roman"/>
          <w:szCs w:val="24"/>
        </w:rPr>
        <w:t>(1</w:t>
      </w:r>
      <w:r>
        <w:rPr>
          <w:rFonts w:cs="Times New Roman"/>
          <w:szCs w:val="24"/>
        </w:rPr>
        <w:t xml:space="preserve">) </w:t>
      </w:r>
      <w:r w:rsidR="000843B3" w:rsidRPr="00D5077D">
        <w:rPr>
          <w:rFonts w:cs="Times New Roman"/>
          <w:szCs w:val="24"/>
        </w:rPr>
        <w:t>Teenuseosutaja koostab ja esitab Finantsinspektsioonile aruanded käesolevas seaduses ja selle alusel antud õigusaktides sätestatud korras.</w:t>
      </w:r>
    </w:p>
    <w:p w14:paraId="7E48FF76" w14:textId="77777777" w:rsidR="001C5CF2" w:rsidRDefault="001C5CF2" w:rsidP="009A2171">
      <w:pPr>
        <w:spacing w:after="0" w:line="240" w:lineRule="auto"/>
        <w:jc w:val="both"/>
        <w:rPr>
          <w:rFonts w:cs="Times New Roman"/>
          <w:szCs w:val="24"/>
        </w:rPr>
      </w:pPr>
    </w:p>
    <w:p w14:paraId="0EB95318" w14:textId="3DC8284B" w:rsidR="001C5CF2" w:rsidRDefault="000843B3" w:rsidP="009A2171">
      <w:pPr>
        <w:spacing w:after="0" w:line="240" w:lineRule="auto"/>
        <w:jc w:val="both"/>
        <w:rPr>
          <w:rFonts w:cs="Times New Roman"/>
          <w:szCs w:val="24"/>
        </w:rPr>
      </w:pPr>
      <w:r w:rsidRPr="00D5077D">
        <w:rPr>
          <w:rFonts w:cs="Times New Roman"/>
          <w:szCs w:val="24"/>
        </w:rPr>
        <w:t xml:space="preserve">(2) Teenuseosutaja esitab Finantsinspektsioonile majandusaasta aruande, </w:t>
      </w:r>
      <w:r w:rsidR="00710CAF">
        <w:rPr>
          <w:rFonts w:cs="Times New Roman"/>
          <w:szCs w:val="24"/>
        </w:rPr>
        <w:t xml:space="preserve">käesoleva seaduse § </w:t>
      </w:r>
      <w:r w:rsidR="003B6F1F">
        <w:rPr>
          <w:rFonts w:cs="Times New Roman"/>
          <w:szCs w:val="24"/>
        </w:rPr>
        <w:t>78</w:t>
      </w:r>
      <w:r w:rsidR="00710CAF">
        <w:rPr>
          <w:rFonts w:cs="Times New Roman"/>
          <w:szCs w:val="24"/>
        </w:rPr>
        <w:t xml:space="preserve"> lõikes 4 sätestatud kontrolli kohta koostatud </w:t>
      </w:r>
      <w:r w:rsidRPr="00D5077D">
        <w:rPr>
          <w:rFonts w:cs="Times New Roman"/>
          <w:szCs w:val="24"/>
        </w:rPr>
        <w:t>vandeaudiitori ar</w:t>
      </w:r>
      <w:r w:rsidR="00A26F67">
        <w:rPr>
          <w:rFonts w:cs="Times New Roman"/>
          <w:szCs w:val="24"/>
        </w:rPr>
        <w:t>vamuse</w:t>
      </w:r>
      <w:r w:rsidRPr="00D5077D">
        <w:rPr>
          <w:rFonts w:cs="Times New Roman"/>
          <w:szCs w:val="24"/>
        </w:rPr>
        <w:t xml:space="preserve"> ärakirja, kasumi jaotamise või kahjumi katmise ettepaneku ja otsuse ning üldkoosoleku </w:t>
      </w:r>
      <w:r w:rsidR="00813BA3">
        <w:rPr>
          <w:rFonts w:cs="Times New Roman"/>
          <w:szCs w:val="24"/>
        </w:rPr>
        <w:t xml:space="preserve">või osanike koosoleku </w:t>
      </w:r>
      <w:r w:rsidRPr="00D5077D">
        <w:rPr>
          <w:rFonts w:cs="Times New Roman"/>
          <w:szCs w:val="24"/>
        </w:rPr>
        <w:t xml:space="preserve">protokolli väljavõtte majandusaasta aruande kinnitamise või kinnitamata jätmise kohta kahe nädala jooksul pärast </w:t>
      </w:r>
      <w:r w:rsidR="0030585C">
        <w:rPr>
          <w:rFonts w:cs="Times New Roman"/>
          <w:szCs w:val="24"/>
        </w:rPr>
        <w:t xml:space="preserve">aktsionäride </w:t>
      </w:r>
      <w:r w:rsidRPr="0030585C">
        <w:t>üldkoosoleku</w:t>
      </w:r>
      <w:r w:rsidRPr="00D5077D">
        <w:rPr>
          <w:rFonts w:cs="Times New Roman"/>
          <w:szCs w:val="24"/>
        </w:rPr>
        <w:t xml:space="preserve"> </w:t>
      </w:r>
      <w:r w:rsidR="00813BA3">
        <w:rPr>
          <w:rFonts w:cs="Times New Roman"/>
          <w:szCs w:val="24"/>
        </w:rPr>
        <w:t xml:space="preserve">või osanike koosoleku </w:t>
      </w:r>
      <w:r w:rsidRPr="00D5077D">
        <w:rPr>
          <w:rFonts w:cs="Times New Roman"/>
          <w:szCs w:val="24"/>
        </w:rPr>
        <w:t>toimumist</w:t>
      </w:r>
      <w:r w:rsidR="008B7CE4">
        <w:rPr>
          <w:rFonts w:cs="Times New Roman"/>
          <w:szCs w:val="24"/>
        </w:rPr>
        <w:t xml:space="preserve">, </w:t>
      </w:r>
      <w:r w:rsidR="0030585C">
        <w:rPr>
          <w:rFonts w:cs="Times New Roman"/>
          <w:szCs w:val="24"/>
        </w:rPr>
        <w:t>kuid mitte hiljem kui kuus kuud pärast majandusaasta lõppu</w:t>
      </w:r>
      <w:r w:rsidRPr="00317DAC">
        <w:t>.</w:t>
      </w:r>
      <w:r w:rsidR="00650642">
        <w:rPr>
          <w:rFonts w:cs="Times New Roman"/>
          <w:szCs w:val="24"/>
        </w:rPr>
        <w:t xml:space="preserve"> </w:t>
      </w:r>
      <w:r w:rsidR="00397498">
        <w:rPr>
          <w:rFonts w:cs="Times New Roman"/>
          <w:szCs w:val="24"/>
        </w:rPr>
        <w:t>K</w:t>
      </w:r>
      <w:r w:rsidR="00650642">
        <w:rPr>
          <w:rFonts w:cs="Times New Roman"/>
          <w:szCs w:val="24"/>
        </w:rPr>
        <w:t xml:space="preserve">ui teenuseosutaja on </w:t>
      </w:r>
      <w:r w:rsidR="00A03AB8">
        <w:rPr>
          <w:rFonts w:cs="Times New Roman"/>
          <w:szCs w:val="24"/>
        </w:rPr>
        <w:t>nimetatud</w:t>
      </w:r>
      <w:r w:rsidR="00650642">
        <w:rPr>
          <w:rFonts w:cs="Times New Roman"/>
          <w:szCs w:val="24"/>
        </w:rPr>
        <w:t xml:space="preserve"> andmed ja dokumendid </w:t>
      </w:r>
      <w:r w:rsidR="00397498">
        <w:rPr>
          <w:rFonts w:cs="Times New Roman"/>
          <w:szCs w:val="24"/>
        </w:rPr>
        <w:t xml:space="preserve">avalikustanud </w:t>
      </w:r>
      <w:r w:rsidR="00650642">
        <w:rPr>
          <w:rFonts w:cs="Times New Roman"/>
          <w:szCs w:val="24"/>
        </w:rPr>
        <w:t>oma veebilehel</w:t>
      </w:r>
      <w:r w:rsidR="00397498">
        <w:rPr>
          <w:rFonts w:cs="Times New Roman"/>
          <w:szCs w:val="24"/>
        </w:rPr>
        <w:t>, ei pea ta neid Finantsinspektsioonile esitama</w:t>
      </w:r>
      <w:r w:rsidR="00650642">
        <w:rPr>
          <w:rFonts w:cs="Times New Roman"/>
          <w:szCs w:val="24"/>
        </w:rPr>
        <w:t xml:space="preserve">. </w:t>
      </w:r>
    </w:p>
    <w:p w14:paraId="24F87A74" w14:textId="77777777" w:rsidR="001C5CF2" w:rsidRDefault="001C5CF2" w:rsidP="009A2171">
      <w:pPr>
        <w:spacing w:after="0" w:line="240" w:lineRule="auto"/>
        <w:jc w:val="both"/>
        <w:rPr>
          <w:rFonts w:cs="Times New Roman"/>
          <w:szCs w:val="24"/>
        </w:rPr>
      </w:pPr>
    </w:p>
    <w:p w14:paraId="5F57BC0B" w14:textId="77777777" w:rsidR="001C5CF2" w:rsidRDefault="000843B3" w:rsidP="009A2171">
      <w:pPr>
        <w:spacing w:after="0" w:line="240" w:lineRule="auto"/>
        <w:jc w:val="both"/>
        <w:rPr>
          <w:rFonts w:cs="Times New Roman"/>
          <w:szCs w:val="24"/>
        </w:rPr>
      </w:pPr>
      <w:r w:rsidRPr="00D5077D">
        <w:rPr>
          <w:rFonts w:cs="Times New Roman"/>
          <w:szCs w:val="24"/>
        </w:rPr>
        <w:t xml:space="preserve">(3) Teenuseosutaja esitab </w:t>
      </w:r>
      <w:r w:rsidRPr="000843B3">
        <w:rPr>
          <w:rFonts w:cs="Times New Roman"/>
          <w:szCs w:val="24"/>
        </w:rPr>
        <w:t>Finantsinspektsioonile järelevalve eesmärgil regulaarselt vähemalt järgmised aruanded:</w:t>
      </w:r>
    </w:p>
    <w:p w14:paraId="73BC15BD" w14:textId="77777777" w:rsidR="001C5CF2" w:rsidRDefault="000843B3" w:rsidP="009A2171">
      <w:pPr>
        <w:spacing w:after="0" w:line="240" w:lineRule="auto"/>
        <w:jc w:val="both"/>
        <w:rPr>
          <w:rFonts w:cs="Times New Roman"/>
          <w:szCs w:val="24"/>
        </w:rPr>
      </w:pPr>
      <w:r w:rsidRPr="000843B3">
        <w:rPr>
          <w:rFonts w:cs="Times New Roman"/>
          <w:szCs w:val="24"/>
        </w:rPr>
        <w:t xml:space="preserve">1) </w:t>
      </w:r>
      <w:r w:rsidR="000216F6">
        <w:rPr>
          <w:rFonts w:cs="Times New Roman"/>
          <w:szCs w:val="24"/>
        </w:rPr>
        <w:t>tehingute aruanne</w:t>
      </w:r>
      <w:r w:rsidRPr="000843B3">
        <w:rPr>
          <w:rFonts w:cs="Times New Roman"/>
          <w:szCs w:val="24"/>
        </w:rPr>
        <w:t>;</w:t>
      </w:r>
    </w:p>
    <w:p w14:paraId="6F708437" w14:textId="77777777" w:rsidR="001C5CF2" w:rsidRDefault="000843B3" w:rsidP="009A2171">
      <w:pPr>
        <w:spacing w:after="0" w:line="240" w:lineRule="auto"/>
        <w:jc w:val="both"/>
        <w:rPr>
          <w:rFonts w:cs="Times New Roman"/>
          <w:szCs w:val="24"/>
        </w:rPr>
      </w:pPr>
      <w:r w:rsidRPr="000843B3">
        <w:rPr>
          <w:rFonts w:cs="Times New Roman"/>
          <w:szCs w:val="24"/>
        </w:rPr>
        <w:t xml:space="preserve">2) </w:t>
      </w:r>
      <w:r w:rsidR="000216F6">
        <w:rPr>
          <w:rFonts w:cs="Times New Roman"/>
          <w:szCs w:val="24"/>
        </w:rPr>
        <w:t>klientide vara aruanne;</w:t>
      </w:r>
    </w:p>
    <w:p w14:paraId="4F6CFF71" w14:textId="2FA1DB8D" w:rsidR="000216F6" w:rsidRDefault="000216F6" w:rsidP="009A2171">
      <w:pPr>
        <w:spacing w:after="0" w:line="240" w:lineRule="auto"/>
        <w:jc w:val="both"/>
        <w:rPr>
          <w:rFonts w:cs="Times New Roman"/>
          <w:szCs w:val="24"/>
        </w:rPr>
      </w:pPr>
      <w:r>
        <w:rPr>
          <w:rFonts w:cs="Times New Roman"/>
          <w:szCs w:val="24"/>
        </w:rPr>
        <w:t>3) omavahendite aruanne;</w:t>
      </w:r>
    </w:p>
    <w:p w14:paraId="7397C535" w14:textId="7655593C" w:rsidR="000216F6" w:rsidRDefault="000216F6" w:rsidP="009A2171">
      <w:pPr>
        <w:keepNext/>
        <w:keepLines/>
        <w:spacing w:after="0" w:line="240" w:lineRule="auto"/>
        <w:jc w:val="both"/>
        <w:outlineLvl w:val="1"/>
        <w:rPr>
          <w:rFonts w:cs="Times New Roman"/>
          <w:szCs w:val="24"/>
        </w:rPr>
      </w:pPr>
      <w:r>
        <w:rPr>
          <w:rFonts w:cs="Times New Roman"/>
          <w:szCs w:val="24"/>
        </w:rPr>
        <w:t>4) teenuseosutaja bilans</w:t>
      </w:r>
      <w:r w:rsidR="003D31B4">
        <w:rPr>
          <w:rFonts w:cs="Times New Roman"/>
          <w:szCs w:val="24"/>
        </w:rPr>
        <w:t>s</w:t>
      </w:r>
      <w:r>
        <w:rPr>
          <w:rFonts w:cs="Times New Roman"/>
          <w:szCs w:val="24"/>
        </w:rPr>
        <w:t>;</w:t>
      </w:r>
    </w:p>
    <w:p w14:paraId="1B0919DD" w14:textId="63B2417D" w:rsidR="000843B3" w:rsidRPr="000843B3" w:rsidRDefault="000216F6" w:rsidP="009A2171">
      <w:pPr>
        <w:keepNext/>
        <w:keepLines/>
        <w:spacing w:after="0" w:line="240" w:lineRule="auto"/>
        <w:jc w:val="both"/>
        <w:outlineLvl w:val="1"/>
        <w:rPr>
          <w:rFonts w:cs="Times New Roman"/>
          <w:szCs w:val="24"/>
        </w:rPr>
      </w:pPr>
      <w:r>
        <w:rPr>
          <w:rFonts w:cs="Times New Roman"/>
          <w:szCs w:val="24"/>
        </w:rPr>
        <w:t xml:space="preserve">5) teenuseosutaja </w:t>
      </w:r>
      <w:r w:rsidR="000843B3" w:rsidRPr="000843B3">
        <w:rPr>
          <w:rFonts w:cs="Times New Roman"/>
          <w:szCs w:val="24"/>
        </w:rPr>
        <w:t>kasumiaruanne</w:t>
      </w:r>
      <w:r>
        <w:rPr>
          <w:rFonts w:cs="Times New Roman"/>
          <w:szCs w:val="24"/>
        </w:rPr>
        <w:t>.</w:t>
      </w:r>
    </w:p>
    <w:p w14:paraId="73AEC0DD" w14:textId="77777777" w:rsidR="000843B3" w:rsidRPr="000843B3" w:rsidRDefault="000843B3" w:rsidP="009A2171">
      <w:pPr>
        <w:spacing w:after="0" w:line="240" w:lineRule="auto"/>
        <w:jc w:val="both"/>
        <w:rPr>
          <w:rFonts w:cs="Times New Roman"/>
          <w:szCs w:val="24"/>
        </w:rPr>
      </w:pPr>
    </w:p>
    <w:p w14:paraId="1229D4AD" w14:textId="4BFD51BD" w:rsidR="000843B3" w:rsidRPr="000843B3" w:rsidRDefault="000843B3" w:rsidP="009A2171">
      <w:pPr>
        <w:spacing w:after="0" w:line="240" w:lineRule="auto"/>
        <w:jc w:val="both"/>
        <w:rPr>
          <w:rFonts w:cs="Times New Roman"/>
          <w:szCs w:val="24"/>
        </w:rPr>
      </w:pPr>
      <w:r w:rsidRPr="000843B3">
        <w:rPr>
          <w:rFonts w:cs="Times New Roman"/>
          <w:szCs w:val="24"/>
        </w:rPr>
        <w:t xml:space="preserve">(4) Finantsinspektsioonile esitatavate regulaarsete aruannete periood on kvartal </w:t>
      </w:r>
      <w:r w:rsidR="0030585C">
        <w:rPr>
          <w:rFonts w:cs="Times New Roman"/>
          <w:szCs w:val="24"/>
        </w:rPr>
        <w:t>ja aasta</w:t>
      </w:r>
      <w:r w:rsidR="00693274">
        <w:rPr>
          <w:rFonts w:cs="Times New Roman"/>
          <w:szCs w:val="24"/>
        </w:rPr>
        <w:t xml:space="preserve"> </w:t>
      </w:r>
      <w:r w:rsidRPr="000843B3">
        <w:rPr>
          <w:rFonts w:cs="Times New Roman"/>
          <w:szCs w:val="24"/>
        </w:rPr>
        <w:t>ning aruanded tuleb esitada Finantsinspektsioonile 20 päeva jooksul pärast aruandeperioodi lõppu</w:t>
      </w:r>
      <w:r w:rsidR="001D63C5">
        <w:rPr>
          <w:rFonts w:cs="Times New Roman"/>
          <w:szCs w:val="24"/>
        </w:rPr>
        <w:t>,</w:t>
      </w:r>
      <w:r w:rsidRPr="000843B3">
        <w:rPr>
          <w:rFonts w:cs="Times New Roman"/>
          <w:szCs w:val="24"/>
        </w:rPr>
        <w:t xml:space="preserve"> kui käesolevas seaduses ei ole ette nähtud teisiti. Kui aruande esitamise viimane kuupäev on puhkepäev, tuleb regulaarne aruanne esitada hiljemalt puhkepäevale järgneval esimesel tööpäeval.</w:t>
      </w:r>
    </w:p>
    <w:p w14:paraId="69D0A405" w14:textId="77777777" w:rsidR="000843B3" w:rsidRPr="000843B3" w:rsidRDefault="000843B3" w:rsidP="009A2171">
      <w:pPr>
        <w:spacing w:after="0" w:line="240" w:lineRule="auto"/>
        <w:jc w:val="both"/>
        <w:rPr>
          <w:rFonts w:cs="Times New Roman"/>
          <w:szCs w:val="24"/>
        </w:rPr>
      </w:pPr>
    </w:p>
    <w:p w14:paraId="2ED90869" w14:textId="6D23EE0C" w:rsidR="000843B3" w:rsidRPr="000843B3" w:rsidRDefault="000843B3" w:rsidP="009A2171">
      <w:pPr>
        <w:spacing w:after="0" w:line="240" w:lineRule="auto"/>
        <w:jc w:val="both"/>
        <w:rPr>
          <w:rFonts w:cs="Times New Roman"/>
          <w:szCs w:val="24"/>
        </w:rPr>
      </w:pPr>
      <w:r w:rsidRPr="000843B3">
        <w:rPr>
          <w:rFonts w:cs="Times New Roman"/>
          <w:szCs w:val="24"/>
        </w:rPr>
        <w:t>(</w:t>
      </w:r>
      <w:r w:rsidR="00DC3C7F">
        <w:rPr>
          <w:rFonts w:cs="Times New Roman"/>
          <w:szCs w:val="24"/>
        </w:rPr>
        <w:t>5</w:t>
      </w:r>
      <w:r w:rsidRPr="000843B3">
        <w:rPr>
          <w:rFonts w:cs="Times New Roman"/>
          <w:szCs w:val="24"/>
        </w:rPr>
        <w:t>) Finantsinspektsioonil on lisaks käesolevas paragrahvis sätestatule õigus nõuda ühekordselt või regulaarselt esitatavaid aruandeid ja andmeid, mis on vajalikud järelevalve teostamiseks käesolevas seaduses sätestatud ulatuses.</w:t>
      </w:r>
    </w:p>
    <w:p w14:paraId="57247DFC" w14:textId="77777777" w:rsidR="000843B3" w:rsidRPr="000843B3" w:rsidRDefault="000843B3" w:rsidP="009A2171">
      <w:pPr>
        <w:spacing w:after="0" w:line="240" w:lineRule="auto"/>
        <w:jc w:val="both"/>
        <w:rPr>
          <w:rFonts w:cs="Times New Roman"/>
          <w:szCs w:val="24"/>
        </w:rPr>
      </w:pPr>
    </w:p>
    <w:p w14:paraId="18AC15DC" w14:textId="23EFF76D" w:rsidR="000843B3" w:rsidRDefault="0032121D" w:rsidP="009A2171">
      <w:pPr>
        <w:spacing w:after="0" w:line="240" w:lineRule="auto"/>
        <w:jc w:val="both"/>
        <w:rPr>
          <w:rFonts w:cs="Times New Roman"/>
          <w:szCs w:val="24"/>
        </w:rPr>
      </w:pPr>
      <w:r>
        <w:rPr>
          <w:rFonts w:cs="Times New Roman"/>
          <w:szCs w:val="24"/>
        </w:rPr>
        <w:t>(</w:t>
      </w:r>
      <w:r w:rsidR="00DC3C7F">
        <w:rPr>
          <w:rFonts w:cs="Times New Roman"/>
          <w:szCs w:val="24"/>
        </w:rPr>
        <w:t>6</w:t>
      </w:r>
      <w:r>
        <w:rPr>
          <w:rFonts w:cs="Times New Roman"/>
          <w:szCs w:val="24"/>
        </w:rPr>
        <w:t xml:space="preserve">) </w:t>
      </w:r>
      <w:r w:rsidR="000843B3" w:rsidRPr="000843B3">
        <w:rPr>
          <w:rFonts w:cs="Times New Roman"/>
          <w:szCs w:val="24"/>
        </w:rPr>
        <w:t>Finantsinspektsioonile esitavate aruannete sisu, vormid, koostamise metoodika ja esitamise korra kehtestab </w:t>
      </w:r>
      <w:r w:rsidR="000843B3" w:rsidRPr="00155474">
        <w:rPr>
          <w:rFonts w:cs="Times New Roman"/>
          <w:szCs w:val="24"/>
        </w:rPr>
        <w:t>valdkonna eest vastutav minister määrusega</w:t>
      </w:r>
      <w:r w:rsidR="000843B3" w:rsidRPr="00710CAF">
        <w:rPr>
          <w:rFonts w:cs="Times New Roman"/>
          <w:szCs w:val="24"/>
        </w:rPr>
        <w:t>.</w:t>
      </w:r>
      <w:r w:rsidR="00A21D6A">
        <w:rPr>
          <w:rFonts w:cs="Times New Roman"/>
          <w:szCs w:val="24"/>
        </w:rPr>
        <w:t xml:space="preserve"> </w:t>
      </w:r>
    </w:p>
    <w:p w14:paraId="47F3E664" w14:textId="77777777" w:rsidR="00840B8A" w:rsidRPr="000843B3" w:rsidRDefault="00840B8A" w:rsidP="009A2171">
      <w:pPr>
        <w:spacing w:after="0" w:line="240" w:lineRule="auto"/>
        <w:jc w:val="both"/>
        <w:rPr>
          <w:rFonts w:cs="Times New Roman"/>
          <w:szCs w:val="24"/>
        </w:rPr>
      </w:pPr>
    </w:p>
    <w:p w14:paraId="1CCF4728" w14:textId="3F21F8B7" w:rsidR="000843B3" w:rsidRPr="000843B3" w:rsidRDefault="000843B3" w:rsidP="009A2171">
      <w:pPr>
        <w:keepNext/>
        <w:keepLines/>
        <w:spacing w:after="0" w:line="240" w:lineRule="auto"/>
        <w:jc w:val="both"/>
        <w:outlineLvl w:val="1"/>
        <w:rPr>
          <w:rFonts w:eastAsiaTheme="majorEastAsia" w:cs="Times New Roman"/>
          <w:b/>
          <w:szCs w:val="24"/>
        </w:rPr>
      </w:pPr>
      <w:r w:rsidRPr="000843B3">
        <w:rPr>
          <w:rFonts w:eastAsiaTheme="majorEastAsia" w:cs="Times New Roman"/>
          <w:b/>
          <w:szCs w:val="24"/>
        </w:rPr>
        <w:t xml:space="preserve">§ </w:t>
      </w:r>
      <w:r w:rsidR="00E01ED2">
        <w:rPr>
          <w:rFonts w:eastAsiaTheme="majorEastAsia" w:cs="Times New Roman"/>
          <w:b/>
          <w:szCs w:val="24"/>
        </w:rPr>
        <w:t>7</w:t>
      </w:r>
      <w:r w:rsidR="003B6F1F">
        <w:rPr>
          <w:rFonts w:eastAsiaTheme="majorEastAsia" w:cs="Times New Roman"/>
          <w:b/>
          <w:szCs w:val="24"/>
        </w:rPr>
        <w:t>7</w:t>
      </w:r>
      <w:r w:rsidRPr="000843B3">
        <w:rPr>
          <w:rFonts w:eastAsiaTheme="majorEastAsia" w:cs="Times New Roman"/>
          <w:b/>
          <w:szCs w:val="24"/>
        </w:rPr>
        <w:t>. Finantsinspektsioonile esitatud aruannete kontroll</w:t>
      </w:r>
      <w:r w:rsidR="009E5E1A">
        <w:rPr>
          <w:rFonts w:eastAsiaTheme="majorEastAsia" w:cs="Times New Roman"/>
          <w:b/>
          <w:szCs w:val="24"/>
        </w:rPr>
        <w:t>,</w:t>
      </w:r>
      <w:r w:rsidRPr="000843B3">
        <w:rPr>
          <w:rFonts w:eastAsiaTheme="majorEastAsia" w:cs="Times New Roman"/>
          <w:b/>
          <w:szCs w:val="24"/>
        </w:rPr>
        <w:t xml:space="preserve"> puuduste kõrvaldamine</w:t>
      </w:r>
      <w:r w:rsidR="009E5E1A">
        <w:rPr>
          <w:rFonts w:eastAsiaTheme="majorEastAsia" w:cs="Times New Roman"/>
          <w:b/>
          <w:szCs w:val="24"/>
        </w:rPr>
        <w:t xml:space="preserve"> ja algandmete säilitamine</w:t>
      </w:r>
    </w:p>
    <w:p w14:paraId="56E97FC7" w14:textId="77777777" w:rsidR="000843B3" w:rsidRPr="000843B3" w:rsidRDefault="000843B3" w:rsidP="009A2171">
      <w:pPr>
        <w:spacing w:after="0" w:line="240" w:lineRule="auto"/>
        <w:jc w:val="both"/>
      </w:pPr>
    </w:p>
    <w:p w14:paraId="56D7E29D" w14:textId="154F64EB" w:rsidR="000843B3" w:rsidRPr="000843B3" w:rsidRDefault="000843B3" w:rsidP="009A2171">
      <w:pPr>
        <w:spacing w:after="0" w:line="240" w:lineRule="auto"/>
        <w:jc w:val="both"/>
        <w:rPr>
          <w:rFonts w:cs="Times New Roman"/>
          <w:szCs w:val="24"/>
        </w:rPr>
      </w:pPr>
      <w:r w:rsidRPr="000843B3">
        <w:rPr>
          <w:rFonts w:cs="Times New Roman"/>
          <w:szCs w:val="24"/>
        </w:rPr>
        <w:t>(1) Finantsinspektsioon kontrollib järelevalve eesmär</w:t>
      </w:r>
      <w:r w:rsidR="00222203">
        <w:rPr>
          <w:rFonts w:cs="Times New Roman"/>
          <w:szCs w:val="24"/>
        </w:rPr>
        <w:t>gil</w:t>
      </w:r>
      <w:r w:rsidRPr="000843B3">
        <w:rPr>
          <w:rFonts w:cs="Times New Roman"/>
          <w:szCs w:val="24"/>
        </w:rPr>
        <w:t xml:space="preserve"> esitatud aruande vastavust nõuetele.</w:t>
      </w:r>
    </w:p>
    <w:p w14:paraId="331D7B66" w14:textId="77777777" w:rsidR="000843B3" w:rsidRPr="000843B3" w:rsidRDefault="000843B3" w:rsidP="009A2171">
      <w:pPr>
        <w:spacing w:after="0" w:line="240" w:lineRule="auto"/>
        <w:jc w:val="both"/>
        <w:rPr>
          <w:rFonts w:cs="Times New Roman"/>
          <w:szCs w:val="24"/>
        </w:rPr>
      </w:pPr>
    </w:p>
    <w:p w14:paraId="0D13D425" w14:textId="2F7978D4" w:rsidR="000843B3" w:rsidRPr="000843B3" w:rsidRDefault="000843B3" w:rsidP="009A2171">
      <w:pPr>
        <w:spacing w:after="0" w:line="240" w:lineRule="auto"/>
        <w:jc w:val="both"/>
        <w:rPr>
          <w:rFonts w:cs="Times New Roman"/>
          <w:szCs w:val="24"/>
        </w:rPr>
      </w:pPr>
      <w:r w:rsidRPr="000843B3">
        <w:rPr>
          <w:rFonts w:cs="Times New Roman"/>
          <w:szCs w:val="24"/>
        </w:rPr>
        <w:t>(2) Kui Finantsinspektsioon tuvastab järelevalve eesmär</w:t>
      </w:r>
      <w:r w:rsidR="00222203">
        <w:rPr>
          <w:rFonts w:cs="Times New Roman"/>
          <w:szCs w:val="24"/>
        </w:rPr>
        <w:t>gil</w:t>
      </w:r>
      <w:r w:rsidRPr="000843B3">
        <w:rPr>
          <w:rFonts w:cs="Times New Roman"/>
          <w:szCs w:val="24"/>
        </w:rPr>
        <w:t xml:space="preserve"> esitatud aruandes puudusi, teavitab ta sellest </w:t>
      </w:r>
      <w:r w:rsidR="0032121D">
        <w:rPr>
          <w:rFonts w:cs="Times New Roman"/>
          <w:szCs w:val="24"/>
        </w:rPr>
        <w:t>viivitamata</w:t>
      </w:r>
      <w:r w:rsidRPr="000843B3">
        <w:rPr>
          <w:rFonts w:cs="Times New Roman"/>
          <w:szCs w:val="24"/>
        </w:rPr>
        <w:t xml:space="preserve"> aruande esitajat.</w:t>
      </w:r>
    </w:p>
    <w:p w14:paraId="4CBE4BFC" w14:textId="77777777" w:rsidR="000843B3" w:rsidRPr="000843B3" w:rsidRDefault="000843B3" w:rsidP="009A2171">
      <w:pPr>
        <w:spacing w:after="0" w:line="240" w:lineRule="auto"/>
        <w:jc w:val="both"/>
        <w:rPr>
          <w:rFonts w:cs="Times New Roman"/>
          <w:szCs w:val="24"/>
        </w:rPr>
      </w:pPr>
    </w:p>
    <w:p w14:paraId="3B75D365" w14:textId="21DF3615" w:rsidR="000843B3" w:rsidRPr="000843B3" w:rsidRDefault="000843B3" w:rsidP="009A2171">
      <w:pPr>
        <w:spacing w:after="0" w:line="240" w:lineRule="auto"/>
        <w:jc w:val="both"/>
        <w:rPr>
          <w:rFonts w:cs="Times New Roman"/>
          <w:szCs w:val="24"/>
        </w:rPr>
      </w:pPr>
      <w:r w:rsidRPr="000843B3">
        <w:rPr>
          <w:rFonts w:cs="Times New Roman"/>
          <w:szCs w:val="24"/>
        </w:rPr>
        <w:lastRenderedPageBreak/>
        <w:t>(3) Järelevalve eesmär</w:t>
      </w:r>
      <w:r w:rsidR="00222203">
        <w:rPr>
          <w:rFonts w:cs="Times New Roman"/>
          <w:szCs w:val="24"/>
        </w:rPr>
        <w:t>gil</w:t>
      </w:r>
      <w:r w:rsidRPr="000843B3">
        <w:rPr>
          <w:rFonts w:cs="Times New Roman"/>
          <w:szCs w:val="24"/>
        </w:rPr>
        <w:t xml:space="preserve"> aruande esitaja on kohustatud käesoleva paragrahvi lõikes 2 </w:t>
      </w:r>
      <w:r w:rsidR="008D18B4">
        <w:rPr>
          <w:rFonts w:cs="Times New Roman"/>
          <w:szCs w:val="24"/>
        </w:rPr>
        <w:t>nimetatud</w:t>
      </w:r>
      <w:r w:rsidRPr="000843B3">
        <w:rPr>
          <w:rFonts w:cs="Times New Roman"/>
          <w:szCs w:val="24"/>
        </w:rPr>
        <w:t xml:space="preserve"> puudused kõrvaldama ning esitama Finantsinspektsioonile korrigeeritud aruande</w:t>
      </w:r>
      <w:r w:rsidR="00C423AD">
        <w:rPr>
          <w:rFonts w:cs="Times New Roman"/>
          <w:szCs w:val="24"/>
        </w:rPr>
        <w:t xml:space="preserve"> ilma põhjendatud viivituseta</w:t>
      </w:r>
      <w:r w:rsidRPr="000843B3">
        <w:rPr>
          <w:rFonts w:cs="Times New Roman"/>
          <w:szCs w:val="24"/>
        </w:rPr>
        <w:t xml:space="preserve">. Korrigeeritud aruanne tuleb Finantsinspektsioonile esitada ka juhul, kui aruande esitaja on ise varem esitatud andmetes tuvastanud vea või </w:t>
      </w:r>
      <w:r w:rsidR="00C423AD">
        <w:rPr>
          <w:rFonts w:cs="Times New Roman"/>
          <w:szCs w:val="24"/>
        </w:rPr>
        <w:t>kui auditeeritud andmed erinevad varem esitatud auditeerimata andmetest.</w:t>
      </w:r>
    </w:p>
    <w:p w14:paraId="323BA328" w14:textId="77777777" w:rsidR="000843B3" w:rsidRPr="000843B3" w:rsidRDefault="000843B3" w:rsidP="009A2171">
      <w:pPr>
        <w:spacing w:after="0" w:line="240" w:lineRule="auto"/>
        <w:jc w:val="both"/>
        <w:rPr>
          <w:rFonts w:cs="Times New Roman"/>
          <w:szCs w:val="24"/>
        </w:rPr>
      </w:pPr>
    </w:p>
    <w:p w14:paraId="34EF0ABA" w14:textId="472E2EEB" w:rsidR="000843B3" w:rsidRPr="000843B3" w:rsidRDefault="000843B3" w:rsidP="009A2171">
      <w:pPr>
        <w:spacing w:after="0" w:line="240" w:lineRule="auto"/>
        <w:jc w:val="both"/>
        <w:rPr>
          <w:rFonts w:cs="Times New Roman"/>
          <w:szCs w:val="24"/>
        </w:rPr>
      </w:pPr>
      <w:r w:rsidRPr="000843B3">
        <w:rPr>
          <w:rFonts w:cs="Times New Roman"/>
          <w:szCs w:val="24"/>
        </w:rPr>
        <w:t>(4) Järelevalve eesmär</w:t>
      </w:r>
      <w:r w:rsidR="00222203">
        <w:rPr>
          <w:rFonts w:cs="Times New Roman"/>
          <w:szCs w:val="24"/>
        </w:rPr>
        <w:t>gil</w:t>
      </w:r>
      <w:r w:rsidRPr="000843B3">
        <w:rPr>
          <w:rFonts w:cs="Times New Roman"/>
          <w:szCs w:val="24"/>
        </w:rPr>
        <w:t xml:space="preserve"> esitatud aruande koostamisel kasutatud algandmete allikaks olevaid dokumente on aruande esitaja kohustatud säilitama vähemalt viis aastat</w:t>
      </w:r>
      <w:r w:rsidR="001C5CF2">
        <w:rPr>
          <w:rFonts w:cs="Times New Roman"/>
          <w:szCs w:val="24"/>
        </w:rPr>
        <w:t xml:space="preserve"> Finantsinspektsioonile aruannete esitamisest arvates</w:t>
      </w:r>
      <w:r w:rsidRPr="000843B3">
        <w:rPr>
          <w:rFonts w:cs="Times New Roman"/>
          <w:szCs w:val="24"/>
        </w:rPr>
        <w:t>.</w:t>
      </w:r>
    </w:p>
    <w:p w14:paraId="517B4933" w14:textId="77777777" w:rsidR="000843B3" w:rsidRPr="000843B3" w:rsidRDefault="000843B3" w:rsidP="009A2171">
      <w:pPr>
        <w:spacing w:after="0" w:line="240" w:lineRule="auto"/>
        <w:jc w:val="both"/>
        <w:rPr>
          <w:rFonts w:cs="Times New Roman"/>
          <w:szCs w:val="24"/>
        </w:rPr>
      </w:pPr>
    </w:p>
    <w:p w14:paraId="01B41C3F" w14:textId="0B2A8BA3" w:rsidR="000843B3" w:rsidRPr="000843B3" w:rsidRDefault="000843B3" w:rsidP="009A2171">
      <w:pPr>
        <w:keepNext/>
        <w:keepLines/>
        <w:spacing w:after="0" w:line="240" w:lineRule="auto"/>
        <w:jc w:val="both"/>
        <w:outlineLvl w:val="1"/>
        <w:rPr>
          <w:rFonts w:eastAsiaTheme="majorEastAsia" w:cs="Times New Roman"/>
          <w:b/>
          <w:szCs w:val="24"/>
        </w:rPr>
      </w:pPr>
      <w:r w:rsidRPr="000843B3">
        <w:rPr>
          <w:rFonts w:eastAsiaTheme="majorEastAsia" w:cs="Times New Roman"/>
          <w:b/>
          <w:szCs w:val="24"/>
        </w:rPr>
        <w:t xml:space="preserve">§ </w:t>
      </w:r>
      <w:r w:rsidR="00E01ED2">
        <w:rPr>
          <w:rFonts w:eastAsiaTheme="majorEastAsia" w:cs="Times New Roman"/>
          <w:b/>
          <w:szCs w:val="24"/>
        </w:rPr>
        <w:t>7</w:t>
      </w:r>
      <w:r w:rsidR="003B6F1F">
        <w:rPr>
          <w:rFonts w:eastAsiaTheme="majorEastAsia" w:cs="Times New Roman"/>
          <w:b/>
          <w:szCs w:val="24"/>
        </w:rPr>
        <w:t>8</w:t>
      </w:r>
      <w:r w:rsidRPr="000843B3">
        <w:rPr>
          <w:rFonts w:eastAsiaTheme="majorEastAsia" w:cs="Times New Roman"/>
          <w:b/>
          <w:szCs w:val="24"/>
        </w:rPr>
        <w:t>. Audiitorkontroll</w:t>
      </w:r>
    </w:p>
    <w:p w14:paraId="75AC53E2" w14:textId="77777777" w:rsidR="000843B3" w:rsidRPr="000843B3" w:rsidRDefault="000843B3" w:rsidP="009A2171">
      <w:pPr>
        <w:spacing w:after="0" w:line="240" w:lineRule="auto"/>
        <w:jc w:val="both"/>
      </w:pPr>
    </w:p>
    <w:p w14:paraId="6F1AEB61" w14:textId="5700B037" w:rsidR="000843B3" w:rsidRPr="004D3E85" w:rsidRDefault="000843B3" w:rsidP="009A2171">
      <w:pPr>
        <w:spacing w:after="0" w:line="240" w:lineRule="auto"/>
        <w:jc w:val="both"/>
        <w:rPr>
          <w:rFonts w:cs="Times New Roman"/>
          <w:szCs w:val="24"/>
        </w:rPr>
      </w:pPr>
      <w:r w:rsidRPr="000843B3">
        <w:rPr>
          <w:rFonts w:cs="Times New Roman"/>
          <w:szCs w:val="24"/>
        </w:rPr>
        <w:t>(1) Teenuseosutaja raamatupidamise aastaaruan</w:t>
      </w:r>
      <w:r w:rsidR="002768AA" w:rsidRPr="004D3E85">
        <w:rPr>
          <w:rFonts w:cs="Times New Roman"/>
          <w:szCs w:val="24"/>
        </w:rPr>
        <w:t>de audi</w:t>
      </w:r>
      <w:r w:rsidR="000F4CA0" w:rsidRPr="004D3E85">
        <w:rPr>
          <w:rFonts w:cs="Times New Roman"/>
          <w:szCs w:val="24"/>
        </w:rPr>
        <w:t>i</w:t>
      </w:r>
      <w:r w:rsidR="002768AA" w:rsidRPr="004D3E85">
        <w:rPr>
          <w:rFonts w:cs="Times New Roman"/>
          <w:szCs w:val="24"/>
        </w:rPr>
        <w:t>t</w:t>
      </w:r>
      <w:r w:rsidR="009021A8" w:rsidRPr="004D3E85">
        <w:rPr>
          <w:rFonts w:cs="Times New Roman"/>
          <w:szCs w:val="24"/>
        </w:rPr>
        <w:t>orkontroll</w:t>
      </w:r>
      <w:r w:rsidR="002768AA" w:rsidRPr="004D3E85">
        <w:rPr>
          <w:rFonts w:cs="Times New Roman"/>
          <w:szCs w:val="24"/>
        </w:rPr>
        <w:t xml:space="preserve"> on kohustuslik</w:t>
      </w:r>
      <w:r w:rsidRPr="004D3E85">
        <w:rPr>
          <w:rFonts w:cs="Times New Roman"/>
          <w:szCs w:val="24"/>
        </w:rPr>
        <w:t>.</w:t>
      </w:r>
    </w:p>
    <w:p w14:paraId="76C4D6C1" w14:textId="77777777" w:rsidR="000843B3" w:rsidRPr="004D3E85" w:rsidRDefault="000843B3" w:rsidP="009A2171">
      <w:pPr>
        <w:spacing w:after="0" w:line="240" w:lineRule="auto"/>
        <w:jc w:val="both"/>
        <w:rPr>
          <w:rFonts w:cs="Times New Roman"/>
          <w:szCs w:val="24"/>
        </w:rPr>
      </w:pPr>
    </w:p>
    <w:p w14:paraId="786FA751" w14:textId="06DCF7A9" w:rsidR="000843B3" w:rsidRPr="004D3E85" w:rsidRDefault="00B558E1" w:rsidP="009A2171">
      <w:pPr>
        <w:spacing w:after="0" w:line="240" w:lineRule="auto"/>
        <w:jc w:val="both"/>
        <w:rPr>
          <w:rFonts w:cs="Times New Roman"/>
          <w:szCs w:val="24"/>
        </w:rPr>
      </w:pPr>
      <w:r w:rsidRPr="004D3E85">
        <w:rPr>
          <w:rFonts w:cs="Times New Roman"/>
          <w:szCs w:val="24"/>
        </w:rPr>
        <w:t xml:space="preserve">(2) </w:t>
      </w:r>
      <w:r w:rsidR="000843B3" w:rsidRPr="004D3E85">
        <w:rPr>
          <w:rFonts w:cs="Times New Roman"/>
          <w:szCs w:val="24"/>
        </w:rPr>
        <w:t>Audiitor</w:t>
      </w:r>
      <w:r w:rsidR="00D5586A" w:rsidRPr="004D3E85">
        <w:rPr>
          <w:rFonts w:cs="Times New Roman"/>
          <w:szCs w:val="24"/>
        </w:rPr>
        <w:t>ettevõtjaks</w:t>
      </w:r>
      <w:r w:rsidR="000843B3" w:rsidRPr="004D3E85">
        <w:rPr>
          <w:rFonts w:cs="Times New Roman"/>
          <w:szCs w:val="24"/>
        </w:rPr>
        <w:t xml:space="preserve"> võib nimetada </w:t>
      </w:r>
      <w:r w:rsidR="00666747" w:rsidRPr="004D3E85">
        <w:rPr>
          <w:rFonts w:cs="Times New Roman"/>
          <w:szCs w:val="24"/>
        </w:rPr>
        <w:t xml:space="preserve">audiitortegevuse seaduse </w:t>
      </w:r>
      <w:r w:rsidR="001D63C5" w:rsidRPr="004D3E85">
        <w:rPr>
          <w:rFonts w:cs="Times New Roman"/>
          <w:szCs w:val="24"/>
        </w:rPr>
        <w:t xml:space="preserve">§ </w:t>
      </w:r>
      <w:r w:rsidR="00666747" w:rsidRPr="004D3E85">
        <w:rPr>
          <w:rFonts w:cs="Times New Roman"/>
          <w:szCs w:val="24"/>
        </w:rPr>
        <w:t xml:space="preserve">7 lõikes 2 nimetatud isiku. </w:t>
      </w:r>
    </w:p>
    <w:p w14:paraId="6E72BC58" w14:textId="26DE2015" w:rsidR="000843B3" w:rsidRPr="004D3E85" w:rsidRDefault="000843B3" w:rsidP="009A2171">
      <w:pPr>
        <w:spacing w:after="0" w:line="240" w:lineRule="auto"/>
        <w:jc w:val="both"/>
        <w:rPr>
          <w:rFonts w:cs="Times New Roman"/>
          <w:szCs w:val="24"/>
        </w:rPr>
      </w:pPr>
    </w:p>
    <w:p w14:paraId="72F0322B" w14:textId="7A3BB50B" w:rsidR="0032121D" w:rsidRPr="004D3E85" w:rsidRDefault="00B558E1" w:rsidP="009A2171">
      <w:pPr>
        <w:spacing w:after="0" w:line="240" w:lineRule="auto"/>
        <w:jc w:val="both"/>
        <w:rPr>
          <w:rFonts w:cs="Times New Roman"/>
          <w:szCs w:val="24"/>
        </w:rPr>
      </w:pPr>
      <w:r w:rsidRPr="004D3E85">
        <w:rPr>
          <w:rFonts w:cs="Times New Roman"/>
          <w:szCs w:val="24"/>
        </w:rPr>
        <w:t xml:space="preserve">(3) </w:t>
      </w:r>
      <w:r w:rsidR="0032121D" w:rsidRPr="004D3E85">
        <w:rPr>
          <w:rFonts w:cs="Times New Roman"/>
          <w:szCs w:val="24"/>
        </w:rPr>
        <w:t>Teenuseosutaja audiitor</w:t>
      </w:r>
      <w:r w:rsidR="00D5586A" w:rsidRPr="004D3E85">
        <w:rPr>
          <w:rFonts w:cs="Times New Roman"/>
          <w:szCs w:val="24"/>
        </w:rPr>
        <w:t>ettevõtja</w:t>
      </w:r>
      <w:r w:rsidR="0032121D" w:rsidRPr="004D3E85">
        <w:rPr>
          <w:rFonts w:cs="Times New Roman"/>
          <w:szCs w:val="24"/>
        </w:rPr>
        <w:t xml:space="preserve"> võib nimetada mitte kauemaks kui viieks aastaks. Viieks aastaks nimetatud audiitor</w:t>
      </w:r>
      <w:r w:rsidR="00D5586A" w:rsidRPr="004D3E85">
        <w:rPr>
          <w:rFonts w:cs="Times New Roman"/>
          <w:szCs w:val="24"/>
        </w:rPr>
        <w:t>ettevõtja</w:t>
      </w:r>
      <w:r w:rsidR="0032121D" w:rsidRPr="004D3E85">
        <w:rPr>
          <w:rFonts w:cs="Times New Roman"/>
          <w:szCs w:val="24"/>
        </w:rPr>
        <w:t xml:space="preserve"> nimetamine vahetult järgnevaks perioodiks ei ole lubatud.</w:t>
      </w:r>
    </w:p>
    <w:p w14:paraId="328196A1" w14:textId="77777777" w:rsidR="0032121D" w:rsidRPr="004D3E85" w:rsidRDefault="0032121D" w:rsidP="009A2171">
      <w:pPr>
        <w:spacing w:after="0" w:line="240" w:lineRule="auto"/>
        <w:jc w:val="both"/>
        <w:rPr>
          <w:rFonts w:cs="Times New Roman"/>
          <w:szCs w:val="24"/>
        </w:rPr>
      </w:pPr>
    </w:p>
    <w:p w14:paraId="5A173B32" w14:textId="1ADF7C27" w:rsidR="000843B3" w:rsidRPr="000843B3" w:rsidRDefault="00B558E1" w:rsidP="009A2171">
      <w:pPr>
        <w:spacing w:after="0" w:line="240" w:lineRule="auto"/>
        <w:jc w:val="both"/>
        <w:rPr>
          <w:rFonts w:cs="Times New Roman"/>
          <w:szCs w:val="24"/>
        </w:rPr>
      </w:pPr>
      <w:r w:rsidRPr="004D3E85">
        <w:rPr>
          <w:rFonts w:cs="Times New Roman"/>
          <w:szCs w:val="24"/>
        </w:rPr>
        <w:t xml:space="preserve">(4) </w:t>
      </w:r>
      <w:r w:rsidR="002768AA" w:rsidRPr="004D3E85">
        <w:rPr>
          <w:rFonts w:cs="Times New Roman"/>
          <w:szCs w:val="24"/>
        </w:rPr>
        <w:t>A</w:t>
      </w:r>
      <w:r w:rsidR="000843B3" w:rsidRPr="004D3E85">
        <w:rPr>
          <w:rFonts w:cs="Times New Roman"/>
          <w:szCs w:val="24"/>
        </w:rPr>
        <w:t>udiitor</w:t>
      </w:r>
      <w:r w:rsidR="00D5586A" w:rsidRPr="004D3E85">
        <w:rPr>
          <w:rFonts w:cs="Times New Roman"/>
          <w:szCs w:val="24"/>
        </w:rPr>
        <w:t>ettevõtja</w:t>
      </w:r>
      <w:r w:rsidR="000843B3" w:rsidRPr="004D3E85">
        <w:rPr>
          <w:rFonts w:cs="Times New Roman"/>
          <w:szCs w:val="24"/>
        </w:rPr>
        <w:t xml:space="preserve"> </w:t>
      </w:r>
      <w:r w:rsidR="002768AA" w:rsidRPr="004D3E85">
        <w:rPr>
          <w:rFonts w:cs="Times New Roman"/>
          <w:szCs w:val="24"/>
        </w:rPr>
        <w:t xml:space="preserve">peab </w:t>
      </w:r>
      <w:r w:rsidR="000843B3" w:rsidRPr="004D3E85">
        <w:rPr>
          <w:rFonts w:cs="Times New Roman"/>
          <w:szCs w:val="24"/>
        </w:rPr>
        <w:t xml:space="preserve">kontrollima </w:t>
      </w:r>
      <w:r w:rsidR="002768AA" w:rsidRPr="004D3E85">
        <w:rPr>
          <w:rFonts w:cs="Times New Roman"/>
          <w:szCs w:val="24"/>
        </w:rPr>
        <w:t xml:space="preserve">teenuseosutaja poolt </w:t>
      </w:r>
      <w:r w:rsidR="00710CAF" w:rsidRPr="004D3E85">
        <w:rPr>
          <w:rFonts w:cs="Times New Roman"/>
          <w:szCs w:val="24"/>
        </w:rPr>
        <w:t xml:space="preserve">omavahendite kohta kehtestatud nõuete täitmist </w:t>
      </w:r>
      <w:r w:rsidR="006B1D0A" w:rsidRPr="00461D14">
        <w:rPr>
          <w:rFonts w:eastAsia="Times New Roman" w:cs="Times New Roman"/>
          <w:szCs w:val="24"/>
          <w:lang w:eastAsia="et-EE"/>
        </w:rPr>
        <w:t>bilansipäeva seisuga</w:t>
      </w:r>
      <w:r w:rsidR="006B1D0A">
        <w:rPr>
          <w:rFonts w:eastAsia="Times New Roman" w:cs="Times New Roman"/>
          <w:szCs w:val="24"/>
          <w:lang w:eastAsia="et-EE"/>
        </w:rPr>
        <w:t xml:space="preserve"> </w:t>
      </w:r>
      <w:r w:rsidR="000843B3" w:rsidRPr="000843B3">
        <w:rPr>
          <w:rFonts w:cs="Times New Roman"/>
          <w:szCs w:val="24"/>
        </w:rPr>
        <w:t xml:space="preserve">ning esitama </w:t>
      </w:r>
      <w:r w:rsidR="00710CAF">
        <w:rPr>
          <w:rFonts w:cs="Times New Roman"/>
          <w:szCs w:val="24"/>
        </w:rPr>
        <w:t xml:space="preserve">sellekohase arvamuse </w:t>
      </w:r>
      <w:r w:rsidR="000843B3" w:rsidRPr="000843B3">
        <w:rPr>
          <w:rFonts w:cs="Times New Roman"/>
          <w:szCs w:val="24"/>
        </w:rPr>
        <w:t>teenuseosutajale ja Finantsinspektsioonile</w:t>
      </w:r>
      <w:r w:rsidR="00710CAF">
        <w:rPr>
          <w:rFonts w:cs="Times New Roman"/>
          <w:szCs w:val="24"/>
        </w:rPr>
        <w:t>.</w:t>
      </w:r>
      <w:r w:rsidR="00710CAF" w:rsidRPr="000843B3" w:rsidDel="00710CAF">
        <w:rPr>
          <w:rFonts w:cs="Times New Roman"/>
          <w:szCs w:val="24"/>
        </w:rPr>
        <w:t xml:space="preserve"> </w:t>
      </w:r>
    </w:p>
    <w:p w14:paraId="29290170" w14:textId="77777777" w:rsidR="000843B3" w:rsidRPr="000843B3" w:rsidRDefault="000843B3" w:rsidP="009A2171">
      <w:pPr>
        <w:spacing w:after="0" w:line="240" w:lineRule="auto"/>
        <w:jc w:val="both"/>
        <w:rPr>
          <w:rFonts w:cs="Times New Roman"/>
          <w:szCs w:val="24"/>
        </w:rPr>
      </w:pPr>
    </w:p>
    <w:p w14:paraId="2528F616" w14:textId="72908ED4" w:rsidR="000843B3" w:rsidRPr="000843B3" w:rsidRDefault="000843B3" w:rsidP="009A2171">
      <w:pPr>
        <w:spacing w:after="0" w:line="240" w:lineRule="auto"/>
        <w:jc w:val="both"/>
        <w:rPr>
          <w:rFonts w:cs="Times New Roman"/>
          <w:szCs w:val="24"/>
        </w:rPr>
      </w:pPr>
      <w:r w:rsidRPr="000843B3">
        <w:rPr>
          <w:rFonts w:cs="Times New Roman"/>
          <w:szCs w:val="24"/>
        </w:rPr>
        <w:t>(5) Finantsinspektsioon</w:t>
      </w:r>
      <w:r w:rsidR="00B773EB">
        <w:rPr>
          <w:rFonts w:cs="Times New Roman"/>
          <w:szCs w:val="24"/>
        </w:rPr>
        <w:t xml:space="preserve"> määrab oma</w:t>
      </w:r>
      <w:r w:rsidRPr="000843B3">
        <w:rPr>
          <w:rFonts w:cs="Times New Roman"/>
          <w:szCs w:val="24"/>
        </w:rPr>
        <w:t xml:space="preserve"> avalduse alusel audiitor</w:t>
      </w:r>
      <w:r w:rsidR="00D5586A">
        <w:rPr>
          <w:rFonts w:cs="Times New Roman"/>
          <w:szCs w:val="24"/>
        </w:rPr>
        <w:t>ettevõtja</w:t>
      </w:r>
      <w:r w:rsidRPr="000843B3">
        <w:rPr>
          <w:rFonts w:cs="Times New Roman"/>
          <w:szCs w:val="24"/>
        </w:rPr>
        <w:t>, kui:</w:t>
      </w:r>
    </w:p>
    <w:p w14:paraId="2F758003" w14:textId="0D37D21B" w:rsidR="000843B3" w:rsidRPr="000843B3" w:rsidRDefault="000843B3" w:rsidP="009A2171">
      <w:pPr>
        <w:spacing w:after="0" w:line="240" w:lineRule="auto"/>
        <w:jc w:val="both"/>
        <w:rPr>
          <w:rFonts w:cs="Times New Roman"/>
          <w:szCs w:val="24"/>
        </w:rPr>
      </w:pPr>
      <w:r w:rsidRPr="000843B3">
        <w:rPr>
          <w:rFonts w:cs="Times New Roman"/>
          <w:szCs w:val="24"/>
        </w:rPr>
        <w:t xml:space="preserve">1) üldkoosolek </w:t>
      </w:r>
      <w:r w:rsidR="00813BA3">
        <w:rPr>
          <w:rFonts w:cs="Times New Roman"/>
          <w:szCs w:val="24"/>
        </w:rPr>
        <w:t xml:space="preserve">või osanike koosolek </w:t>
      </w:r>
      <w:r w:rsidRPr="000843B3">
        <w:rPr>
          <w:rFonts w:cs="Times New Roman"/>
          <w:szCs w:val="24"/>
        </w:rPr>
        <w:t>ei ole audiitor</w:t>
      </w:r>
      <w:r w:rsidR="00D5586A">
        <w:rPr>
          <w:rFonts w:cs="Times New Roman"/>
          <w:szCs w:val="24"/>
        </w:rPr>
        <w:t>ettevõtjat</w:t>
      </w:r>
      <w:r w:rsidRPr="000843B3">
        <w:rPr>
          <w:rFonts w:cs="Times New Roman"/>
          <w:szCs w:val="24"/>
        </w:rPr>
        <w:t xml:space="preserve"> nimetanud;</w:t>
      </w:r>
    </w:p>
    <w:p w14:paraId="49BCBAA5" w14:textId="23E3F849" w:rsidR="000843B3" w:rsidRPr="000843B3" w:rsidRDefault="000843B3" w:rsidP="009A2171">
      <w:pPr>
        <w:spacing w:after="0" w:line="240" w:lineRule="auto"/>
        <w:jc w:val="both"/>
        <w:rPr>
          <w:rFonts w:cs="Times New Roman"/>
          <w:szCs w:val="24"/>
        </w:rPr>
      </w:pPr>
      <w:r w:rsidRPr="000843B3">
        <w:rPr>
          <w:rFonts w:cs="Times New Roman"/>
          <w:szCs w:val="24"/>
        </w:rPr>
        <w:t xml:space="preserve">2) üldkoosoleku </w:t>
      </w:r>
      <w:r w:rsidR="00813BA3">
        <w:rPr>
          <w:rFonts w:cs="Times New Roman"/>
          <w:szCs w:val="24"/>
        </w:rPr>
        <w:t xml:space="preserve">või osanike koosoleku </w:t>
      </w:r>
      <w:r w:rsidRPr="000843B3">
        <w:rPr>
          <w:rFonts w:cs="Times New Roman"/>
          <w:szCs w:val="24"/>
        </w:rPr>
        <w:t>nimetatud audiitor</w:t>
      </w:r>
      <w:r w:rsidR="00D5586A">
        <w:rPr>
          <w:rFonts w:cs="Times New Roman"/>
          <w:szCs w:val="24"/>
        </w:rPr>
        <w:t>ettevõtja</w:t>
      </w:r>
      <w:r w:rsidRPr="000843B3">
        <w:rPr>
          <w:rFonts w:cs="Times New Roman"/>
          <w:szCs w:val="24"/>
        </w:rPr>
        <w:t xml:space="preserve"> </w:t>
      </w:r>
      <w:r w:rsidR="00350212">
        <w:rPr>
          <w:rFonts w:cs="Times New Roman"/>
          <w:szCs w:val="24"/>
        </w:rPr>
        <w:t>on</w:t>
      </w:r>
      <w:r w:rsidRPr="000843B3">
        <w:rPr>
          <w:rFonts w:cs="Times New Roman"/>
          <w:szCs w:val="24"/>
        </w:rPr>
        <w:t xml:space="preserve"> audiitorkontrolli tegemisest</w:t>
      </w:r>
      <w:r w:rsidR="00350212">
        <w:rPr>
          <w:rFonts w:cs="Times New Roman"/>
          <w:szCs w:val="24"/>
        </w:rPr>
        <w:t xml:space="preserve"> loobunud</w:t>
      </w:r>
      <w:r w:rsidRPr="000843B3">
        <w:rPr>
          <w:rFonts w:cs="Times New Roman"/>
          <w:szCs w:val="24"/>
        </w:rPr>
        <w:t>;</w:t>
      </w:r>
    </w:p>
    <w:p w14:paraId="685137B0" w14:textId="5C0316F9" w:rsidR="000843B3" w:rsidRPr="000843B3" w:rsidRDefault="000843B3" w:rsidP="009A2171">
      <w:pPr>
        <w:spacing w:after="0" w:line="240" w:lineRule="auto"/>
        <w:jc w:val="both"/>
        <w:rPr>
          <w:rFonts w:cs="Times New Roman"/>
          <w:szCs w:val="24"/>
        </w:rPr>
      </w:pPr>
      <w:r w:rsidRPr="000843B3">
        <w:rPr>
          <w:rFonts w:cs="Times New Roman"/>
          <w:szCs w:val="24"/>
        </w:rPr>
        <w:t>3) Finantsinspektsiooni hinnangul on audiitor</w:t>
      </w:r>
      <w:r w:rsidR="00D5586A">
        <w:rPr>
          <w:rFonts w:cs="Times New Roman"/>
          <w:szCs w:val="24"/>
        </w:rPr>
        <w:t>ettevõtja</w:t>
      </w:r>
      <w:r w:rsidRPr="000843B3">
        <w:rPr>
          <w:rFonts w:cs="Times New Roman"/>
          <w:szCs w:val="24"/>
        </w:rPr>
        <w:t xml:space="preserve"> kaotanud usalduse.</w:t>
      </w:r>
    </w:p>
    <w:p w14:paraId="0ED23C6C" w14:textId="77777777" w:rsidR="000843B3" w:rsidRPr="000843B3" w:rsidRDefault="000843B3" w:rsidP="009A2171">
      <w:pPr>
        <w:spacing w:after="0" w:line="240" w:lineRule="auto"/>
        <w:jc w:val="both"/>
        <w:rPr>
          <w:rFonts w:cs="Times New Roman"/>
          <w:szCs w:val="24"/>
        </w:rPr>
      </w:pPr>
    </w:p>
    <w:p w14:paraId="3264BAC6" w14:textId="3A5A2E38" w:rsidR="000843B3" w:rsidRPr="000843B3" w:rsidRDefault="000843B3" w:rsidP="009A2171">
      <w:pPr>
        <w:spacing w:after="0" w:line="240" w:lineRule="auto"/>
        <w:jc w:val="both"/>
        <w:rPr>
          <w:rFonts w:cs="Times New Roman"/>
          <w:szCs w:val="24"/>
        </w:rPr>
      </w:pPr>
      <w:r w:rsidRPr="000843B3">
        <w:rPr>
          <w:rFonts w:cs="Times New Roman"/>
          <w:szCs w:val="24"/>
        </w:rPr>
        <w:t xml:space="preserve">(6) </w:t>
      </w:r>
      <w:r w:rsidR="00B773EB">
        <w:rPr>
          <w:rFonts w:cs="Times New Roman"/>
          <w:szCs w:val="24"/>
        </w:rPr>
        <w:t>Finantsinspektsiooni</w:t>
      </w:r>
      <w:r w:rsidRPr="000843B3">
        <w:rPr>
          <w:rFonts w:cs="Times New Roman"/>
          <w:szCs w:val="24"/>
        </w:rPr>
        <w:t xml:space="preserve"> määratud audiitor</w:t>
      </w:r>
      <w:r w:rsidR="00D5586A">
        <w:rPr>
          <w:rFonts w:cs="Times New Roman"/>
          <w:szCs w:val="24"/>
        </w:rPr>
        <w:t>ettevõtja</w:t>
      </w:r>
      <w:r w:rsidRPr="000843B3">
        <w:rPr>
          <w:rFonts w:cs="Times New Roman"/>
          <w:szCs w:val="24"/>
        </w:rPr>
        <w:t xml:space="preserve"> volitused kestavad</w:t>
      </w:r>
      <w:r w:rsidR="00623172">
        <w:rPr>
          <w:rFonts w:cs="Times New Roman"/>
          <w:szCs w:val="24"/>
        </w:rPr>
        <w:t>,</w:t>
      </w:r>
      <w:r w:rsidRPr="000843B3">
        <w:rPr>
          <w:rFonts w:cs="Times New Roman"/>
          <w:szCs w:val="24"/>
        </w:rPr>
        <w:t xml:space="preserve"> kuni üldkoosolek</w:t>
      </w:r>
      <w:r w:rsidR="00BE5EBD">
        <w:rPr>
          <w:rFonts w:cs="Times New Roman"/>
          <w:szCs w:val="24"/>
        </w:rPr>
        <w:t xml:space="preserve"> </w:t>
      </w:r>
      <w:r w:rsidR="00813BA3">
        <w:rPr>
          <w:rFonts w:cs="Times New Roman"/>
          <w:szCs w:val="24"/>
        </w:rPr>
        <w:t xml:space="preserve">või osanike koosolek </w:t>
      </w:r>
      <w:r w:rsidR="00BE5EBD">
        <w:rPr>
          <w:rFonts w:cs="Times New Roman"/>
          <w:szCs w:val="24"/>
        </w:rPr>
        <w:t>nimetab</w:t>
      </w:r>
      <w:r w:rsidRPr="000843B3">
        <w:rPr>
          <w:rFonts w:cs="Times New Roman"/>
          <w:szCs w:val="24"/>
        </w:rPr>
        <w:t xml:space="preserve"> uue audiitor</w:t>
      </w:r>
      <w:r w:rsidR="00D5586A">
        <w:rPr>
          <w:rFonts w:cs="Times New Roman"/>
          <w:szCs w:val="24"/>
        </w:rPr>
        <w:t>ettevõtja</w:t>
      </w:r>
      <w:r w:rsidRPr="000843B3">
        <w:rPr>
          <w:rFonts w:cs="Times New Roman"/>
          <w:szCs w:val="24"/>
        </w:rPr>
        <w:t>.</w:t>
      </w:r>
    </w:p>
    <w:p w14:paraId="5D5E18F7" w14:textId="77777777" w:rsidR="000843B3" w:rsidRPr="000843B3" w:rsidRDefault="000843B3" w:rsidP="009A2171">
      <w:pPr>
        <w:spacing w:after="0" w:line="240" w:lineRule="auto"/>
        <w:jc w:val="both"/>
        <w:rPr>
          <w:rFonts w:cs="Times New Roman"/>
          <w:szCs w:val="24"/>
        </w:rPr>
      </w:pPr>
    </w:p>
    <w:p w14:paraId="7DF0B02A" w14:textId="30ABDA7C" w:rsidR="000843B3" w:rsidRPr="000843B3" w:rsidRDefault="000843B3" w:rsidP="009A2171">
      <w:pPr>
        <w:spacing w:after="0" w:line="240" w:lineRule="auto"/>
        <w:jc w:val="both"/>
        <w:rPr>
          <w:rFonts w:cs="Times New Roman"/>
          <w:szCs w:val="24"/>
        </w:rPr>
      </w:pPr>
      <w:r w:rsidRPr="000843B3">
        <w:rPr>
          <w:rFonts w:eastAsiaTheme="majorEastAsia" w:cs="Times New Roman"/>
          <w:b/>
          <w:szCs w:val="24"/>
        </w:rPr>
        <w:t xml:space="preserve">§ </w:t>
      </w:r>
      <w:r w:rsidR="003B6F1F">
        <w:rPr>
          <w:rFonts w:eastAsiaTheme="majorEastAsia" w:cs="Times New Roman"/>
          <w:b/>
          <w:szCs w:val="24"/>
        </w:rPr>
        <w:t>79</w:t>
      </w:r>
      <w:r w:rsidRPr="000843B3">
        <w:rPr>
          <w:rFonts w:eastAsiaTheme="majorEastAsia" w:cs="Times New Roman"/>
          <w:b/>
          <w:szCs w:val="24"/>
        </w:rPr>
        <w:t>. Audiitor</w:t>
      </w:r>
      <w:r w:rsidR="00D5586A">
        <w:rPr>
          <w:rFonts w:eastAsiaTheme="majorEastAsia" w:cs="Times New Roman"/>
          <w:b/>
          <w:szCs w:val="24"/>
        </w:rPr>
        <w:t>ettevõtja</w:t>
      </w:r>
      <w:r w:rsidRPr="000843B3">
        <w:rPr>
          <w:rFonts w:eastAsiaTheme="majorEastAsia" w:cs="Times New Roman"/>
          <w:b/>
          <w:szCs w:val="24"/>
        </w:rPr>
        <w:t xml:space="preserve"> informeerimiskohustus</w:t>
      </w:r>
    </w:p>
    <w:p w14:paraId="15A345CE" w14:textId="77777777" w:rsidR="000843B3" w:rsidRPr="000843B3" w:rsidRDefault="000843B3" w:rsidP="009A2171">
      <w:pPr>
        <w:spacing w:after="0" w:line="240" w:lineRule="auto"/>
        <w:jc w:val="both"/>
        <w:rPr>
          <w:rFonts w:cs="Times New Roman"/>
          <w:szCs w:val="24"/>
        </w:rPr>
      </w:pPr>
    </w:p>
    <w:p w14:paraId="33B99DC5" w14:textId="59D71847" w:rsidR="000843B3" w:rsidRPr="000843B3" w:rsidRDefault="000843B3" w:rsidP="009A2171">
      <w:pPr>
        <w:spacing w:after="0" w:line="240" w:lineRule="auto"/>
        <w:jc w:val="both"/>
        <w:rPr>
          <w:rFonts w:cs="Times New Roman"/>
          <w:szCs w:val="24"/>
        </w:rPr>
      </w:pPr>
      <w:r w:rsidRPr="000843B3">
        <w:rPr>
          <w:rFonts w:cs="Times New Roman"/>
          <w:szCs w:val="24"/>
        </w:rPr>
        <w:t>(1) Audiitor</w:t>
      </w:r>
      <w:r w:rsidR="00D5586A">
        <w:rPr>
          <w:rFonts w:cs="Times New Roman"/>
          <w:szCs w:val="24"/>
        </w:rPr>
        <w:t>ettevõtja</w:t>
      </w:r>
      <w:r w:rsidRPr="000843B3">
        <w:rPr>
          <w:rFonts w:cs="Times New Roman"/>
          <w:szCs w:val="24"/>
        </w:rPr>
        <w:t xml:space="preserve"> on kohustatud viivitamata teavitama kirjalikult Finantsinspektsiooni teenuseosutaja </w:t>
      </w:r>
      <w:r w:rsidR="00623172">
        <w:rPr>
          <w:rFonts w:cs="Times New Roman"/>
          <w:szCs w:val="24"/>
        </w:rPr>
        <w:t xml:space="preserve">kohta </w:t>
      </w:r>
      <w:r w:rsidRPr="000843B3">
        <w:rPr>
          <w:rFonts w:cs="Times New Roman"/>
          <w:szCs w:val="24"/>
        </w:rPr>
        <w:t>audit</w:t>
      </w:r>
      <w:r w:rsidR="00E873F9">
        <w:rPr>
          <w:rFonts w:cs="Times New Roman"/>
          <w:szCs w:val="24"/>
        </w:rPr>
        <w:t>i läbiviimise</w:t>
      </w:r>
      <w:r w:rsidRPr="000843B3">
        <w:rPr>
          <w:rFonts w:cs="Times New Roman"/>
          <w:szCs w:val="24"/>
        </w:rPr>
        <w:t xml:space="preserve"> käigus talle teatavaks saanud asjaoludest, mille tagajärjeks on või võib olla:</w:t>
      </w:r>
    </w:p>
    <w:p w14:paraId="72E64F4D" w14:textId="77777777" w:rsidR="000843B3" w:rsidRPr="000843B3" w:rsidRDefault="000843B3" w:rsidP="009A2171">
      <w:pPr>
        <w:spacing w:after="0" w:line="240" w:lineRule="auto"/>
        <w:jc w:val="both"/>
        <w:rPr>
          <w:rFonts w:cs="Times New Roman"/>
          <w:szCs w:val="24"/>
        </w:rPr>
      </w:pPr>
      <w:r w:rsidRPr="000843B3">
        <w:rPr>
          <w:rFonts w:cs="Times New Roman"/>
          <w:szCs w:val="24"/>
        </w:rPr>
        <w:t>1) teenuseosutaja tegevust reguleerivate õigusaktide oluline rikkumine;</w:t>
      </w:r>
    </w:p>
    <w:p w14:paraId="087D3AC8" w14:textId="77777777" w:rsidR="000843B3" w:rsidRPr="000843B3" w:rsidRDefault="000843B3" w:rsidP="009A2171">
      <w:pPr>
        <w:spacing w:after="0" w:line="240" w:lineRule="auto"/>
        <w:jc w:val="both"/>
        <w:rPr>
          <w:rFonts w:cs="Times New Roman"/>
          <w:szCs w:val="24"/>
        </w:rPr>
      </w:pPr>
      <w:r w:rsidRPr="000843B3">
        <w:rPr>
          <w:rFonts w:cs="Times New Roman"/>
          <w:szCs w:val="24"/>
        </w:rPr>
        <w:t>2) teenuseosutaja või tema tütarettevõtja edasise tegevuse katkemine;</w:t>
      </w:r>
    </w:p>
    <w:p w14:paraId="4744BD3C" w14:textId="553AB377" w:rsidR="000843B3" w:rsidRPr="000843B3" w:rsidRDefault="000843B3" w:rsidP="009A2171">
      <w:pPr>
        <w:spacing w:after="0" w:line="240" w:lineRule="auto"/>
        <w:jc w:val="both"/>
        <w:rPr>
          <w:rFonts w:cs="Times New Roman"/>
          <w:szCs w:val="24"/>
        </w:rPr>
      </w:pPr>
      <w:r w:rsidRPr="000843B3">
        <w:rPr>
          <w:rFonts w:cs="Times New Roman"/>
          <w:szCs w:val="24"/>
        </w:rPr>
        <w:t>3) audiitor</w:t>
      </w:r>
      <w:r w:rsidR="00D5586A">
        <w:rPr>
          <w:rFonts w:cs="Times New Roman"/>
          <w:szCs w:val="24"/>
        </w:rPr>
        <w:t>ettevõtja</w:t>
      </w:r>
      <w:r w:rsidRPr="000843B3">
        <w:rPr>
          <w:rFonts w:cs="Times New Roman"/>
          <w:szCs w:val="24"/>
        </w:rPr>
        <w:t xml:space="preserve"> märkustega </w:t>
      </w:r>
      <w:r w:rsidRPr="00E64C53">
        <w:rPr>
          <w:rFonts w:cs="Times New Roman"/>
          <w:szCs w:val="24"/>
        </w:rPr>
        <w:t>vandeaudiitori ar</w:t>
      </w:r>
      <w:r w:rsidR="00E64C53" w:rsidRPr="00E64C53">
        <w:rPr>
          <w:rFonts w:cs="Times New Roman"/>
          <w:szCs w:val="24"/>
        </w:rPr>
        <w:t>vamus</w:t>
      </w:r>
      <w:r w:rsidRPr="00E64C53">
        <w:rPr>
          <w:rFonts w:cs="Times New Roman"/>
          <w:szCs w:val="24"/>
        </w:rPr>
        <w:t xml:space="preserve"> raamatupidamise</w:t>
      </w:r>
      <w:r w:rsidRPr="000843B3">
        <w:rPr>
          <w:rFonts w:cs="Times New Roman"/>
          <w:szCs w:val="24"/>
        </w:rPr>
        <w:t xml:space="preserve"> aastaaruande kohta;</w:t>
      </w:r>
    </w:p>
    <w:p w14:paraId="331C7194" w14:textId="77777777" w:rsidR="000843B3" w:rsidRPr="000843B3" w:rsidRDefault="000843B3" w:rsidP="009A2171">
      <w:pPr>
        <w:spacing w:after="0" w:line="240" w:lineRule="auto"/>
        <w:jc w:val="both"/>
        <w:rPr>
          <w:rFonts w:cs="Times New Roman"/>
          <w:szCs w:val="24"/>
        </w:rPr>
      </w:pPr>
      <w:r w:rsidRPr="000843B3">
        <w:rPr>
          <w:rFonts w:cs="Times New Roman"/>
          <w:szCs w:val="24"/>
        </w:rPr>
        <w:t>4) olukord, mille tõttu teenuseosutaja ei ole võimeline täitma oma kohustusi, või oht sellise olukorra tekkeks;</w:t>
      </w:r>
    </w:p>
    <w:p w14:paraId="653DF8E1" w14:textId="6291938C" w:rsidR="000843B3" w:rsidRPr="000843B3" w:rsidRDefault="000843B3" w:rsidP="009A2171">
      <w:pPr>
        <w:spacing w:after="0" w:line="240" w:lineRule="auto"/>
        <w:jc w:val="both"/>
        <w:rPr>
          <w:rFonts w:cs="Times New Roman"/>
          <w:szCs w:val="24"/>
        </w:rPr>
      </w:pPr>
      <w:r w:rsidRPr="000843B3">
        <w:rPr>
          <w:rFonts w:cs="Times New Roman"/>
          <w:szCs w:val="24"/>
        </w:rPr>
        <w:t>5) teenuseosutaja juh</w:t>
      </w:r>
      <w:r w:rsidR="00D5586A">
        <w:rPr>
          <w:rFonts w:cs="Times New Roman"/>
          <w:szCs w:val="24"/>
        </w:rPr>
        <w:t>torgani liikme</w:t>
      </w:r>
      <w:r w:rsidRPr="000843B3">
        <w:rPr>
          <w:rFonts w:cs="Times New Roman"/>
          <w:szCs w:val="24"/>
        </w:rPr>
        <w:t xml:space="preserve"> või töötaja tegudest tulenev oluline varaline kahju teenuseosutajale või tema klientidele.</w:t>
      </w:r>
    </w:p>
    <w:p w14:paraId="1581BFD5" w14:textId="77777777" w:rsidR="000843B3" w:rsidRPr="000843B3" w:rsidRDefault="000843B3" w:rsidP="009A2171">
      <w:pPr>
        <w:spacing w:after="0" w:line="240" w:lineRule="auto"/>
        <w:jc w:val="both"/>
        <w:rPr>
          <w:rFonts w:cs="Times New Roman"/>
          <w:szCs w:val="24"/>
        </w:rPr>
      </w:pPr>
    </w:p>
    <w:p w14:paraId="2DA91E07" w14:textId="1C14FC24" w:rsidR="000843B3" w:rsidRDefault="000843B3" w:rsidP="009A2171">
      <w:pPr>
        <w:spacing w:after="0" w:line="240" w:lineRule="auto"/>
        <w:jc w:val="both"/>
        <w:rPr>
          <w:rFonts w:cs="Times New Roman"/>
          <w:szCs w:val="24"/>
        </w:rPr>
      </w:pPr>
      <w:r w:rsidRPr="000843B3">
        <w:rPr>
          <w:rFonts w:cs="Times New Roman"/>
          <w:szCs w:val="24"/>
        </w:rPr>
        <w:t>(2) Audiitor</w:t>
      </w:r>
      <w:r w:rsidR="00D5586A">
        <w:rPr>
          <w:rFonts w:cs="Times New Roman"/>
          <w:szCs w:val="24"/>
        </w:rPr>
        <w:t>ettevõtja</w:t>
      </w:r>
      <w:r w:rsidRPr="000843B3">
        <w:rPr>
          <w:rFonts w:cs="Times New Roman"/>
          <w:szCs w:val="24"/>
        </w:rPr>
        <w:t xml:space="preserve"> on kohustatud viivitamata kirjalikult teavitama Finantsinspektsiooni teenuseosutajaga märkimisväärses seoses oleva isiku </w:t>
      </w:r>
      <w:r w:rsidR="00623172">
        <w:rPr>
          <w:rFonts w:cs="Times New Roman"/>
          <w:szCs w:val="24"/>
        </w:rPr>
        <w:t xml:space="preserve">kohta </w:t>
      </w:r>
      <w:r w:rsidRPr="000843B3">
        <w:rPr>
          <w:rFonts w:cs="Times New Roman"/>
          <w:szCs w:val="24"/>
        </w:rPr>
        <w:t>audit</w:t>
      </w:r>
      <w:r w:rsidR="00E873F9">
        <w:rPr>
          <w:rFonts w:cs="Times New Roman"/>
          <w:szCs w:val="24"/>
        </w:rPr>
        <w:t>i läbiviimise</w:t>
      </w:r>
      <w:r w:rsidRPr="000843B3">
        <w:rPr>
          <w:rFonts w:cs="Times New Roman"/>
          <w:szCs w:val="24"/>
        </w:rPr>
        <w:t xml:space="preserve"> käigus talle teatavaks saanud asjaoludest, mille tulemuseks on või võib olla käesoleva paragrahvi lõikes 1 sätestatud asjaolu.</w:t>
      </w:r>
    </w:p>
    <w:p w14:paraId="1F3FC7FE" w14:textId="77777777" w:rsidR="000843B3" w:rsidRPr="000843B3" w:rsidRDefault="000843B3" w:rsidP="009A2171">
      <w:pPr>
        <w:spacing w:after="0" w:line="240" w:lineRule="auto"/>
        <w:jc w:val="both"/>
        <w:rPr>
          <w:rFonts w:cs="Times New Roman"/>
          <w:szCs w:val="24"/>
        </w:rPr>
      </w:pPr>
    </w:p>
    <w:p w14:paraId="6F76A294" w14:textId="4BB7090E" w:rsidR="00F9551C" w:rsidRDefault="000843B3" w:rsidP="009A2171">
      <w:pPr>
        <w:spacing w:after="0" w:line="240" w:lineRule="auto"/>
        <w:jc w:val="both"/>
        <w:rPr>
          <w:rFonts w:cs="Times New Roman"/>
          <w:szCs w:val="24"/>
        </w:rPr>
      </w:pPr>
      <w:r w:rsidRPr="000843B3">
        <w:rPr>
          <w:rFonts w:cs="Times New Roman"/>
          <w:szCs w:val="24"/>
        </w:rPr>
        <w:t>(3) Käesoleva paragrahvi kohaselt Finantsinspektsioonile andmete edastamisega ei rikuta õigusakti või lepinguga audiitor</w:t>
      </w:r>
      <w:r w:rsidR="00D5586A">
        <w:rPr>
          <w:rFonts w:cs="Times New Roman"/>
          <w:szCs w:val="24"/>
        </w:rPr>
        <w:t>ettevõtjale pandud konfidentsiaalsusnõudeid.</w:t>
      </w:r>
    </w:p>
    <w:p w14:paraId="47E3427D" w14:textId="142FC41C" w:rsidR="009E653D" w:rsidRDefault="009E653D" w:rsidP="009A2171">
      <w:pPr>
        <w:spacing w:after="0" w:line="240" w:lineRule="auto"/>
        <w:jc w:val="both"/>
        <w:rPr>
          <w:rFonts w:cs="Times New Roman"/>
          <w:color w:val="000000" w:themeColor="text1"/>
          <w:szCs w:val="24"/>
        </w:rPr>
      </w:pPr>
    </w:p>
    <w:p w14:paraId="4DF5A835" w14:textId="2C9A959D" w:rsidR="00543163" w:rsidRDefault="0055736F" w:rsidP="00C843ED">
      <w:pPr>
        <w:pStyle w:val="Heading1"/>
        <w:spacing w:before="0" w:line="240" w:lineRule="auto"/>
        <w:rPr>
          <w:rFonts w:cs="Times New Roman"/>
          <w:sz w:val="24"/>
          <w:szCs w:val="24"/>
        </w:rPr>
      </w:pPr>
      <w:bookmarkStart w:id="66" w:name="_Toc44492949"/>
      <w:bookmarkStart w:id="67" w:name="_Toc44492950"/>
      <w:bookmarkStart w:id="68" w:name="_Toc44492952"/>
      <w:bookmarkStart w:id="69" w:name="_Toc44492953"/>
      <w:bookmarkStart w:id="70" w:name="_Toc44492957"/>
      <w:bookmarkStart w:id="71" w:name="_Toc44492959"/>
      <w:bookmarkStart w:id="72" w:name="_Toc44492964"/>
      <w:bookmarkStart w:id="73" w:name="_Toc44492965"/>
      <w:bookmarkStart w:id="74" w:name="_Toc44492967"/>
      <w:bookmarkStart w:id="75" w:name="_Toc44493012"/>
      <w:bookmarkStart w:id="76" w:name="_Toc44493013"/>
      <w:bookmarkStart w:id="77" w:name="_Toc44493014"/>
      <w:bookmarkStart w:id="78" w:name="_Toc44493026"/>
      <w:bookmarkStart w:id="79" w:name="_Toc44493027"/>
      <w:bookmarkStart w:id="80" w:name="_Toc44493028"/>
      <w:bookmarkStart w:id="81" w:name="_Toc44493029"/>
      <w:bookmarkStart w:id="82" w:name="_Toc44493030"/>
      <w:bookmarkStart w:id="83" w:name="_Toc44493031"/>
      <w:bookmarkStart w:id="84" w:name="_Toc44493032"/>
      <w:bookmarkStart w:id="85" w:name="_Toc44493039"/>
      <w:bookmarkStart w:id="86" w:name="_Toc44493040"/>
      <w:bookmarkStart w:id="87" w:name="_Toc44493041"/>
      <w:bookmarkStart w:id="88" w:name="_Toc44493043"/>
      <w:bookmarkStart w:id="89" w:name="_Toc44493044"/>
      <w:bookmarkStart w:id="90" w:name="_Toc44493045"/>
      <w:bookmarkStart w:id="91" w:name="_Toc44493048"/>
      <w:bookmarkStart w:id="92" w:name="_Toc44493049"/>
      <w:bookmarkStart w:id="93" w:name="_Toc44493050"/>
      <w:bookmarkStart w:id="94" w:name="_Toc44493051"/>
      <w:bookmarkStart w:id="95" w:name="_Toc44493052"/>
      <w:bookmarkStart w:id="96" w:name="_Toc4863718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cs="Times New Roman"/>
          <w:sz w:val="24"/>
          <w:szCs w:val="24"/>
        </w:rPr>
        <w:t>10</w:t>
      </w:r>
      <w:r w:rsidR="00E635B9">
        <w:rPr>
          <w:rFonts w:cs="Times New Roman"/>
          <w:sz w:val="24"/>
          <w:szCs w:val="24"/>
        </w:rPr>
        <w:t xml:space="preserve">. </w:t>
      </w:r>
      <w:r w:rsidR="006F3264" w:rsidRPr="006B1EE0">
        <w:rPr>
          <w:rFonts w:cs="Times New Roman"/>
          <w:sz w:val="24"/>
          <w:szCs w:val="24"/>
        </w:rPr>
        <w:t>peatükk</w:t>
      </w:r>
      <w:bookmarkEnd w:id="96"/>
    </w:p>
    <w:p w14:paraId="6442E0CE" w14:textId="35FB974F" w:rsidR="00543163" w:rsidRPr="006B1EE0" w:rsidRDefault="00A162FF" w:rsidP="00C843ED">
      <w:pPr>
        <w:pStyle w:val="Heading1"/>
        <w:spacing w:before="0" w:line="240" w:lineRule="auto"/>
        <w:rPr>
          <w:rFonts w:cs="Times New Roman"/>
          <w:caps/>
          <w:sz w:val="24"/>
          <w:szCs w:val="24"/>
        </w:rPr>
      </w:pPr>
      <w:bookmarkStart w:id="97" w:name="_Toc48637183"/>
      <w:r w:rsidRPr="006B1EE0">
        <w:rPr>
          <w:rFonts w:cs="Times New Roman"/>
          <w:sz w:val="24"/>
          <w:szCs w:val="24"/>
        </w:rPr>
        <w:t>Teenuseosutaja ümberkujundamine, ühinemine</w:t>
      </w:r>
      <w:r w:rsidR="007D73FE">
        <w:rPr>
          <w:rFonts w:cs="Times New Roman"/>
          <w:caps/>
          <w:sz w:val="24"/>
          <w:szCs w:val="24"/>
        </w:rPr>
        <w:t>,</w:t>
      </w:r>
      <w:r w:rsidRPr="006B1EE0">
        <w:rPr>
          <w:rFonts w:cs="Times New Roman"/>
          <w:sz w:val="24"/>
          <w:szCs w:val="24"/>
        </w:rPr>
        <w:t xml:space="preserve"> lõpetamine</w:t>
      </w:r>
      <w:bookmarkEnd w:id="97"/>
      <w:r>
        <w:rPr>
          <w:rFonts w:cs="Times New Roman"/>
          <w:sz w:val="24"/>
          <w:szCs w:val="24"/>
        </w:rPr>
        <w:t xml:space="preserve"> ja pankrot</w:t>
      </w:r>
    </w:p>
    <w:p w14:paraId="74B719B9" w14:textId="77777777" w:rsidR="00543163" w:rsidRPr="006B1EE0" w:rsidRDefault="00543163" w:rsidP="009A2171">
      <w:pPr>
        <w:spacing w:after="0" w:line="240" w:lineRule="auto"/>
        <w:jc w:val="both"/>
        <w:rPr>
          <w:rFonts w:cs="Times New Roman"/>
          <w:szCs w:val="24"/>
        </w:rPr>
      </w:pPr>
    </w:p>
    <w:p w14:paraId="2F62B4B6" w14:textId="2BCB42F9" w:rsidR="00543163" w:rsidRDefault="00543163" w:rsidP="009A2171">
      <w:pPr>
        <w:pStyle w:val="Heading2"/>
        <w:spacing w:before="0" w:line="240" w:lineRule="auto"/>
        <w:jc w:val="both"/>
        <w:rPr>
          <w:rFonts w:cs="Times New Roman"/>
          <w:szCs w:val="24"/>
        </w:rPr>
      </w:pPr>
      <w:bookmarkStart w:id="98" w:name="_Toc48637184"/>
      <w:r w:rsidRPr="006B1EE0">
        <w:rPr>
          <w:rStyle w:val="Strong"/>
          <w:rFonts w:cs="Times New Roman"/>
          <w:b/>
          <w:bCs w:val="0"/>
          <w:color w:val="000000"/>
          <w:szCs w:val="24"/>
          <w:bdr w:val="none" w:sz="0" w:space="0" w:color="auto" w:frame="1"/>
        </w:rPr>
        <w:t xml:space="preserve">§ </w:t>
      </w:r>
      <w:r w:rsidR="0073798E">
        <w:rPr>
          <w:rStyle w:val="Strong"/>
          <w:rFonts w:cs="Times New Roman"/>
          <w:b/>
          <w:bCs w:val="0"/>
          <w:color w:val="000000"/>
          <w:szCs w:val="24"/>
          <w:bdr w:val="none" w:sz="0" w:space="0" w:color="auto" w:frame="1"/>
        </w:rPr>
        <w:t>8</w:t>
      </w:r>
      <w:r w:rsidR="003B6F1F">
        <w:rPr>
          <w:rStyle w:val="Strong"/>
          <w:rFonts w:cs="Times New Roman"/>
          <w:b/>
          <w:bCs w:val="0"/>
          <w:color w:val="000000"/>
          <w:szCs w:val="24"/>
          <w:bdr w:val="none" w:sz="0" w:space="0" w:color="auto" w:frame="1"/>
        </w:rPr>
        <w:t>0</w:t>
      </w:r>
      <w:r w:rsidRPr="006B1EE0">
        <w:rPr>
          <w:rStyle w:val="Strong"/>
          <w:rFonts w:cs="Times New Roman"/>
          <w:bCs w:val="0"/>
          <w:color w:val="000000"/>
          <w:szCs w:val="24"/>
          <w:bdr w:val="none" w:sz="0" w:space="0" w:color="auto" w:frame="1"/>
        </w:rPr>
        <w:t>.</w:t>
      </w:r>
      <w:bookmarkStart w:id="99" w:name="para61"/>
      <w:r w:rsidRPr="006B1EE0">
        <w:rPr>
          <w:rFonts w:cs="Times New Roman"/>
          <w:color w:val="0061AA"/>
          <w:szCs w:val="24"/>
          <w:bdr w:val="none" w:sz="0" w:space="0" w:color="auto" w:frame="1"/>
        </w:rPr>
        <w:t> </w:t>
      </w:r>
      <w:bookmarkEnd w:id="99"/>
      <w:r w:rsidRPr="006B1EE0">
        <w:rPr>
          <w:rFonts w:cs="Times New Roman"/>
          <w:szCs w:val="24"/>
        </w:rPr>
        <w:t>Ümberkujundamine</w:t>
      </w:r>
      <w:bookmarkEnd w:id="98"/>
    </w:p>
    <w:p w14:paraId="0388AEB8" w14:textId="77777777" w:rsidR="00010D6F" w:rsidRPr="00010D6F" w:rsidRDefault="00010D6F" w:rsidP="009A2171">
      <w:pPr>
        <w:spacing w:after="0" w:line="240" w:lineRule="auto"/>
        <w:jc w:val="both"/>
      </w:pPr>
    </w:p>
    <w:p w14:paraId="78BB702C" w14:textId="2AB4D726" w:rsidR="00543163" w:rsidRDefault="00010D6F" w:rsidP="009A2171">
      <w:pPr>
        <w:pStyle w:val="NormalWeb"/>
        <w:shd w:val="clear" w:color="auto" w:fill="FFFFFF"/>
        <w:spacing w:before="0" w:beforeAutospacing="0" w:after="0" w:afterAutospacing="0"/>
        <w:jc w:val="both"/>
        <w:rPr>
          <w:color w:val="202020"/>
        </w:rPr>
      </w:pPr>
      <w:r>
        <w:rPr>
          <w:color w:val="202020"/>
        </w:rPr>
        <w:t xml:space="preserve">(1) </w:t>
      </w:r>
      <w:r w:rsidR="00543163" w:rsidRPr="006B1EE0">
        <w:rPr>
          <w:color w:val="202020"/>
        </w:rPr>
        <w:t>Teenuseosutaja ümberkujundamine on lubatud üksnes osaühingust aktsiaseltsiks.</w:t>
      </w:r>
    </w:p>
    <w:p w14:paraId="3C3DC16B" w14:textId="29D65325" w:rsidR="00823A13" w:rsidRDefault="00823A13" w:rsidP="009A2171">
      <w:pPr>
        <w:pStyle w:val="NormalWeb"/>
        <w:shd w:val="clear" w:color="auto" w:fill="FFFFFF"/>
        <w:spacing w:before="0" w:beforeAutospacing="0" w:after="0" w:afterAutospacing="0"/>
        <w:jc w:val="both"/>
        <w:rPr>
          <w:color w:val="202020"/>
        </w:rPr>
      </w:pPr>
    </w:p>
    <w:p w14:paraId="1E407953" w14:textId="19CDE39C" w:rsidR="00823A13" w:rsidRPr="006B1EE0" w:rsidRDefault="00823A13" w:rsidP="009A2171">
      <w:pPr>
        <w:pStyle w:val="NormalWeb"/>
        <w:shd w:val="clear" w:color="auto" w:fill="FFFFFF"/>
        <w:spacing w:before="0" w:beforeAutospacing="0" w:after="0" w:afterAutospacing="0"/>
        <w:jc w:val="both"/>
        <w:rPr>
          <w:color w:val="202020"/>
        </w:rPr>
      </w:pPr>
      <w:r>
        <w:rPr>
          <w:color w:val="202020"/>
        </w:rPr>
        <w:t xml:space="preserve">(2) Teenuseosutaja </w:t>
      </w:r>
      <w:r w:rsidR="00623172">
        <w:rPr>
          <w:color w:val="202020"/>
        </w:rPr>
        <w:t>kujundatakse ümber</w:t>
      </w:r>
      <w:r w:rsidRPr="00823A13">
        <w:rPr>
          <w:color w:val="202020"/>
        </w:rPr>
        <w:t xml:space="preserve"> äriseadustikus sätestatud korras, kui käesolevast seadusest ei tulene teisiti.</w:t>
      </w:r>
    </w:p>
    <w:p w14:paraId="42BACA83" w14:textId="77777777" w:rsidR="00010D6F" w:rsidRDefault="00010D6F" w:rsidP="009A2171">
      <w:pPr>
        <w:pStyle w:val="NormalWeb"/>
        <w:shd w:val="clear" w:color="auto" w:fill="FFFFFF"/>
        <w:spacing w:before="0" w:beforeAutospacing="0" w:after="0" w:afterAutospacing="0"/>
        <w:jc w:val="both"/>
        <w:rPr>
          <w:color w:val="202020"/>
        </w:rPr>
      </w:pPr>
    </w:p>
    <w:p w14:paraId="15A8D641" w14:textId="74E505A2" w:rsidR="00543163" w:rsidRPr="006B1EE0" w:rsidRDefault="00010D6F" w:rsidP="009A2171">
      <w:pPr>
        <w:pStyle w:val="NormalWeb"/>
        <w:shd w:val="clear" w:color="auto" w:fill="FFFFFF"/>
        <w:spacing w:before="0" w:beforeAutospacing="0" w:after="0" w:afterAutospacing="0"/>
        <w:jc w:val="both"/>
        <w:rPr>
          <w:color w:val="202020"/>
        </w:rPr>
      </w:pPr>
      <w:r>
        <w:rPr>
          <w:color w:val="202020"/>
        </w:rPr>
        <w:t>(</w:t>
      </w:r>
      <w:r w:rsidR="00584DAA">
        <w:rPr>
          <w:color w:val="202020"/>
        </w:rPr>
        <w:t>3</w:t>
      </w:r>
      <w:r>
        <w:rPr>
          <w:color w:val="202020"/>
        </w:rPr>
        <w:t xml:space="preserve">) </w:t>
      </w:r>
      <w:r w:rsidR="00543163" w:rsidRPr="006B1EE0">
        <w:rPr>
          <w:color w:val="202020"/>
        </w:rPr>
        <w:t xml:space="preserve">Ümberkujundamiseks on vajalik Finantsinspektsiooni </w:t>
      </w:r>
      <w:r w:rsidR="00745F6F">
        <w:rPr>
          <w:color w:val="202020"/>
        </w:rPr>
        <w:t>luba (edaspidi</w:t>
      </w:r>
      <w:r w:rsidR="00543163" w:rsidRPr="006B1EE0">
        <w:rPr>
          <w:color w:val="202020"/>
        </w:rPr>
        <w:t xml:space="preserve"> </w:t>
      </w:r>
      <w:r w:rsidR="00745F6F" w:rsidRPr="00142F3A">
        <w:rPr>
          <w:i/>
          <w:color w:val="202020"/>
        </w:rPr>
        <w:t>ümberkujundamis</w:t>
      </w:r>
      <w:r w:rsidR="00543163" w:rsidRPr="00142F3A">
        <w:rPr>
          <w:i/>
          <w:color w:val="202020"/>
        </w:rPr>
        <w:t>luba</w:t>
      </w:r>
      <w:r w:rsidR="00745F6F">
        <w:rPr>
          <w:color w:val="202020"/>
        </w:rPr>
        <w:t>)</w:t>
      </w:r>
      <w:r w:rsidR="00B85C6D">
        <w:rPr>
          <w:color w:val="202020"/>
        </w:rPr>
        <w:t xml:space="preserve"> ja</w:t>
      </w:r>
      <w:r w:rsidR="00543163" w:rsidRPr="006B1EE0">
        <w:rPr>
          <w:color w:val="202020"/>
        </w:rPr>
        <w:t xml:space="preserve"> </w:t>
      </w:r>
      <w:r w:rsidR="00662745">
        <w:rPr>
          <w:color w:val="202020"/>
        </w:rPr>
        <w:t>selle</w:t>
      </w:r>
      <w:r w:rsidR="00543163" w:rsidRPr="006B1EE0">
        <w:rPr>
          <w:color w:val="202020"/>
        </w:rPr>
        <w:t xml:space="preserve"> saamiseks esitab teenuseosutaja Finantsinspektsioonile</w:t>
      </w:r>
      <w:r w:rsidR="00AA52A0">
        <w:rPr>
          <w:color w:val="202020"/>
        </w:rPr>
        <w:t xml:space="preserve"> taotluse koos järgmiste andmete ja dokumentidega</w:t>
      </w:r>
      <w:r w:rsidR="00543163" w:rsidRPr="006B1EE0">
        <w:rPr>
          <w:color w:val="202020"/>
        </w:rPr>
        <w:t>:</w:t>
      </w:r>
    </w:p>
    <w:p w14:paraId="0930419A" w14:textId="11161955" w:rsidR="00543163" w:rsidRPr="006B1EE0" w:rsidRDefault="00543163" w:rsidP="009A2171">
      <w:pPr>
        <w:pStyle w:val="NormalWeb"/>
        <w:shd w:val="clear" w:color="auto" w:fill="FFFFFF"/>
        <w:spacing w:before="0" w:beforeAutospacing="0" w:after="0" w:afterAutospacing="0"/>
        <w:jc w:val="both"/>
        <w:rPr>
          <w:color w:val="202020"/>
        </w:rPr>
      </w:pPr>
      <w:r w:rsidRPr="006B1EE0">
        <w:rPr>
          <w:color w:val="202020"/>
        </w:rPr>
        <w:t xml:space="preserve">1) üldkoosoleku </w:t>
      </w:r>
      <w:r w:rsidR="00C13C2B">
        <w:rPr>
          <w:color w:val="202020"/>
        </w:rPr>
        <w:t xml:space="preserve">või osanike koosoleku </w:t>
      </w:r>
      <w:r w:rsidRPr="006B1EE0">
        <w:rPr>
          <w:color w:val="202020"/>
        </w:rPr>
        <w:t>otsus põhikirja muutmise kohta;</w:t>
      </w:r>
    </w:p>
    <w:p w14:paraId="1B515716" w14:textId="17D68090" w:rsidR="00543163" w:rsidRPr="006B1EE0" w:rsidRDefault="00543163" w:rsidP="009A2171">
      <w:pPr>
        <w:pStyle w:val="NormalWeb"/>
        <w:shd w:val="clear" w:color="auto" w:fill="FFFFFF"/>
        <w:spacing w:before="0" w:beforeAutospacing="0" w:after="0" w:afterAutospacing="0"/>
        <w:jc w:val="both"/>
        <w:rPr>
          <w:color w:val="202020"/>
        </w:rPr>
      </w:pPr>
      <w:r w:rsidRPr="006B1EE0">
        <w:rPr>
          <w:color w:val="202020"/>
        </w:rPr>
        <w:t xml:space="preserve">2) üldkoosoleku </w:t>
      </w:r>
      <w:r w:rsidR="002832F5">
        <w:rPr>
          <w:color w:val="202020"/>
        </w:rPr>
        <w:t xml:space="preserve">või osanike koosoleku </w:t>
      </w:r>
      <w:r w:rsidRPr="006B1EE0">
        <w:rPr>
          <w:color w:val="202020"/>
        </w:rPr>
        <w:t xml:space="preserve">protokoll; </w:t>
      </w:r>
    </w:p>
    <w:p w14:paraId="1A86ABEE" w14:textId="2201F753" w:rsidR="00543163" w:rsidRPr="006B1EE0" w:rsidRDefault="00543163" w:rsidP="009A2171">
      <w:pPr>
        <w:pStyle w:val="NormalWeb"/>
        <w:shd w:val="clear" w:color="auto" w:fill="FFFFFF"/>
        <w:spacing w:before="0" w:beforeAutospacing="0" w:after="0" w:afterAutospacing="0"/>
        <w:jc w:val="both"/>
        <w:rPr>
          <w:color w:val="202020"/>
        </w:rPr>
      </w:pPr>
      <w:r w:rsidRPr="006B1EE0">
        <w:rPr>
          <w:color w:val="202020"/>
        </w:rPr>
        <w:t>3) põhikirja uu</w:t>
      </w:r>
      <w:r w:rsidR="00862E02">
        <w:rPr>
          <w:color w:val="202020"/>
        </w:rPr>
        <w:t>s</w:t>
      </w:r>
      <w:r w:rsidRPr="006B1EE0">
        <w:rPr>
          <w:color w:val="202020"/>
        </w:rPr>
        <w:t xml:space="preserve"> tekst;</w:t>
      </w:r>
    </w:p>
    <w:p w14:paraId="3B7E8122" w14:textId="1EC8F361" w:rsidR="00543163" w:rsidRDefault="00543163" w:rsidP="009A2171">
      <w:pPr>
        <w:pStyle w:val="NormalWeb"/>
        <w:shd w:val="clear" w:color="auto" w:fill="FFFFFF"/>
        <w:spacing w:before="0" w:beforeAutospacing="0" w:after="0" w:afterAutospacing="0"/>
        <w:jc w:val="both"/>
        <w:rPr>
          <w:color w:val="202020"/>
        </w:rPr>
      </w:pPr>
      <w:r w:rsidRPr="006B1EE0">
        <w:rPr>
          <w:color w:val="202020"/>
        </w:rPr>
        <w:t xml:space="preserve">4) </w:t>
      </w:r>
      <w:r w:rsidR="008E20B2">
        <w:rPr>
          <w:color w:val="202020"/>
        </w:rPr>
        <w:t>audiitor</w:t>
      </w:r>
      <w:r w:rsidR="00656129">
        <w:rPr>
          <w:color w:val="202020"/>
        </w:rPr>
        <w:t>ettevõtja</w:t>
      </w:r>
      <w:r w:rsidR="008E20B2">
        <w:rPr>
          <w:color w:val="202020"/>
        </w:rPr>
        <w:t xml:space="preserve"> kontrollitud </w:t>
      </w:r>
      <w:r w:rsidRPr="006B1EE0">
        <w:rPr>
          <w:color w:val="202020"/>
        </w:rPr>
        <w:t>ümberkujundamisaruan</w:t>
      </w:r>
      <w:r w:rsidR="00862E02">
        <w:rPr>
          <w:color w:val="202020"/>
        </w:rPr>
        <w:t>ne</w:t>
      </w:r>
      <w:r w:rsidRPr="006B1EE0">
        <w:rPr>
          <w:color w:val="202020"/>
        </w:rPr>
        <w:t xml:space="preserve"> vastavalt äriseadustiku §-le 479</w:t>
      </w:r>
      <w:r w:rsidR="00C86B64">
        <w:rPr>
          <w:color w:val="202020"/>
        </w:rPr>
        <w:t>.</w:t>
      </w:r>
    </w:p>
    <w:p w14:paraId="41961219" w14:textId="77777777" w:rsidR="00010D6F" w:rsidRDefault="00010D6F" w:rsidP="009A2171">
      <w:pPr>
        <w:pStyle w:val="NormalWeb"/>
        <w:shd w:val="clear" w:color="auto" w:fill="FFFFFF"/>
        <w:spacing w:before="0" w:beforeAutospacing="0" w:after="0" w:afterAutospacing="0"/>
        <w:jc w:val="both"/>
        <w:rPr>
          <w:color w:val="202020"/>
        </w:rPr>
      </w:pPr>
    </w:p>
    <w:p w14:paraId="4F8A17BB" w14:textId="5336F43F" w:rsidR="00220D8C" w:rsidRPr="00220D8C" w:rsidRDefault="00543163" w:rsidP="009A2171">
      <w:pPr>
        <w:pStyle w:val="NormalWeb"/>
        <w:shd w:val="clear" w:color="auto" w:fill="FFFFFF"/>
        <w:spacing w:before="0" w:beforeAutospacing="0" w:after="0" w:afterAutospacing="0"/>
        <w:jc w:val="both"/>
        <w:rPr>
          <w:color w:val="202020"/>
        </w:rPr>
      </w:pPr>
      <w:r w:rsidRPr="006B1EE0">
        <w:rPr>
          <w:color w:val="202020"/>
        </w:rPr>
        <w:t>(</w:t>
      </w:r>
      <w:r w:rsidR="00584DAA">
        <w:rPr>
          <w:color w:val="202020"/>
        </w:rPr>
        <w:t>4</w:t>
      </w:r>
      <w:r w:rsidRPr="006B1EE0">
        <w:rPr>
          <w:color w:val="202020"/>
        </w:rPr>
        <w:t xml:space="preserve">) </w:t>
      </w:r>
      <w:r w:rsidR="00C84758" w:rsidRPr="00220D8C">
        <w:rPr>
          <w:color w:val="202020"/>
        </w:rPr>
        <w:t xml:space="preserve">Finantsinspektsioon teeb otsuse </w:t>
      </w:r>
      <w:r w:rsidR="009A2EB7">
        <w:rPr>
          <w:color w:val="202020"/>
        </w:rPr>
        <w:t>ümberkujundamis</w:t>
      </w:r>
      <w:r w:rsidR="00C84758" w:rsidRPr="00220D8C">
        <w:rPr>
          <w:color w:val="202020"/>
        </w:rPr>
        <w:t xml:space="preserve">loa andmise või sellest keeldumise kohta ühe kuu jooksul kõigi nõuetekohaste </w:t>
      </w:r>
      <w:r w:rsidR="009A2171">
        <w:rPr>
          <w:color w:val="202020"/>
        </w:rPr>
        <w:t>andmete</w:t>
      </w:r>
      <w:r w:rsidR="009A2171" w:rsidRPr="00220D8C">
        <w:rPr>
          <w:color w:val="202020"/>
        </w:rPr>
        <w:t xml:space="preserve"> </w:t>
      </w:r>
      <w:r w:rsidR="00C84758" w:rsidRPr="00220D8C">
        <w:rPr>
          <w:color w:val="202020"/>
        </w:rPr>
        <w:t xml:space="preserve">ja </w:t>
      </w:r>
      <w:r w:rsidR="009A2171">
        <w:rPr>
          <w:color w:val="202020"/>
        </w:rPr>
        <w:t>dokumentide</w:t>
      </w:r>
      <w:r w:rsidR="009A2171" w:rsidRPr="00220D8C">
        <w:rPr>
          <w:color w:val="202020"/>
        </w:rPr>
        <w:t xml:space="preserve"> </w:t>
      </w:r>
      <w:r w:rsidR="00C84758" w:rsidRPr="00220D8C">
        <w:rPr>
          <w:color w:val="202020"/>
        </w:rPr>
        <w:t xml:space="preserve">saamisest arvates, kuid </w:t>
      </w:r>
      <w:r w:rsidR="002E0A36">
        <w:rPr>
          <w:color w:val="202020"/>
        </w:rPr>
        <w:t>hiljemalt kolm kuud pärast taotluse saamist</w:t>
      </w:r>
      <w:r w:rsidR="00C84758" w:rsidRPr="00220D8C">
        <w:rPr>
          <w:color w:val="202020"/>
        </w:rPr>
        <w:t>.</w:t>
      </w:r>
    </w:p>
    <w:p w14:paraId="0623B131" w14:textId="68191E4B" w:rsidR="000B48E6" w:rsidRDefault="000B48E6" w:rsidP="009A2171">
      <w:pPr>
        <w:pStyle w:val="NormalWeb"/>
        <w:shd w:val="clear" w:color="auto" w:fill="FFFFFF"/>
        <w:spacing w:before="0" w:beforeAutospacing="0" w:after="0" w:afterAutospacing="0"/>
        <w:jc w:val="both"/>
        <w:rPr>
          <w:color w:val="202020"/>
        </w:rPr>
      </w:pPr>
    </w:p>
    <w:p w14:paraId="324E1E27" w14:textId="77777777" w:rsidR="005956C0" w:rsidRDefault="000B48E6" w:rsidP="009A2171">
      <w:pPr>
        <w:pStyle w:val="NormalWeb"/>
        <w:shd w:val="clear" w:color="auto" w:fill="FFFFFF"/>
        <w:spacing w:before="0" w:beforeAutospacing="0" w:after="0" w:afterAutospacing="0"/>
        <w:jc w:val="both"/>
        <w:rPr>
          <w:color w:val="202020"/>
        </w:rPr>
      </w:pPr>
      <w:r>
        <w:rPr>
          <w:color w:val="202020"/>
        </w:rPr>
        <w:t>(</w:t>
      </w:r>
      <w:r w:rsidR="006634FD">
        <w:rPr>
          <w:color w:val="202020"/>
        </w:rPr>
        <w:t>5</w:t>
      </w:r>
      <w:r>
        <w:rPr>
          <w:color w:val="202020"/>
        </w:rPr>
        <w:t xml:space="preserve">) </w:t>
      </w:r>
      <w:r w:rsidRPr="000B48E6">
        <w:rPr>
          <w:color w:val="202020"/>
        </w:rPr>
        <w:t xml:space="preserve">Finantsinspektsioon võib keelduda </w:t>
      </w:r>
      <w:r>
        <w:rPr>
          <w:color w:val="202020"/>
        </w:rPr>
        <w:t>ümberkujundamisloa</w:t>
      </w:r>
      <w:r w:rsidRPr="000B48E6">
        <w:rPr>
          <w:color w:val="202020"/>
        </w:rPr>
        <w:t xml:space="preserve"> andmisest, kui:</w:t>
      </w:r>
    </w:p>
    <w:p w14:paraId="2A782EE9" w14:textId="77777777" w:rsidR="009A2171" w:rsidRDefault="000B48E6" w:rsidP="009A2171">
      <w:pPr>
        <w:pStyle w:val="NormalWeb"/>
        <w:shd w:val="clear" w:color="auto" w:fill="FFFFFF"/>
        <w:spacing w:before="0" w:beforeAutospacing="0" w:after="0" w:afterAutospacing="0"/>
        <w:jc w:val="both"/>
        <w:rPr>
          <w:color w:val="202020"/>
        </w:rPr>
      </w:pPr>
      <w:r w:rsidRPr="000B48E6">
        <w:rPr>
          <w:color w:val="202020"/>
        </w:rPr>
        <w:t>1) </w:t>
      </w:r>
      <w:r>
        <w:rPr>
          <w:color w:val="202020"/>
        </w:rPr>
        <w:t>ümberkujundamisluba taotleva teenuseosutaja</w:t>
      </w:r>
      <w:r w:rsidRPr="000B48E6">
        <w:rPr>
          <w:color w:val="202020"/>
        </w:rPr>
        <w:t xml:space="preserve"> juh</w:t>
      </w:r>
      <w:r w:rsidR="00AC35D6">
        <w:rPr>
          <w:color w:val="202020"/>
        </w:rPr>
        <w:t>torgani liikmed</w:t>
      </w:r>
      <w:r w:rsidRPr="000B48E6">
        <w:rPr>
          <w:color w:val="202020"/>
        </w:rPr>
        <w:t xml:space="preserve"> ei vasta käesolevast seadusest ja selle alusel antud õigusaktidest tulenevatele nõuetele</w:t>
      </w:r>
      <w:r w:rsidR="00662745">
        <w:rPr>
          <w:color w:val="202020"/>
        </w:rPr>
        <w:t>;</w:t>
      </w:r>
    </w:p>
    <w:p w14:paraId="3E963442" w14:textId="5FAC78AF" w:rsidR="002B0FD9" w:rsidRDefault="008E20B2" w:rsidP="009A2171">
      <w:pPr>
        <w:pStyle w:val="NormalWeb"/>
        <w:shd w:val="clear" w:color="auto" w:fill="FFFFFF"/>
        <w:spacing w:before="0" w:beforeAutospacing="0" w:after="0" w:afterAutospacing="0"/>
        <w:jc w:val="both"/>
        <w:rPr>
          <w:color w:val="202020"/>
        </w:rPr>
      </w:pPr>
      <w:r>
        <w:rPr>
          <w:color w:val="202020"/>
        </w:rPr>
        <w:t>2</w:t>
      </w:r>
      <w:r w:rsidR="000B48E6" w:rsidRPr="000B48E6">
        <w:rPr>
          <w:color w:val="202020"/>
        </w:rPr>
        <w:t>) </w:t>
      </w:r>
      <w:r w:rsidR="000B48E6">
        <w:rPr>
          <w:color w:val="202020"/>
        </w:rPr>
        <w:t>ümberkujundamisluba taotleva teenuseosutaja</w:t>
      </w:r>
      <w:r w:rsidR="000B48E6" w:rsidRPr="000B48E6">
        <w:rPr>
          <w:color w:val="202020"/>
        </w:rPr>
        <w:t xml:space="preserve"> finantsseisund ei vasta käesolevas seaduses sätestatud nõuetele;</w:t>
      </w:r>
    </w:p>
    <w:p w14:paraId="2B6FFF88" w14:textId="77777777" w:rsidR="002B0FD9" w:rsidRDefault="008E20B2" w:rsidP="009A2171">
      <w:pPr>
        <w:pStyle w:val="NormalWeb"/>
        <w:shd w:val="clear" w:color="auto" w:fill="FFFFFF"/>
        <w:spacing w:before="0" w:beforeAutospacing="0" w:after="0" w:afterAutospacing="0"/>
        <w:jc w:val="both"/>
        <w:rPr>
          <w:color w:val="202020"/>
        </w:rPr>
      </w:pPr>
      <w:r>
        <w:rPr>
          <w:color w:val="202020"/>
        </w:rPr>
        <w:t>3</w:t>
      </w:r>
      <w:r w:rsidR="000B48E6" w:rsidRPr="000B48E6">
        <w:rPr>
          <w:color w:val="202020"/>
        </w:rPr>
        <w:t>) </w:t>
      </w:r>
      <w:r w:rsidR="000B48E6">
        <w:rPr>
          <w:color w:val="202020"/>
        </w:rPr>
        <w:t>ümberkujundamisega seotud dokumentatsioon</w:t>
      </w:r>
      <w:r w:rsidR="000B48E6" w:rsidRPr="000B48E6">
        <w:rPr>
          <w:color w:val="202020"/>
        </w:rPr>
        <w:t xml:space="preserve"> ei vasta käesolevas seaduses või muudes õigusaktides sätestatud nõuetele;</w:t>
      </w:r>
    </w:p>
    <w:p w14:paraId="5E428B5D" w14:textId="7E44F7CA" w:rsidR="009A2171" w:rsidRDefault="008E20B2" w:rsidP="009A2171">
      <w:pPr>
        <w:pStyle w:val="NormalWeb"/>
        <w:shd w:val="clear" w:color="auto" w:fill="FFFFFF"/>
        <w:spacing w:before="0" w:beforeAutospacing="0" w:after="0" w:afterAutospacing="0"/>
        <w:jc w:val="both"/>
        <w:rPr>
          <w:color w:val="202020"/>
        </w:rPr>
      </w:pPr>
      <w:r>
        <w:rPr>
          <w:color w:val="202020"/>
        </w:rPr>
        <w:t>4</w:t>
      </w:r>
      <w:r w:rsidR="000B48E6" w:rsidRPr="000B48E6">
        <w:rPr>
          <w:color w:val="202020"/>
        </w:rPr>
        <w:t>) </w:t>
      </w:r>
      <w:r w:rsidR="00730DFD">
        <w:rPr>
          <w:color w:val="202020"/>
        </w:rPr>
        <w:t>teenuseosutaja ümberkujundamine</w:t>
      </w:r>
      <w:r w:rsidR="000B48E6" w:rsidRPr="000B48E6">
        <w:rPr>
          <w:color w:val="202020"/>
        </w:rPr>
        <w:t xml:space="preserve"> takistab </w:t>
      </w:r>
      <w:r w:rsidR="00623172">
        <w:rPr>
          <w:color w:val="202020"/>
        </w:rPr>
        <w:t>tema</w:t>
      </w:r>
      <w:r w:rsidR="00623172" w:rsidRPr="000B48E6">
        <w:rPr>
          <w:color w:val="202020"/>
        </w:rPr>
        <w:t xml:space="preserve"> </w:t>
      </w:r>
      <w:r w:rsidR="000B48E6" w:rsidRPr="000B48E6">
        <w:rPr>
          <w:color w:val="202020"/>
        </w:rPr>
        <w:t>üle vajalikul tasemel järelevalve teostamist;</w:t>
      </w:r>
    </w:p>
    <w:p w14:paraId="3FE0CDB6" w14:textId="499345C2" w:rsidR="006634FD" w:rsidRDefault="008E20B2" w:rsidP="009A2171">
      <w:pPr>
        <w:pStyle w:val="NormalWeb"/>
        <w:shd w:val="clear" w:color="auto" w:fill="FFFFFF"/>
        <w:spacing w:before="0" w:beforeAutospacing="0" w:after="0" w:afterAutospacing="0"/>
        <w:jc w:val="both"/>
        <w:rPr>
          <w:color w:val="202020"/>
        </w:rPr>
      </w:pPr>
      <w:r>
        <w:rPr>
          <w:color w:val="202020"/>
        </w:rPr>
        <w:t>5</w:t>
      </w:r>
      <w:r w:rsidR="000B48E6" w:rsidRPr="000B48E6">
        <w:rPr>
          <w:color w:val="202020"/>
        </w:rPr>
        <w:t>) </w:t>
      </w:r>
      <w:r w:rsidR="00730DFD">
        <w:rPr>
          <w:color w:val="202020"/>
        </w:rPr>
        <w:t>ümberkujundamine</w:t>
      </w:r>
      <w:r w:rsidR="000B48E6" w:rsidRPr="000B48E6">
        <w:rPr>
          <w:color w:val="202020"/>
        </w:rPr>
        <w:t xml:space="preserve"> võib muul põhjusel kahjustada </w:t>
      </w:r>
      <w:r w:rsidR="00730DFD">
        <w:rPr>
          <w:color w:val="202020"/>
        </w:rPr>
        <w:t>teenuseosutaja</w:t>
      </w:r>
      <w:r w:rsidR="000B48E6" w:rsidRPr="000B48E6">
        <w:rPr>
          <w:color w:val="202020"/>
        </w:rPr>
        <w:t xml:space="preserve"> klientide või teiste võlausaldajate huve</w:t>
      </w:r>
      <w:r w:rsidR="006634FD">
        <w:rPr>
          <w:color w:val="202020"/>
        </w:rPr>
        <w:t>;</w:t>
      </w:r>
    </w:p>
    <w:p w14:paraId="26AC1404" w14:textId="6F82FCEF" w:rsidR="000B48E6" w:rsidRDefault="008E20B2" w:rsidP="009A2171">
      <w:pPr>
        <w:pStyle w:val="NormalWeb"/>
        <w:shd w:val="clear" w:color="auto" w:fill="FFFFFF"/>
        <w:spacing w:before="0" w:beforeAutospacing="0" w:after="0" w:afterAutospacing="0"/>
        <w:jc w:val="both"/>
        <w:rPr>
          <w:color w:val="202020"/>
        </w:rPr>
      </w:pPr>
      <w:r>
        <w:rPr>
          <w:color w:val="202020"/>
        </w:rPr>
        <w:t>6</w:t>
      </w:r>
      <w:r w:rsidR="006634FD">
        <w:rPr>
          <w:color w:val="202020"/>
        </w:rPr>
        <w:t xml:space="preserve">) </w:t>
      </w:r>
      <w:r w:rsidR="006634FD" w:rsidRPr="006B1EE0">
        <w:rPr>
          <w:color w:val="202020"/>
        </w:rPr>
        <w:t>esineb muu oluline alus ümberkujundamis</w:t>
      </w:r>
      <w:r w:rsidR="000B0B1D">
        <w:rPr>
          <w:color w:val="202020"/>
        </w:rPr>
        <w:t>t</w:t>
      </w:r>
      <w:r w:rsidR="006634FD" w:rsidRPr="006B1EE0">
        <w:rPr>
          <w:color w:val="202020"/>
        </w:rPr>
        <w:t xml:space="preserve"> mitte</w:t>
      </w:r>
      <w:r w:rsidR="000B0B1D">
        <w:rPr>
          <w:color w:val="202020"/>
        </w:rPr>
        <w:t xml:space="preserve"> </w:t>
      </w:r>
      <w:r w:rsidR="006634FD" w:rsidRPr="006B1EE0">
        <w:rPr>
          <w:color w:val="202020"/>
        </w:rPr>
        <w:t>luba</w:t>
      </w:r>
      <w:r w:rsidR="000B0B1D">
        <w:rPr>
          <w:color w:val="202020"/>
        </w:rPr>
        <w:t>da</w:t>
      </w:r>
      <w:r w:rsidR="006634FD">
        <w:rPr>
          <w:color w:val="202020"/>
        </w:rPr>
        <w:t>.</w:t>
      </w:r>
    </w:p>
    <w:p w14:paraId="00382593" w14:textId="77777777" w:rsidR="00A02E6B" w:rsidRPr="006B1EE0" w:rsidRDefault="00A02E6B" w:rsidP="009A2171">
      <w:pPr>
        <w:pStyle w:val="NormalWeb"/>
        <w:shd w:val="clear" w:color="auto" w:fill="FFFFFF"/>
        <w:spacing w:before="0" w:beforeAutospacing="0" w:after="0" w:afterAutospacing="0"/>
        <w:jc w:val="both"/>
        <w:rPr>
          <w:color w:val="202020"/>
        </w:rPr>
      </w:pPr>
    </w:p>
    <w:p w14:paraId="433F004E" w14:textId="36E2F798" w:rsidR="00220D8C" w:rsidRDefault="00543163" w:rsidP="009A2171">
      <w:pPr>
        <w:pStyle w:val="NormalWeb"/>
        <w:shd w:val="clear" w:color="auto" w:fill="FFFFFF"/>
        <w:spacing w:before="0" w:beforeAutospacing="0" w:after="0" w:afterAutospacing="0"/>
        <w:jc w:val="both"/>
        <w:rPr>
          <w:color w:val="202020"/>
        </w:rPr>
      </w:pPr>
      <w:r w:rsidRPr="006B1EE0">
        <w:rPr>
          <w:color w:val="202020"/>
        </w:rPr>
        <w:t>(</w:t>
      </w:r>
      <w:r w:rsidR="008E20B2">
        <w:rPr>
          <w:color w:val="202020"/>
        </w:rPr>
        <w:t>6</w:t>
      </w:r>
      <w:r w:rsidRPr="006B1EE0">
        <w:rPr>
          <w:color w:val="202020"/>
        </w:rPr>
        <w:t xml:space="preserve">) </w:t>
      </w:r>
      <w:r w:rsidR="00F37439">
        <w:rPr>
          <w:color w:val="202020"/>
        </w:rPr>
        <w:t xml:space="preserve">Äriseadustiku § 485 lõikes 1 nimetatud </w:t>
      </w:r>
      <w:r w:rsidR="002018FA">
        <w:rPr>
          <w:color w:val="202020"/>
        </w:rPr>
        <w:t>ja ä</w:t>
      </w:r>
      <w:r w:rsidRPr="006B1EE0">
        <w:rPr>
          <w:color w:val="202020"/>
        </w:rPr>
        <w:t>riregistri</w:t>
      </w:r>
      <w:r w:rsidR="002018FA">
        <w:rPr>
          <w:color w:val="202020"/>
        </w:rPr>
        <w:t xml:space="preserve"> pidaja</w:t>
      </w:r>
      <w:r w:rsidRPr="006B1EE0">
        <w:rPr>
          <w:color w:val="202020"/>
        </w:rPr>
        <w:t>le esitatavale avaldusele lisatakse Finantsinspektsiooni luba teenuseosutaja ümberkujundamiseks.</w:t>
      </w:r>
    </w:p>
    <w:p w14:paraId="1CA51D6D" w14:textId="77777777" w:rsidR="007D73FE" w:rsidRDefault="007D73FE" w:rsidP="009A2171">
      <w:pPr>
        <w:pStyle w:val="NormalWeb"/>
        <w:shd w:val="clear" w:color="auto" w:fill="FFFFFF"/>
        <w:spacing w:before="0" w:beforeAutospacing="0" w:after="0" w:afterAutospacing="0"/>
        <w:jc w:val="both"/>
        <w:rPr>
          <w:color w:val="202020"/>
        </w:rPr>
      </w:pPr>
    </w:p>
    <w:p w14:paraId="797C0311" w14:textId="40CCB03C" w:rsidR="00220D8C" w:rsidRDefault="00220D8C" w:rsidP="009A2171">
      <w:pPr>
        <w:pStyle w:val="NormalWeb"/>
        <w:shd w:val="clear" w:color="auto" w:fill="FFFFFF"/>
        <w:spacing w:before="0" w:beforeAutospacing="0" w:after="0" w:afterAutospacing="0"/>
        <w:jc w:val="both"/>
        <w:rPr>
          <w:color w:val="202020"/>
        </w:rPr>
      </w:pPr>
      <w:r>
        <w:rPr>
          <w:color w:val="202020"/>
        </w:rPr>
        <w:t>(7</w:t>
      </w:r>
      <w:r w:rsidRPr="00220D8C">
        <w:rPr>
          <w:color w:val="202020"/>
        </w:rPr>
        <w:t>) Finantsinspektsioon avalikustab ü</w:t>
      </w:r>
      <w:r>
        <w:rPr>
          <w:color w:val="202020"/>
        </w:rPr>
        <w:t>mberkujunda</w:t>
      </w:r>
      <w:r w:rsidRPr="00220D8C">
        <w:rPr>
          <w:color w:val="202020"/>
        </w:rPr>
        <w:t>misloa andmise otsuse hiljemalt otsuse tegemisele järgneval tööpäeval oma veebilehel.</w:t>
      </w:r>
    </w:p>
    <w:p w14:paraId="43C2B7B8" w14:textId="28CD6F09" w:rsidR="00543163" w:rsidRPr="006B1EE0" w:rsidRDefault="00543163" w:rsidP="009A2171">
      <w:pPr>
        <w:pStyle w:val="NormalWeb"/>
        <w:shd w:val="clear" w:color="auto" w:fill="FFFFFF"/>
        <w:spacing w:before="0" w:beforeAutospacing="0" w:after="0" w:afterAutospacing="0"/>
        <w:jc w:val="both"/>
        <w:rPr>
          <w:color w:val="202020"/>
        </w:rPr>
      </w:pPr>
    </w:p>
    <w:p w14:paraId="2F8EE841" w14:textId="3C415BC2" w:rsidR="00010D6F" w:rsidRDefault="00543163" w:rsidP="009A2171">
      <w:pPr>
        <w:pStyle w:val="Heading2"/>
        <w:spacing w:before="0" w:line="240" w:lineRule="auto"/>
        <w:jc w:val="both"/>
        <w:rPr>
          <w:rFonts w:cs="Times New Roman"/>
          <w:szCs w:val="24"/>
        </w:rPr>
      </w:pPr>
      <w:bookmarkStart w:id="100" w:name="_Toc48637185"/>
      <w:r w:rsidRPr="006B1EE0">
        <w:rPr>
          <w:rStyle w:val="Strong"/>
          <w:rFonts w:cs="Times New Roman"/>
          <w:b/>
          <w:bCs w:val="0"/>
          <w:color w:val="000000"/>
          <w:szCs w:val="24"/>
          <w:bdr w:val="none" w:sz="0" w:space="0" w:color="auto" w:frame="1"/>
        </w:rPr>
        <w:t xml:space="preserve">§ </w:t>
      </w:r>
      <w:r w:rsidR="00002C2D">
        <w:rPr>
          <w:rStyle w:val="Strong"/>
          <w:rFonts w:cs="Times New Roman"/>
          <w:b/>
          <w:bCs w:val="0"/>
          <w:color w:val="000000"/>
          <w:szCs w:val="24"/>
          <w:bdr w:val="none" w:sz="0" w:space="0" w:color="auto" w:frame="1"/>
        </w:rPr>
        <w:t>8</w:t>
      </w:r>
      <w:r w:rsidR="003B6F1F">
        <w:rPr>
          <w:rStyle w:val="Strong"/>
          <w:rFonts w:cs="Times New Roman"/>
          <w:b/>
          <w:bCs w:val="0"/>
          <w:color w:val="000000"/>
          <w:szCs w:val="24"/>
          <w:bdr w:val="none" w:sz="0" w:space="0" w:color="auto" w:frame="1"/>
        </w:rPr>
        <w:t>1</w:t>
      </w:r>
      <w:r w:rsidRPr="006B1EE0">
        <w:rPr>
          <w:rStyle w:val="Strong"/>
          <w:rFonts w:cs="Times New Roman"/>
          <w:bCs w:val="0"/>
          <w:color w:val="000000"/>
          <w:szCs w:val="24"/>
          <w:bdr w:val="none" w:sz="0" w:space="0" w:color="auto" w:frame="1"/>
        </w:rPr>
        <w:t>.</w:t>
      </w:r>
      <w:bookmarkStart w:id="101" w:name="para62"/>
      <w:r w:rsidRPr="006B1EE0">
        <w:rPr>
          <w:rFonts w:cs="Times New Roman"/>
          <w:color w:val="0061AA"/>
          <w:szCs w:val="24"/>
          <w:bdr w:val="none" w:sz="0" w:space="0" w:color="auto" w:frame="1"/>
        </w:rPr>
        <w:t> </w:t>
      </w:r>
      <w:bookmarkEnd w:id="101"/>
      <w:r w:rsidRPr="006B1EE0">
        <w:rPr>
          <w:rFonts w:cs="Times New Roman"/>
          <w:szCs w:val="24"/>
        </w:rPr>
        <w:t>Ühinemine</w:t>
      </w:r>
      <w:bookmarkEnd w:id="100"/>
    </w:p>
    <w:p w14:paraId="200EDB3F" w14:textId="04BBE8A3" w:rsidR="00543163" w:rsidRPr="006B1EE0" w:rsidRDefault="00543163" w:rsidP="009A2171">
      <w:pPr>
        <w:pStyle w:val="Heading2"/>
        <w:spacing w:before="0" w:line="240" w:lineRule="auto"/>
        <w:jc w:val="both"/>
        <w:rPr>
          <w:rFonts w:cs="Times New Roman"/>
          <w:szCs w:val="24"/>
        </w:rPr>
      </w:pPr>
    </w:p>
    <w:p w14:paraId="7EA4F02C" w14:textId="7BAE82DB" w:rsidR="000E5D8E" w:rsidRPr="00336880" w:rsidRDefault="000E5D8E" w:rsidP="000E5D8E">
      <w:pPr>
        <w:pStyle w:val="NormalWeb"/>
        <w:shd w:val="clear" w:color="auto" w:fill="FFFFFF"/>
        <w:spacing w:before="0" w:beforeAutospacing="0" w:after="0" w:afterAutospacing="0"/>
        <w:jc w:val="both"/>
        <w:rPr>
          <w:color w:val="202020"/>
        </w:rPr>
      </w:pPr>
      <w:r>
        <w:rPr>
          <w:color w:val="202020"/>
        </w:rPr>
        <w:t>(1) Teenuseosutaja</w:t>
      </w:r>
      <w:r w:rsidR="00461D14">
        <w:rPr>
          <w:color w:val="202020"/>
        </w:rPr>
        <w:t xml:space="preserve"> </w:t>
      </w:r>
      <w:r w:rsidRPr="00336880">
        <w:rPr>
          <w:color w:val="202020"/>
        </w:rPr>
        <w:t>ühineb äriseadustikus sätestatud korras, kui käesolevast seadusest ei tulene teisiti.</w:t>
      </w:r>
    </w:p>
    <w:p w14:paraId="200AD8D3" w14:textId="77777777" w:rsidR="000E5D8E" w:rsidRDefault="000E5D8E" w:rsidP="009A2171">
      <w:pPr>
        <w:pStyle w:val="NormalWeb"/>
        <w:shd w:val="clear" w:color="auto" w:fill="FFFFFF"/>
        <w:spacing w:before="0" w:beforeAutospacing="0" w:after="0" w:afterAutospacing="0"/>
        <w:jc w:val="both"/>
        <w:rPr>
          <w:color w:val="202020"/>
        </w:rPr>
      </w:pPr>
    </w:p>
    <w:p w14:paraId="738B98BB" w14:textId="70DEF56E" w:rsidR="0024757A" w:rsidRDefault="0024757A" w:rsidP="009A2171">
      <w:pPr>
        <w:pStyle w:val="NormalWeb"/>
        <w:shd w:val="clear" w:color="auto" w:fill="FFFFFF"/>
        <w:spacing w:before="0" w:beforeAutospacing="0" w:after="0" w:afterAutospacing="0"/>
        <w:jc w:val="both"/>
        <w:rPr>
          <w:color w:val="202020"/>
        </w:rPr>
      </w:pPr>
      <w:r w:rsidRPr="0024757A">
        <w:rPr>
          <w:color w:val="202020"/>
        </w:rPr>
        <w:t>(</w:t>
      </w:r>
      <w:r w:rsidR="000E5D8E">
        <w:rPr>
          <w:color w:val="202020"/>
        </w:rPr>
        <w:t>2</w:t>
      </w:r>
      <w:r>
        <w:rPr>
          <w:color w:val="202020"/>
        </w:rPr>
        <w:t xml:space="preserve">) </w:t>
      </w:r>
      <w:r w:rsidR="00B220A0">
        <w:rPr>
          <w:color w:val="202020"/>
        </w:rPr>
        <w:t xml:space="preserve">Teenuseosutaja võib </w:t>
      </w:r>
      <w:r w:rsidR="00B220A0" w:rsidRPr="00B220A0">
        <w:rPr>
          <w:color w:val="202020"/>
        </w:rPr>
        <w:t>üh</w:t>
      </w:r>
      <w:r w:rsidR="0047124D">
        <w:rPr>
          <w:color w:val="202020"/>
        </w:rPr>
        <w:t xml:space="preserve">ineda ühendatava ühinguna üksnes </w:t>
      </w:r>
      <w:r w:rsidR="0060360A">
        <w:rPr>
          <w:color w:val="202020"/>
        </w:rPr>
        <w:t xml:space="preserve">teise teenuseosutajaga või </w:t>
      </w:r>
      <w:r w:rsidR="009E2CC7">
        <w:rPr>
          <w:color w:val="202020"/>
        </w:rPr>
        <w:t xml:space="preserve">teise </w:t>
      </w:r>
      <w:r w:rsidR="0047124D">
        <w:rPr>
          <w:color w:val="202020"/>
        </w:rPr>
        <w:t xml:space="preserve">lepinguriigi </w:t>
      </w:r>
      <w:r>
        <w:rPr>
          <w:color w:val="202020"/>
        </w:rPr>
        <w:t>krediidiasutuse, investeerimisühingu, e-raha asutuse või makseasutuse</w:t>
      </w:r>
      <w:r w:rsidR="0060360A">
        <w:rPr>
          <w:color w:val="202020"/>
        </w:rPr>
        <w:t>ga</w:t>
      </w:r>
      <w:r>
        <w:rPr>
          <w:color w:val="202020"/>
        </w:rPr>
        <w:t xml:space="preserve"> või äriühinguga, kellele on väljastatud </w:t>
      </w:r>
      <w:r w:rsidRPr="009B57AA">
        <w:t>Euroopa Parlamendi ja nõukogu määruse (EL) 2020/1503 alusel tegevusluba</w:t>
      </w:r>
      <w:r w:rsidR="0047124D">
        <w:rPr>
          <w:color w:val="202020"/>
        </w:rPr>
        <w:t xml:space="preserve">. </w:t>
      </w:r>
    </w:p>
    <w:p w14:paraId="01A7EC99" w14:textId="77777777" w:rsidR="0024757A" w:rsidRDefault="0024757A" w:rsidP="009A2171">
      <w:pPr>
        <w:pStyle w:val="NormalWeb"/>
        <w:shd w:val="clear" w:color="auto" w:fill="FFFFFF"/>
        <w:spacing w:before="0" w:beforeAutospacing="0" w:after="0" w:afterAutospacing="0"/>
        <w:jc w:val="both"/>
        <w:rPr>
          <w:color w:val="202020"/>
        </w:rPr>
      </w:pPr>
    </w:p>
    <w:p w14:paraId="769F48F4" w14:textId="347A7020" w:rsidR="00B220A0" w:rsidRPr="00B220A0" w:rsidRDefault="0024757A" w:rsidP="009A2171">
      <w:pPr>
        <w:pStyle w:val="NormalWeb"/>
        <w:shd w:val="clear" w:color="auto" w:fill="FFFFFF"/>
        <w:spacing w:before="0" w:beforeAutospacing="0" w:after="0" w:afterAutospacing="0"/>
        <w:jc w:val="both"/>
        <w:rPr>
          <w:color w:val="202020"/>
        </w:rPr>
      </w:pPr>
      <w:r>
        <w:rPr>
          <w:color w:val="202020"/>
        </w:rPr>
        <w:t>(</w:t>
      </w:r>
      <w:r w:rsidR="000E5D8E">
        <w:rPr>
          <w:color w:val="202020"/>
        </w:rPr>
        <w:t>3</w:t>
      </w:r>
      <w:r>
        <w:rPr>
          <w:color w:val="202020"/>
        </w:rPr>
        <w:t xml:space="preserve">) </w:t>
      </w:r>
      <w:r w:rsidR="0047124D">
        <w:rPr>
          <w:color w:val="202020"/>
        </w:rPr>
        <w:t>Teenuseosutaja võib üh</w:t>
      </w:r>
      <w:r w:rsidR="00B220A0" w:rsidRPr="00B220A0">
        <w:rPr>
          <w:color w:val="202020"/>
        </w:rPr>
        <w:t>endava ühinguna ühineda:</w:t>
      </w:r>
    </w:p>
    <w:p w14:paraId="57BE9FAA" w14:textId="61695A8B" w:rsidR="00B220A0" w:rsidRPr="00B220A0" w:rsidRDefault="00B220A0" w:rsidP="009A2171">
      <w:pPr>
        <w:pStyle w:val="NormalWeb"/>
        <w:shd w:val="clear" w:color="auto" w:fill="FFFFFF"/>
        <w:spacing w:before="0" w:beforeAutospacing="0" w:after="0" w:afterAutospacing="0"/>
        <w:jc w:val="both"/>
        <w:rPr>
          <w:color w:val="202020"/>
        </w:rPr>
      </w:pPr>
      <w:r w:rsidRPr="00B220A0">
        <w:rPr>
          <w:color w:val="202020"/>
        </w:rPr>
        <w:lastRenderedPageBreak/>
        <w:t xml:space="preserve">1) </w:t>
      </w:r>
      <w:r w:rsidR="0060360A">
        <w:rPr>
          <w:color w:val="202020"/>
        </w:rPr>
        <w:t xml:space="preserve">teise teenuseosutajaga või </w:t>
      </w:r>
      <w:r w:rsidR="0024757A">
        <w:rPr>
          <w:color w:val="202020"/>
        </w:rPr>
        <w:t>teise lepinguriigi krediidiasutuse, investeerimisühingu, e-raha asutuse või makseasutuse</w:t>
      </w:r>
      <w:r w:rsidR="007436C2">
        <w:rPr>
          <w:color w:val="202020"/>
        </w:rPr>
        <w:t>ga</w:t>
      </w:r>
      <w:r w:rsidR="0024757A">
        <w:rPr>
          <w:color w:val="202020"/>
        </w:rPr>
        <w:t xml:space="preserve"> või äriühinguga, kellele on väljastatud </w:t>
      </w:r>
      <w:r w:rsidR="0024757A" w:rsidRPr="00022F5A">
        <w:t>Euroopa Parlamendi ja nõukogu määruse (EL) 2020/1503 alusel tegevusluba</w:t>
      </w:r>
      <w:r w:rsidRPr="00B220A0">
        <w:rPr>
          <w:color w:val="202020"/>
        </w:rPr>
        <w:t>;</w:t>
      </w:r>
    </w:p>
    <w:p w14:paraId="2FD6C09C" w14:textId="582C5C82" w:rsidR="0024757A" w:rsidRDefault="00B220A0" w:rsidP="009A2171">
      <w:pPr>
        <w:pStyle w:val="NormalWeb"/>
        <w:shd w:val="clear" w:color="auto" w:fill="FFFFFF"/>
        <w:spacing w:before="0" w:beforeAutospacing="0" w:after="0" w:afterAutospacing="0"/>
        <w:jc w:val="both"/>
        <w:rPr>
          <w:color w:val="202020"/>
        </w:rPr>
      </w:pPr>
      <w:r w:rsidRPr="00B220A0">
        <w:rPr>
          <w:color w:val="202020"/>
        </w:rPr>
        <w:t xml:space="preserve">2) finantseerimisasutuse või abiettevõtjaga, mille peamine ja püsiv tegevus on finantsteenuste, infotehnoloogiateenuste, vastavuskontrolli teenuste või muu </w:t>
      </w:r>
      <w:r w:rsidR="00D83449">
        <w:rPr>
          <w:color w:val="202020"/>
        </w:rPr>
        <w:t>sarnase</w:t>
      </w:r>
      <w:r w:rsidRPr="00B220A0">
        <w:rPr>
          <w:color w:val="202020"/>
        </w:rPr>
        <w:t xml:space="preserve"> teenuse osutamine või tegevus, mis abistab või täiendab </w:t>
      </w:r>
      <w:r>
        <w:rPr>
          <w:color w:val="202020"/>
        </w:rPr>
        <w:t>teenuseosutaja</w:t>
      </w:r>
      <w:r w:rsidRPr="00B220A0">
        <w:rPr>
          <w:color w:val="202020"/>
        </w:rPr>
        <w:t xml:space="preserve"> põhitegevust.</w:t>
      </w:r>
    </w:p>
    <w:p w14:paraId="7AEBF4DA" w14:textId="77777777" w:rsidR="0024757A" w:rsidRDefault="0024757A" w:rsidP="009A2171">
      <w:pPr>
        <w:pStyle w:val="NormalWeb"/>
        <w:shd w:val="clear" w:color="auto" w:fill="FFFFFF"/>
        <w:spacing w:before="0" w:beforeAutospacing="0" w:after="0" w:afterAutospacing="0"/>
        <w:jc w:val="both"/>
        <w:rPr>
          <w:color w:val="202020"/>
        </w:rPr>
      </w:pPr>
    </w:p>
    <w:p w14:paraId="470033AB" w14:textId="38E5BBBF" w:rsidR="00B220A0" w:rsidRDefault="0024757A" w:rsidP="009A2171">
      <w:pPr>
        <w:pStyle w:val="NormalWeb"/>
        <w:shd w:val="clear" w:color="auto" w:fill="FFFFFF"/>
        <w:spacing w:before="0" w:beforeAutospacing="0" w:after="0" w:afterAutospacing="0"/>
        <w:jc w:val="both"/>
        <w:rPr>
          <w:color w:val="202020"/>
        </w:rPr>
      </w:pPr>
      <w:r>
        <w:rPr>
          <w:color w:val="202020"/>
        </w:rPr>
        <w:t>(</w:t>
      </w:r>
      <w:r w:rsidR="000E5D8E">
        <w:rPr>
          <w:color w:val="202020"/>
        </w:rPr>
        <w:t>4</w:t>
      </w:r>
      <w:r>
        <w:rPr>
          <w:color w:val="202020"/>
        </w:rPr>
        <w:t>) Käesoleva paragrahvi lõikes 2 nimetatud juhul jätkab teenuseosutaja</w:t>
      </w:r>
      <w:r w:rsidR="00114BFD">
        <w:rPr>
          <w:color w:val="202020"/>
        </w:rPr>
        <w:t xml:space="preserve"> pärast ühinemist</w:t>
      </w:r>
      <w:r>
        <w:rPr>
          <w:color w:val="202020"/>
        </w:rPr>
        <w:t xml:space="preserve"> tegevust ühendava</w:t>
      </w:r>
      <w:r w:rsidR="00A61F98">
        <w:rPr>
          <w:color w:val="202020"/>
        </w:rPr>
        <w:t xml:space="preserve"> teenuseosutaja tegevusloa alusel.</w:t>
      </w:r>
    </w:p>
    <w:p w14:paraId="0D7ED3B2" w14:textId="7114E538" w:rsidR="00B27175" w:rsidRDefault="00B27175" w:rsidP="009A2171">
      <w:pPr>
        <w:pStyle w:val="NormalWeb"/>
        <w:shd w:val="clear" w:color="auto" w:fill="FFFFFF"/>
        <w:spacing w:before="0" w:beforeAutospacing="0" w:after="0" w:afterAutospacing="0"/>
        <w:jc w:val="both"/>
        <w:rPr>
          <w:color w:val="202020"/>
        </w:rPr>
      </w:pPr>
    </w:p>
    <w:p w14:paraId="61DC15F6" w14:textId="6911BF6B" w:rsidR="006772A6" w:rsidRDefault="00B27175" w:rsidP="009A2171">
      <w:pPr>
        <w:pStyle w:val="NormalWeb"/>
        <w:shd w:val="clear" w:color="auto" w:fill="FFFFFF"/>
        <w:spacing w:before="0" w:beforeAutospacing="0" w:after="0" w:afterAutospacing="0"/>
        <w:jc w:val="both"/>
        <w:rPr>
          <w:color w:val="202020"/>
        </w:rPr>
      </w:pPr>
      <w:r w:rsidRPr="00B27175">
        <w:rPr>
          <w:color w:val="202020"/>
        </w:rPr>
        <w:t>(</w:t>
      </w:r>
      <w:r w:rsidR="000E5D8E">
        <w:rPr>
          <w:color w:val="202020"/>
        </w:rPr>
        <w:t>5</w:t>
      </w:r>
      <w:r w:rsidRPr="00B27175">
        <w:rPr>
          <w:color w:val="202020"/>
        </w:rPr>
        <w:t xml:space="preserve">) Kui </w:t>
      </w:r>
      <w:proofErr w:type="spellStart"/>
      <w:r w:rsidR="00D07924">
        <w:rPr>
          <w:color w:val="202020"/>
        </w:rPr>
        <w:t>krüptovara</w:t>
      </w:r>
      <w:r w:rsidR="009C3FB4">
        <w:t>teenuse</w:t>
      </w:r>
      <w:proofErr w:type="spellEnd"/>
      <w:r w:rsidR="009C3FB4">
        <w:t xml:space="preserve"> osutaja</w:t>
      </w:r>
      <w:r w:rsidRPr="00B27175">
        <w:rPr>
          <w:color w:val="202020"/>
        </w:rPr>
        <w:t xml:space="preserve"> või </w:t>
      </w:r>
      <w:proofErr w:type="spellStart"/>
      <w:r w:rsidR="00D07924">
        <w:rPr>
          <w:color w:val="202020"/>
        </w:rPr>
        <w:t>ühisrahastus</w:t>
      </w:r>
      <w:r>
        <w:rPr>
          <w:color w:val="202020"/>
        </w:rPr>
        <w:t>teenuse</w:t>
      </w:r>
      <w:proofErr w:type="spellEnd"/>
      <w:r>
        <w:rPr>
          <w:color w:val="202020"/>
        </w:rPr>
        <w:t xml:space="preserve"> osutaja</w:t>
      </w:r>
      <w:r w:rsidRPr="00B27175">
        <w:rPr>
          <w:color w:val="202020"/>
        </w:rPr>
        <w:t xml:space="preserve"> </w:t>
      </w:r>
      <w:r w:rsidR="00212453" w:rsidRPr="00B27175">
        <w:rPr>
          <w:color w:val="202020"/>
        </w:rPr>
        <w:t>ühine</w:t>
      </w:r>
      <w:r w:rsidR="00212453">
        <w:rPr>
          <w:color w:val="202020"/>
        </w:rPr>
        <w:t>b</w:t>
      </w:r>
      <w:r w:rsidR="00212453" w:rsidRPr="00B27175">
        <w:rPr>
          <w:color w:val="202020"/>
        </w:rPr>
        <w:t xml:space="preserve"> </w:t>
      </w:r>
      <w:r w:rsidRPr="00B27175">
        <w:rPr>
          <w:color w:val="202020"/>
        </w:rPr>
        <w:t xml:space="preserve">uue </w:t>
      </w:r>
      <w:proofErr w:type="spellStart"/>
      <w:r w:rsidR="00D07924">
        <w:rPr>
          <w:color w:val="202020"/>
        </w:rPr>
        <w:t>krüptovara</w:t>
      </w:r>
      <w:r w:rsidR="009C3FB4">
        <w:t>teenuse</w:t>
      </w:r>
      <w:proofErr w:type="spellEnd"/>
      <w:r w:rsidR="009C3FB4">
        <w:t xml:space="preserve"> osutaja</w:t>
      </w:r>
      <w:r w:rsidRPr="00B27175">
        <w:rPr>
          <w:color w:val="202020"/>
        </w:rPr>
        <w:t xml:space="preserve"> või </w:t>
      </w:r>
      <w:proofErr w:type="spellStart"/>
      <w:r w:rsidR="00D07924">
        <w:rPr>
          <w:color w:val="202020"/>
        </w:rPr>
        <w:t>ühisrahastus</w:t>
      </w:r>
      <w:r>
        <w:rPr>
          <w:color w:val="202020"/>
        </w:rPr>
        <w:t>teenuse</w:t>
      </w:r>
      <w:proofErr w:type="spellEnd"/>
      <w:r>
        <w:rPr>
          <w:color w:val="202020"/>
        </w:rPr>
        <w:t xml:space="preserve"> osutaja</w:t>
      </w:r>
      <w:r w:rsidRPr="00B27175">
        <w:rPr>
          <w:color w:val="202020"/>
        </w:rPr>
        <w:t xml:space="preserve"> asutamise teel, peab </w:t>
      </w:r>
      <w:r w:rsidR="00212453">
        <w:rPr>
          <w:color w:val="202020"/>
        </w:rPr>
        <w:t>uus</w:t>
      </w:r>
      <w:r>
        <w:rPr>
          <w:color w:val="202020"/>
        </w:rPr>
        <w:t xml:space="preserve"> teenuseosutaja</w:t>
      </w:r>
      <w:r w:rsidR="002B4A1F">
        <w:rPr>
          <w:color w:val="202020"/>
        </w:rPr>
        <w:t xml:space="preserve"> taotlema tegevuslub</w:t>
      </w:r>
      <w:r w:rsidRPr="00B27175">
        <w:rPr>
          <w:color w:val="202020"/>
        </w:rPr>
        <w:t xml:space="preserve">a käesoleva seaduse </w:t>
      </w:r>
      <w:r w:rsidRPr="00035FE7">
        <w:rPr>
          <w:color w:val="202020"/>
        </w:rPr>
        <w:t>2. peatükis</w:t>
      </w:r>
      <w:r w:rsidRPr="00B27175">
        <w:rPr>
          <w:color w:val="202020"/>
        </w:rPr>
        <w:t xml:space="preserve"> sätestatud korras.</w:t>
      </w:r>
    </w:p>
    <w:p w14:paraId="48E7A313" w14:textId="11D847A3" w:rsidR="00745F6F" w:rsidRPr="00A63B8E" w:rsidRDefault="00745F6F" w:rsidP="009A2171">
      <w:pPr>
        <w:pStyle w:val="NormalWeb"/>
        <w:shd w:val="clear" w:color="auto" w:fill="FFFFFF"/>
        <w:spacing w:before="0" w:beforeAutospacing="0" w:after="0" w:afterAutospacing="0"/>
        <w:jc w:val="both"/>
        <w:rPr>
          <w:color w:val="202020"/>
        </w:rPr>
      </w:pPr>
    </w:p>
    <w:p w14:paraId="4E7E0B5F" w14:textId="68E95392" w:rsidR="00745F6F" w:rsidRPr="00A63B8E" w:rsidRDefault="00745F6F" w:rsidP="009A2171">
      <w:pPr>
        <w:pStyle w:val="NormalWeb"/>
        <w:shd w:val="clear" w:color="auto" w:fill="FFFFFF"/>
        <w:spacing w:before="0" w:beforeAutospacing="0" w:after="0" w:afterAutospacing="0"/>
        <w:jc w:val="both"/>
        <w:rPr>
          <w:color w:val="202020"/>
        </w:rPr>
      </w:pPr>
      <w:r w:rsidRPr="00A63B8E">
        <w:rPr>
          <w:color w:val="202020"/>
        </w:rPr>
        <w:t>(</w:t>
      </w:r>
      <w:r w:rsidR="00A61F98">
        <w:rPr>
          <w:color w:val="202020"/>
        </w:rPr>
        <w:t>6</w:t>
      </w:r>
      <w:r w:rsidRPr="00A63B8E">
        <w:rPr>
          <w:color w:val="202020"/>
        </w:rPr>
        <w:t xml:space="preserve">) </w:t>
      </w:r>
      <w:r w:rsidR="00260874" w:rsidRPr="00A63B8E">
        <w:rPr>
          <w:color w:val="202020"/>
        </w:rPr>
        <w:t>Ü</w:t>
      </w:r>
      <w:r w:rsidR="00260874">
        <w:rPr>
          <w:color w:val="202020"/>
        </w:rPr>
        <w:t>hinemiseks</w:t>
      </w:r>
      <w:r w:rsidR="00260874" w:rsidRPr="00A63B8E">
        <w:rPr>
          <w:color w:val="202020"/>
        </w:rPr>
        <w:t xml:space="preserve"> </w:t>
      </w:r>
      <w:r w:rsidRPr="00A63B8E">
        <w:rPr>
          <w:color w:val="202020"/>
        </w:rPr>
        <w:t xml:space="preserve">on vajalik Finantsinspektsiooni luba (edaspidi </w:t>
      </w:r>
      <w:r w:rsidRPr="00A63B8E">
        <w:rPr>
          <w:i/>
          <w:color w:val="202020"/>
        </w:rPr>
        <w:t>ühinemisluba</w:t>
      </w:r>
      <w:r w:rsidRPr="00A63B8E">
        <w:rPr>
          <w:color w:val="202020"/>
        </w:rPr>
        <w:t xml:space="preserve">) ja </w:t>
      </w:r>
      <w:r w:rsidR="00297D1B">
        <w:rPr>
          <w:color w:val="202020"/>
        </w:rPr>
        <w:t>selle</w:t>
      </w:r>
      <w:r w:rsidRPr="00A63B8E">
        <w:rPr>
          <w:color w:val="202020"/>
        </w:rPr>
        <w:t xml:space="preserve"> saamiseks esitab teenuseosutaja Finantsinspektsioonile:</w:t>
      </w:r>
    </w:p>
    <w:p w14:paraId="1B46DD77" w14:textId="21D55051" w:rsidR="00336880" w:rsidRDefault="00745F6F" w:rsidP="009A2171">
      <w:pPr>
        <w:pStyle w:val="NormalWeb"/>
        <w:shd w:val="clear" w:color="auto" w:fill="FFFFFF"/>
        <w:spacing w:before="0" w:beforeAutospacing="0" w:after="0" w:afterAutospacing="0"/>
        <w:jc w:val="both"/>
        <w:rPr>
          <w:color w:val="202020"/>
        </w:rPr>
      </w:pPr>
      <w:r w:rsidRPr="00A63B8E">
        <w:rPr>
          <w:color w:val="202020"/>
        </w:rPr>
        <w:t>1)</w:t>
      </w:r>
      <w:r w:rsidR="00336880">
        <w:rPr>
          <w:color w:val="202020"/>
        </w:rPr>
        <w:t xml:space="preserve"> ühinemislepingu;</w:t>
      </w:r>
    </w:p>
    <w:p w14:paraId="2830DF74" w14:textId="6C9EB2A0" w:rsidR="00336880" w:rsidRDefault="00336880" w:rsidP="009A2171">
      <w:pPr>
        <w:pStyle w:val="NormalWeb"/>
        <w:shd w:val="clear" w:color="auto" w:fill="FFFFFF"/>
        <w:spacing w:before="0" w:beforeAutospacing="0" w:after="0" w:afterAutospacing="0"/>
        <w:jc w:val="both"/>
        <w:rPr>
          <w:color w:val="202020"/>
        </w:rPr>
      </w:pPr>
      <w:r>
        <w:rPr>
          <w:color w:val="202020"/>
        </w:rPr>
        <w:t>2) ühinemisaruande;</w:t>
      </w:r>
    </w:p>
    <w:p w14:paraId="45B202F1" w14:textId="15899DFC" w:rsidR="00336880" w:rsidRDefault="00336880" w:rsidP="009A2171">
      <w:pPr>
        <w:pStyle w:val="NormalWeb"/>
        <w:shd w:val="clear" w:color="auto" w:fill="FFFFFF"/>
        <w:spacing w:before="0" w:beforeAutospacing="0" w:after="0" w:afterAutospacing="0"/>
        <w:jc w:val="both"/>
        <w:rPr>
          <w:color w:val="202020"/>
        </w:rPr>
      </w:pPr>
      <w:r>
        <w:rPr>
          <w:color w:val="202020"/>
        </w:rPr>
        <w:t>3) ühinemisotsused, kui nende tegemine on nõutav;</w:t>
      </w:r>
    </w:p>
    <w:p w14:paraId="092162FD" w14:textId="5A37F0DD" w:rsidR="00336880" w:rsidRDefault="00336880" w:rsidP="009A2171">
      <w:pPr>
        <w:pStyle w:val="NormalWeb"/>
        <w:shd w:val="clear" w:color="auto" w:fill="FFFFFF"/>
        <w:spacing w:before="0" w:beforeAutospacing="0" w:after="0" w:afterAutospacing="0"/>
        <w:jc w:val="both"/>
        <w:rPr>
          <w:color w:val="202020"/>
        </w:rPr>
      </w:pPr>
      <w:r>
        <w:rPr>
          <w:color w:val="202020"/>
        </w:rPr>
        <w:t>4) audiitor</w:t>
      </w:r>
      <w:r w:rsidR="00656129">
        <w:rPr>
          <w:color w:val="202020"/>
        </w:rPr>
        <w:t>ettevõtja</w:t>
      </w:r>
      <w:r>
        <w:rPr>
          <w:color w:val="202020"/>
        </w:rPr>
        <w:t xml:space="preserve"> aruande;</w:t>
      </w:r>
    </w:p>
    <w:p w14:paraId="560CFBD6" w14:textId="6BB0F9F7" w:rsidR="00336880" w:rsidRDefault="00336880" w:rsidP="009A2171">
      <w:pPr>
        <w:pStyle w:val="NormalWeb"/>
        <w:shd w:val="clear" w:color="auto" w:fill="FFFFFF"/>
        <w:spacing w:before="0" w:beforeAutospacing="0" w:after="0" w:afterAutospacing="0"/>
        <w:jc w:val="both"/>
        <w:rPr>
          <w:color w:val="202020"/>
        </w:rPr>
      </w:pPr>
      <w:r>
        <w:rPr>
          <w:color w:val="202020"/>
        </w:rPr>
        <w:t xml:space="preserve">5) andmed olulist osalust omavate isikute kohta vastavalt käesoleva seaduse </w:t>
      </w:r>
      <w:r w:rsidRPr="00035FE7">
        <w:rPr>
          <w:color w:val="202020"/>
        </w:rPr>
        <w:t xml:space="preserve">§-le </w:t>
      </w:r>
      <w:r w:rsidR="003D4FD5">
        <w:rPr>
          <w:color w:val="202020"/>
        </w:rPr>
        <w:t>20</w:t>
      </w:r>
      <w:r w:rsidR="00A63ED4">
        <w:rPr>
          <w:color w:val="202020"/>
        </w:rPr>
        <w:t>;</w:t>
      </w:r>
    </w:p>
    <w:p w14:paraId="4CB07443" w14:textId="5A1852D1" w:rsidR="00336880" w:rsidRDefault="00336880" w:rsidP="009A2171">
      <w:pPr>
        <w:pStyle w:val="NormalWeb"/>
        <w:shd w:val="clear" w:color="auto" w:fill="FFFFFF"/>
        <w:spacing w:before="0" w:beforeAutospacing="0" w:after="0" w:afterAutospacing="0"/>
        <w:jc w:val="both"/>
        <w:rPr>
          <w:color w:val="202020"/>
        </w:rPr>
      </w:pPr>
      <w:r>
        <w:rPr>
          <w:color w:val="202020"/>
        </w:rPr>
        <w:t xml:space="preserve">6) </w:t>
      </w:r>
      <w:r w:rsidRPr="00336880">
        <w:rPr>
          <w:color w:val="202020"/>
        </w:rPr>
        <w:t xml:space="preserve">andmed äriühingute kohta, milles </w:t>
      </w:r>
      <w:r>
        <w:rPr>
          <w:color w:val="202020"/>
        </w:rPr>
        <w:t>teenuseosutaja</w:t>
      </w:r>
      <w:r w:rsidRPr="00336880">
        <w:rPr>
          <w:color w:val="202020"/>
        </w:rPr>
        <w:t xml:space="preserve"> või tema juh</w:t>
      </w:r>
      <w:r w:rsidR="00AC35D6">
        <w:rPr>
          <w:color w:val="202020"/>
        </w:rPr>
        <w:t>torgani liikme</w:t>
      </w:r>
      <w:r w:rsidRPr="00336880">
        <w:rPr>
          <w:color w:val="202020"/>
        </w:rPr>
        <w:t xml:space="preserve"> osalus on suurem kui 20 protsenti, kusjuures need andmed peavad sisaldama aktsia- või osakapitali suurust, tegevusalade loetelu ning t</w:t>
      </w:r>
      <w:r>
        <w:rPr>
          <w:color w:val="202020"/>
        </w:rPr>
        <w:t>eenuseosutaja</w:t>
      </w:r>
      <w:r w:rsidRPr="00336880">
        <w:rPr>
          <w:color w:val="202020"/>
        </w:rPr>
        <w:t xml:space="preserve"> ja iga juh</w:t>
      </w:r>
      <w:r w:rsidR="00AC35D6">
        <w:rPr>
          <w:color w:val="202020"/>
        </w:rPr>
        <w:t>torgani liikme</w:t>
      </w:r>
      <w:r w:rsidRPr="00336880">
        <w:rPr>
          <w:color w:val="202020"/>
        </w:rPr>
        <w:t xml:space="preserve"> osaluse suurust;</w:t>
      </w:r>
    </w:p>
    <w:p w14:paraId="28A7BB6B" w14:textId="7BE804C9" w:rsidR="00336880" w:rsidRDefault="00336880" w:rsidP="009A2171">
      <w:pPr>
        <w:pStyle w:val="NormalWeb"/>
        <w:shd w:val="clear" w:color="auto" w:fill="FFFFFF"/>
        <w:spacing w:before="0" w:beforeAutospacing="0" w:after="0" w:afterAutospacing="0"/>
        <w:jc w:val="both"/>
        <w:rPr>
          <w:color w:val="202020"/>
        </w:rPr>
      </w:pPr>
      <w:r>
        <w:rPr>
          <w:color w:val="202020"/>
        </w:rPr>
        <w:t xml:space="preserve">7) </w:t>
      </w:r>
      <w:r w:rsidR="00D1052A">
        <w:rPr>
          <w:color w:val="202020"/>
        </w:rPr>
        <w:t>käesoleva seaduse nõuetele vastav</w:t>
      </w:r>
      <w:r w:rsidR="00297D1B">
        <w:rPr>
          <w:color w:val="202020"/>
        </w:rPr>
        <w:t>a</w:t>
      </w:r>
      <w:r w:rsidR="00D1052A">
        <w:rPr>
          <w:color w:val="202020"/>
        </w:rPr>
        <w:t xml:space="preserve"> </w:t>
      </w:r>
      <w:r w:rsidRPr="00336880">
        <w:rPr>
          <w:color w:val="202020"/>
        </w:rPr>
        <w:t>äriplaan</w:t>
      </w:r>
      <w:r w:rsidR="00297D1B">
        <w:rPr>
          <w:color w:val="202020"/>
        </w:rPr>
        <w:t>i</w:t>
      </w:r>
      <w:r w:rsidRPr="00336880">
        <w:rPr>
          <w:color w:val="202020"/>
        </w:rPr>
        <w:t xml:space="preserve"> ühinemisele järgneva kolme aasta kohta</w:t>
      </w:r>
      <w:r>
        <w:rPr>
          <w:color w:val="202020"/>
        </w:rPr>
        <w:t>;</w:t>
      </w:r>
    </w:p>
    <w:p w14:paraId="0B46C0F1" w14:textId="0059BDAC" w:rsidR="00745F6F" w:rsidRPr="00336880" w:rsidRDefault="00336880" w:rsidP="009A2171">
      <w:pPr>
        <w:pStyle w:val="NormalWeb"/>
        <w:shd w:val="clear" w:color="auto" w:fill="FFFFFF"/>
        <w:spacing w:before="0" w:beforeAutospacing="0" w:after="0" w:afterAutospacing="0"/>
        <w:jc w:val="both"/>
        <w:rPr>
          <w:color w:val="202020"/>
        </w:rPr>
      </w:pPr>
      <w:r>
        <w:rPr>
          <w:color w:val="202020"/>
        </w:rPr>
        <w:t xml:space="preserve">8) </w:t>
      </w:r>
      <w:r w:rsidR="00D1052A">
        <w:rPr>
          <w:color w:val="202020"/>
        </w:rPr>
        <w:t>käesoleva seaduse nõuetele vastav</w:t>
      </w:r>
      <w:r w:rsidR="00297D1B">
        <w:rPr>
          <w:color w:val="202020"/>
        </w:rPr>
        <w:t>a</w:t>
      </w:r>
      <w:r w:rsidR="00212453">
        <w:rPr>
          <w:color w:val="202020"/>
        </w:rPr>
        <w:t>t</w:t>
      </w:r>
      <w:r w:rsidR="00D1052A">
        <w:rPr>
          <w:color w:val="202020"/>
        </w:rPr>
        <w:t xml:space="preserve"> </w:t>
      </w:r>
      <w:proofErr w:type="spellStart"/>
      <w:r>
        <w:rPr>
          <w:color w:val="202020"/>
        </w:rPr>
        <w:t>sise</w:t>
      </w:r>
      <w:proofErr w:type="spellEnd"/>
      <w:r>
        <w:rPr>
          <w:color w:val="202020"/>
        </w:rPr>
        <w:t>-eeskirjade projekt</w:t>
      </w:r>
      <w:r w:rsidR="00297D1B">
        <w:rPr>
          <w:color w:val="202020"/>
        </w:rPr>
        <w:t>i</w:t>
      </w:r>
      <w:r w:rsidR="00D1052A">
        <w:rPr>
          <w:color w:val="202020"/>
        </w:rPr>
        <w:t>.</w:t>
      </w:r>
    </w:p>
    <w:p w14:paraId="78893673" w14:textId="2BD4A762" w:rsidR="00010D6F" w:rsidRPr="00A63B8E" w:rsidRDefault="00010D6F" w:rsidP="009A2171">
      <w:pPr>
        <w:pStyle w:val="NormalWeb"/>
        <w:shd w:val="clear" w:color="auto" w:fill="FFFFFF"/>
        <w:spacing w:before="0" w:beforeAutospacing="0" w:after="0" w:afterAutospacing="0"/>
        <w:jc w:val="both"/>
        <w:rPr>
          <w:color w:val="202020"/>
        </w:rPr>
      </w:pPr>
    </w:p>
    <w:p w14:paraId="18262D66" w14:textId="3D06D9B2" w:rsidR="00745F6F" w:rsidRDefault="00745F6F" w:rsidP="009A2171">
      <w:pPr>
        <w:pStyle w:val="NormalWeb"/>
        <w:shd w:val="clear" w:color="auto" w:fill="FFFFFF"/>
        <w:spacing w:before="0" w:beforeAutospacing="0" w:after="0" w:afterAutospacing="0"/>
        <w:jc w:val="both"/>
        <w:rPr>
          <w:color w:val="202020"/>
          <w:shd w:val="clear" w:color="auto" w:fill="FFFFFF"/>
        </w:rPr>
      </w:pPr>
      <w:r w:rsidRPr="00336880">
        <w:rPr>
          <w:color w:val="202020"/>
          <w:shd w:val="clear" w:color="auto" w:fill="FFFFFF"/>
        </w:rPr>
        <w:t>(</w:t>
      </w:r>
      <w:r w:rsidR="00A61F98">
        <w:rPr>
          <w:color w:val="202020"/>
          <w:shd w:val="clear" w:color="auto" w:fill="FFFFFF"/>
        </w:rPr>
        <w:t>7</w:t>
      </w:r>
      <w:r w:rsidRPr="00336880">
        <w:rPr>
          <w:color w:val="202020"/>
          <w:shd w:val="clear" w:color="auto" w:fill="FFFFFF"/>
        </w:rPr>
        <w:t xml:space="preserve">) </w:t>
      </w:r>
      <w:r w:rsidR="00A63B8E">
        <w:rPr>
          <w:color w:val="202020"/>
          <w:shd w:val="clear" w:color="auto" w:fill="FFFFFF"/>
        </w:rPr>
        <w:t xml:space="preserve">Käesoleva paragrahvi lõike </w:t>
      </w:r>
      <w:r w:rsidR="004D05DA">
        <w:rPr>
          <w:color w:val="202020"/>
          <w:shd w:val="clear" w:color="auto" w:fill="FFFFFF"/>
        </w:rPr>
        <w:t>6</w:t>
      </w:r>
      <w:r w:rsidR="00A63B8E">
        <w:rPr>
          <w:color w:val="202020"/>
          <w:shd w:val="clear" w:color="auto" w:fill="FFFFFF"/>
        </w:rPr>
        <w:t xml:space="preserve"> punktis 1 nimetatud </w:t>
      </w:r>
      <w:r w:rsidRPr="00336880">
        <w:rPr>
          <w:color w:val="202020"/>
          <w:shd w:val="clear" w:color="auto" w:fill="FFFFFF"/>
        </w:rPr>
        <w:t xml:space="preserve">ühinemisleping ei või olla sõlmitud edasilükkava või </w:t>
      </w:r>
      <w:proofErr w:type="spellStart"/>
      <w:r w:rsidRPr="00336880">
        <w:rPr>
          <w:color w:val="202020"/>
          <w:shd w:val="clear" w:color="auto" w:fill="FFFFFF"/>
        </w:rPr>
        <w:t>äramuutva</w:t>
      </w:r>
      <w:proofErr w:type="spellEnd"/>
      <w:r w:rsidRPr="00336880">
        <w:rPr>
          <w:color w:val="202020"/>
          <w:shd w:val="clear" w:color="auto" w:fill="FFFFFF"/>
        </w:rPr>
        <w:t xml:space="preserve"> tingimusega. Ühinemislepingus võib sätestada üksnes tingimuse, mille kohaselt ühinemisleping jõustub pärast </w:t>
      </w:r>
      <w:r w:rsidR="003C1BCB">
        <w:rPr>
          <w:color w:val="202020"/>
          <w:shd w:val="clear" w:color="auto" w:fill="FFFFFF"/>
        </w:rPr>
        <w:t xml:space="preserve">seda, kui </w:t>
      </w:r>
      <w:r w:rsidRPr="00336880">
        <w:rPr>
          <w:color w:val="202020"/>
          <w:shd w:val="clear" w:color="auto" w:fill="FFFFFF"/>
        </w:rPr>
        <w:t>Finantsinspektsioon</w:t>
      </w:r>
      <w:r w:rsidR="003C1BCB">
        <w:rPr>
          <w:color w:val="202020"/>
          <w:shd w:val="clear" w:color="auto" w:fill="FFFFFF"/>
        </w:rPr>
        <w:t xml:space="preserve"> on</w:t>
      </w:r>
      <w:r w:rsidRPr="00336880">
        <w:rPr>
          <w:color w:val="202020"/>
          <w:shd w:val="clear" w:color="auto" w:fill="FFFFFF"/>
        </w:rPr>
        <w:t xml:space="preserve"> ühinemisloa and</w:t>
      </w:r>
      <w:r w:rsidR="003C1BCB">
        <w:rPr>
          <w:color w:val="202020"/>
          <w:shd w:val="clear" w:color="auto" w:fill="FFFFFF"/>
        </w:rPr>
        <w:t>nud</w:t>
      </w:r>
      <w:r w:rsidRPr="00336880">
        <w:rPr>
          <w:color w:val="202020"/>
          <w:shd w:val="clear" w:color="auto" w:fill="FFFFFF"/>
        </w:rPr>
        <w:t>.</w:t>
      </w:r>
    </w:p>
    <w:p w14:paraId="3CF895BB" w14:textId="0FD53C46" w:rsidR="00336880" w:rsidRDefault="00336880" w:rsidP="009A2171">
      <w:pPr>
        <w:pStyle w:val="NormalWeb"/>
        <w:shd w:val="clear" w:color="auto" w:fill="FFFFFF"/>
        <w:spacing w:before="0" w:beforeAutospacing="0" w:after="0" w:afterAutospacing="0"/>
        <w:jc w:val="both"/>
        <w:rPr>
          <w:color w:val="202020"/>
          <w:shd w:val="clear" w:color="auto" w:fill="FFFFFF"/>
        </w:rPr>
      </w:pPr>
    </w:p>
    <w:p w14:paraId="7FD0D80B" w14:textId="361D8031" w:rsidR="00220D8C" w:rsidRDefault="00336880" w:rsidP="009A2171">
      <w:pPr>
        <w:pStyle w:val="NormalWeb"/>
        <w:shd w:val="clear" w:color="auto" w:fill="FFFFFF"/>
        <w:spacing w:before="0" w:beforeAutospacing="0" w:after="0" w:afterAutospacing="0"/>
        <w:jc w:val="both"/>
        <w:rPr>
          <w:color w:val="202020"/>
        </w:rPr>
      </w:pPr>
      <w:r w:rsidRPr="006B1EE0">
        <w:rPr>
          <w:color w:val="202020"/>
        </w:rPr>
        <w:t>(</w:t>
      </w:r>
      <w:r w:rsidR="00A61F98">
        <w:rPr>
          <w:color w:val="202020"/>
        </w:rPr>
        <w:t>8</w:t>
      </w:r>
      <w:r w:rsidRPr="006B1EE0">
        <w:rPr>
          <w:color w:val="202020"/>
        </w:rPr>
        <w:t xml:space="preserve">) </w:t>
      </w:r>
      <w:r w:rsidR="00220D8C" w:rsidRPr="00220D8C">
        <w:rPr>
          <w:color w:val="202020"/>
        </w:rPr>
        <w:t xml:space="preserve">Finantsinspektsioon teeb otsuse ühinemisloa andmise või sellest keeldumise kohta ühe kuu jooksul kõigi nõuetekohaste </w:t>
      </w:r>
      <w:r w:rsidR="002F3357">
        <w:rPr>
          <w:color w:val="202020"/>
        </w:rPr>
        <w:t>andmete</w:t>
      </w:r>
      <w:r w:rsidR="002F3357" w:rsidRPr="00220D8C">
        <w:rPr>
          <w:color w:val="202020"/>
        </w:rPr>
        <w:t xml:space="preserve"> </w:t>
      </w:r>
      <w:r w:rsidR="00220D8C" w:rsidRPr="00220D8C">
        <w:rPr>
          <w:color w:val="202020"/>
        </w:rPr>
        <w:t xml:space="preserve">ja </w:t>
      </w:r>
      <w:r w:rsidR="002F3357">
        <w:rPr>
          <w:color w:val="202020"/>
        </w:rPr>
        <w:t>dokumentide</w:t>
      </w:r>
      <w:r w:rsidR="002F3357" w:rsidRPr="00220D8C">
        <w:rPr>
          <w:color w:val="202020"/>
        </w:rPr>
        <w:t xml:space="preserve"> </w:t>
      </w:r>
      <w:r w:rsidR="00220D8C" w:rsidRPr="00220D8C">
        <w:rPr>
          <w:color w:val="202020"/>
        </w:rPr>
        <w:t xml:space="preserve">saamisest arvates, kuid </w:t>
      </w:r>
      <w:r w:rsidR="007F6CC2">
        <w:rPr>
          <w:color w:val="202020"/>
        </w:rPr>
        <w:t>hiljemalt kolm</w:t>
      </w:r>
      <w:r w:rsidR="00220D8C" w:rsidRPr="00220D8C">
        <w:rPr>
          <w:color w:val="202020"/>
        </w:rPr>
        <w:t xml:space="preserve"> kuu</w:t>
      </w:r>
      <w:r w:rsidR="007F6CC2">
        <w:rPr>
          <w:color w:val="202020"/>
        </w:rPr>
        <w:t>d</w:t>
      </w:r>
      <w:r w:rsidR="00220D8C" w:rsidRPr="00220D8C">
        <w:rPr>
          <w:color w:val="202020"/>
        </w:rPr>
        <w:t xml:space="preserve"> </w:t>
      </w:r>
      <w:r w:rsidR="007F6CC2">
        <w:rPr>
          <w:color w:val="202020"/>
        </w:rPr>
        <w:t>pärast taotluse saamist</w:t>
      </w:r>
      <w:r w:rsidR="00220D8C" w:rsidRPr="00220D8C">
        <w:rPr>
          <w:color w:val="202020"/>
        </w:rPr>
        <w:t>.</w:t>
      </w:r>
    </w:p>
    <w:p w14:paraId="0D6B8926" w14:textId="62F3A9A9" w:rsidR="00A63B8E" w:rsidRDefault="00A63B8E" w:rsidP="009A2171">
      <w:pPr>
        <w:pStyle w:val="NormalWeb"/>
        <w:shd w:val="clear" w:color="auto" w:fill="FFFFFF"/>
        <w:spacing w:before="0" w:beforeAutospacing="0" w:after="0" w:afterAutospacing="0"/>
        <w:jc w:val="both"/>
        <w:rPr>
          <w:color w:val="202020"/>
        </w:rPr>
      </w:pPr>
    </w:p>
    <w:p w14:paraId="38C0B41A" w14:textId="24CBA1F7" w:rsidR="00A63B8E" w:rsidRDefault="00A63B8E" w:rsidP="009A2171">
      <w:pPr>
        <w:pStyle w:val="NormalWeb"/>
        <w:shd w:val="clear" w:color="auto" w:fill="FFFFFF"/>
        <w:spacing w:before="0" w:beforeAutospacing="0" w:after="0" w:afterAutospacing="0"/>
        <w:jc w:val="both"/>
        <w:rPr>
          <w:color w:val="202020"/>
        </w:rPr>
      </w:pPr>
      <w:r>
        <w:rPr>
          <w:color w:val="202020"/>
        </w:rPr>
        <w:t>(</w:t>
      </w:r>
      <w:r w:rsidR="00A61F98">
        <w:rPr>
          <w:color w:val="202020"/>
        </w:rPr>
        <w:t>9</w:t>
      </w:r>
      <w:r w:rsidRPr="00A63B8E">
        <w:rPr>
          <w:color w:val="202020"/>
        </w:rPr>
        <w:t xml:space="preserve">) Ühinemisloa taotluse menetlemisele, esitatud andmete ja dokumentide kontrollimisele </w:t>
      </w:r>
      <w:r w:rsidR="00297D1B">
        <w:rPr>
          <w:color w:val="202020"/>
        </w:rPr>
        <w:t>ning</w:t>
      </w:r>
      <w:r w:rsidRPr="00A63B8E">
        <w:rPr>
          <w:color w:val="202020"/>
        </w:rPr>
        <w:t xml:space="preserve"> selle kontrollimisele, kas ühinemisloa taotlejal on </w:t>
      </w:r>
      <w:r>
        <w:rPr>
          <w:color w:val="202020"/>
        </w:rPr>
        <w:t>teenuse osutamiseks</w:t>
      </w:r>
      <w:r w:rsidRPr="00A63B8E">
        <w:rPr>
          <w:color w:val="202020"/>
        </w:rPr>
        <w:t xml:space="preserve"> piisavad võimalused ja kas ühendav </w:t>
      </w:r>
      <w:r>
        <w:rPr>
          <w:color w:val="202020"/>
        </w:rPr>
        <w:t>äriühing</w:t>
      </w:r>
      <w:r w:rsidRPr="00A63B8E">
        <w:rPr>
          <w:color w:val="202020"/>
        </w:rPr>
        <w:t xml:space="preserve"> vastab käesolevast seadusest ja selle alusel antud õigusaktidest tulenevatele nõuetele, kohaldatakse käesoleva</w:t>
      </w:r>
      <w:r w:rsidR="00212453">
        <w:rPr>
          <w:color w:val="202020"/>
        </w:rPr>
        <w:t>s</w:t>
      </w:r>
      <w:r w:rsidRPr="00A63B8E">
        <w:rPr>
          <w:color w:val="202020"/>
        </w:rPr>
        <w:t xml:space="preserve"> seaduse</w:t>
      </w:r>
      <w:r w:rsidR="00212453">
        <w:rPr>
          <w:color w:val="202020"/>
        </w:rPr>
        <w:t>s</w:t>
      </w:r>
      <w:r w:rsidRPr="00A63B8E">
        <w:rPr>
          <w:color w:val="202020"/>
        </w:rPr>
        <w:t xml:space="preserve"> </w:t>
      </w:r>
      <w:r>
        <w:rPr>
          <w:color w:val="202020"/>
        </w:rPr>
        <w:t>tegevusloa taotluse läbivaatamise kohta</w:t>
      </w:r>
      <w:r w:rsidRPr="00A63B8E">
        <w:rPr>
          <w:color w:val="202020"/>
        </w:rPr>
        <w:t xml:space="preserve"> sätestatut.</w:t>
      </w:r>
    </w:p>
    <w:p w14:paraId="48E8B063" w14:textId="77777777" w:rsidR="00A63B8E" w:rsidRDefault="00A63B8E" w:rsidP="009A2171">
      <w:pPr>
        <w:pStyle w:val="NormalWeb"/>
        <w:shd w:val="clear" w:color="auto" w:fill="FFFFFF"/>
        <w:spacing w:before="0" w:beforeAutospacing="0" w:after="0" w:afterAutospacing="0"/>
        <w:jc w:val="both"/>
        <w:rPr>
          <w:color w:val="202020"/>
        </w:rPr>
      </w:pPr>
    </w:p>
    <w:p w14:paraId="02760BF9" w14:textId="100FC669" w:rsidR="00336880" w:rsidRDefault="00336880" w:rsidP="009A2171">
      <w:pPr>
        <w:pStyle w:val="NormalWeb"/>
        <w:shd w:val="clear" w:color="auto" w:fill="FFFFFF"/>
        <w:spacing w:before="0" w:beforeAutospacing="0" w:after="0" w:afterAutospacing="0"/>
        <w:jc w:val="both"/>
        <w:rPr>
          <w:color w:val="202020"/>
        </w:rPr>
      </w:pPr>
      <w:r>
        <w:rPr>
          <w:color w:val="202020"/>
        </w:rPr>
        <w:t>(</w:t>
      </w:r>
      <w:r w:rsidR="00A61F98">
        <w:rPr>
          <w:color w:val="202020"/>
        </w:rPr>
        <w:t>10</w:t>
      </w:r>
      <w:r>
        <w:rPr>
          <w:color w:val="202020"/>
        </w:rPr>
        <w:t xml:space="preserve">) </w:t>
      </w:r>
      <w:r w:rsidRPr="000B48E6">
        <w:rPr>
          <w:color w:val="202020"/>
        </w:rPr>
        <w:t xml:space="preserve">Finantsinspektsioon võib keelduda </w:t>
      </w:r>
      <w:r w:rsidR="002053AE">
        <w:rPr>
          <w:color w:val="202020"/>
        </w:rPr>
        <w:t>ühinemis</w:t>
      </w:r>
      <w:r>
        <w:rPr>
          <w:color w:val="202020"/>
        </w:rPr>
        <w:t>loa</w:t>
      </w:r>
      <w:r w:rsidRPr="000B48E6">
        <w:rPr>
          <w:color w:val="202020"/>
        </w:rPr>
        <w:t xml:space="preserve"> andmisest, kui:</w:t>
      </w:r>
    </w:p>
    <w:p w14:paraId="6515F5B5" w14:textId="618980AE" w:rsidR="002B0FD9" w:rsidRDefault="00E05D3A" w:rsidP="009A2171">
      <w:pPr>
        <w:pStyle w:val="NormalWeb"/>
        <w:shd w:val="clear" w:color="auto" w:fill="FFFFFF"/>
        <w:spacing w:before="0" w:beforeAutospacing="0" w:after="0" w:afterAutospacing="0"/>
        <w:jc w:val="both"/>
        <w:rPr>
          <w:color w:val="202020"/>
          <w:shd w:val="clear" w:color="auto" w:fill="FFFFFF"/>
        </w:rPr>
      </w:pPr>
      <w:r w:rsidRPr="00E05D3A">
        <w:rPr>
          <w:color w:val="202020"/>
          <w:shd w:val="clear" w:color="auto" w:fill="FFFFFF"/>
        </w:rPr>
        <w:t xml:space="preserve">1) ühendava </w:t>
      </w:r>
      <w:r>
        <w:rPr>
          <w:color w:val="202020"/>
          <w:shd w:val="clear" w:color="auto" w:fill="FFFFFF"/>
        </w:rPr>
        <w:t>teenuseosutaja</w:t>
      </w:r>
      <w:r w:rsidR="002053AE">
        <w:rPr>
          <w:color w:val="202020"/>
          <w:shd w:val="clear" w:color="auto" w:fill="FFFFFF"/>
        </w:rPr>
        <w:t xml:space="preserve"> või uue ühingu</w:t>
      </w:r>
      <w:r w:rsidRPr="00E05D3A">
        <w:rPr>
          <w:color w:val="202020"/>
          <w:shd w:val="clear" w:color="auto" w:fill="FFFFFF"/>
        </w:rPr>
        <w:t xml:space="preserve"> juh</w:t>
      </w:r>
      <w:r w:rsidR="00AC35D6">
        <w:rPr>
          <w:color w:val="202020"/>
          <w:shd w:val="clear" w:color="auto" w:fill="FFFFFF"/>
        </w:rPr>
        <w:t>torgani liikmed</w:t>
      </w:r>
      <w:r w:rsidRPr="00E05D3A">
        <w:rPr>
          <w:color w:val="202020"/>
          <w:shd w:val="clear" w:color="auto" w:fill="FFFFFF"/>
        </w:rPr>
        <w:t xml:space="preserve"> ei vasta käesolevast seadusest ja selle alusel antud õigusaktidest tulenevatele nõuetele;</w:t>
      </w:r>
    </w:p>
    <w:p w14:paraId="42A7C272" w14:textId="3637C4FD" w:rsidR="002B0FD9" w:rsidRDefault="00114BFD" w:rsidP="009A2171">
      <w:pPr>
        <w:pStyle w:val="NormalWeb"/>
        <w:shd w:val="clear" w:color="auto" w:fill="FFFFFF"/>
        <w:spacing w:before="0" w:beforeAutospacing="0" w:after="0" w:afterAutospacing="0"/>
        <w:jc w:val="both"/>
        <w:rPr>
          <w:color w:val="202020"/>
          <w:shd w:val="clear" w:color="auto" w:fill="FFFFFF"/>
        </w:rPr>
      </w:pPr>
      <w:r>
        <w:rPr>
          <w:color w:val="202020"/>
          <w:shd w:val="clear" w:color="auto" w:fill="FFFFFF"/>
        </w:rPr>
        <w:t>2</w:t>
      </w:r>
      <w:r w:rsidR="00E05D3A" w:rsidRPr="00E05D3A">
        <w:rPr>
          <w:color w:val="202020"/>
          <w:shd w:val="clear" w:color="auto" w:fill="FFFFFF"/>
        </w:rPr>
        <w:t xml:space="preserve">) ühendava </w:t>
      </w:r>
      <w:r w:rsidR="00E05D3A">
        <w:rPr>
          <w:color w:val="202020"/>
          <w:shd w:val="clear" w:color="auto" w:fill="FFFFFF"/>
        </w:rPr>
        <w:t>teenuseosutaja</w:t>
      </w:r>
      <w:r w:rsidR="00E05D3A" w:rsidRPr="00E05D3A">
        <w:rPr>
          <w:color w:val="202020"/>
          <w:shd w:val="clear" w:color="auto" w:fill="FFFFFF"/>
        </w:rPr>
        <w:t xml:space="preserve"> </w:t>
      </w:r>
      <w:r w:rsidR="002053AE">
        <w:rPr>
          <w:color w:val="202020"/>
          <w:shd w:val="clear" w:color="auto" w:fill="FFFFFF"/>
        </w:rPr>
        <w:t xml:space="preserve">või uue ühingu </w:t>
      </w:r>
      <w:r w:rsidR="00E05D3A" w:rsidRPr="00E05D3A">
        <w:rPr>
          <w:color w:val="202020"/>
          <w:shd w:val="clear" w:color="auto" w:fill="FFFFFF"/>
        </w:rPr>
        <w:t>finantsseisund ei vasta käesolevas seaduses sätestatud nõuetele;</w:t>
      </w:r>
    </w:p>
    <w:p w14:paraId="2CCF402D" w14:textId="148CDFDA" w:rsidR="002B0FD9" w:rsidRDefault="00114BFD" w:rsidP="009A2171">
      <w:pPr>
        <w:pStyle w:val="NormalWeb"/>
        <w:shd w:val="clear" w:color="auto" w:fill="FFFFFF"/>
        <w:spacing w:before="0" w:beforeAutospacing="0" w:after="0" w:afterAutospacing="0"/>
        <w:jc w:val="both"/>
        <w:rPr>
          <w:color w:val="202020"/>
          <w:shd w:val="clear" w:color="auto" w:fill="FFFFFF"/>
        </w:rPr>
      </w:pPr>
      <w:r>
        <w:rPr>
          <w:color w:val="202020"/>
          <w:shd w:val="clear" w:color="auto" w:fill="FFFFFF"/>
        </w:rPr>
        <w:t>3</w:t>
      </w:r>
      <w:r w:rsidR="00E05D3A" w:rsidRPr="00E05D3A">
        <w:rPr>
          <w:color w:val="202020"/>
          <w:shd w:val="clear" w:color="auto" w:fill="FFFFFF"/>
        </w:rPr>
        <w:t>) ühinemisleping ei vasta käesolevas seaduses või muudes õigusaktides sätestatud nõuetele;</w:t>
      </w:r>
    </w:p>
    <w:p w14:paraId="29BAD2E2" w14:textId="336DC688" w:rsidR="002B0FD9" w:rsidRDefault="00114BFD" w:rsidP="009A2171">
      <w:pPr>
        <w:pStyle w:val="NormalWeb"/>
        <w:shd w:val="clear" w:color="auto" w:fill="FFFFFF"/>
        <w:spacing w:before="0" w:beforeAutospacing="0" w:after="0" w:afterAutospacing="0"/>
        <w:jc w:val="both"/>
        <w:rPr>
          <w:color w:val="202020"/>
          <w:shd w:val="clear" w:color="auto" w:fill="FFFFFF"/>
        </w:rPr>
      </w:pPr>
      <w:r>
        <w:rPr>
          <w:color w:val="202020"/>
          <w:shd w:val="clear" w:color="auto" w:fill="FFFFFF"/>
        </w:rPr>
        <w:t>4</w:t>
      </w:r>
      <w:r w:rsidR="00E05D3A" w:rsidRPr="00E05D3A">
        <w:rPr>
          <w:color w:val="202020"/>
          <w:shd w:val="clear" w:color="auto" w:fill="FFFFFF"/>
        </w:rPr>
        <w:t>) üh</w:t>
      </w:r>
      <w:r w:rsidR="00EE38B9">
        <w:rPr>
          <w:color w:val="202020"/>
          <w:shd w:val="clear" w:color="auto" w:fill="FFFFFF"/>
        </w:rPr>
        <w:t xml:space="preserve">inemine võib </w:t>
      </w:r>
      <w:r w:rsidR="00E05D3A" w:rsidRPr="00E05D3A">
        <w:rPr>
          <w:color w:val="202020"/>
          <w:shd w:val="clear" w:color="auto" w:fill="FFFFFF"/>
        </w:rPr>
        <w:t>takista</w:t>
      </w:r>
      <w:r w:rsidR="00EE38B9">
        <w:rPr>
          <w:color w:val="202020"/>
          <w:shd w:val="clear" w:color="auto" w:fill="FFFFFF"/>
        </w:rPr>
        <w:t>da</w:t>
      </w:r>
      <w:r w:rsidR="00E05D3A" w:rsidRPr="00E05D3A">
        <w:rPr>
          <w:color w:val="202020"/>
          <w:shd w:val="clear" w:color="auto" w:fill="FFFFFF"/>
        </w:rPr>
        <w:t xml:space="preserve"> teenuseosutaja üle vajalikul tasemel järelevalve teostamist;</w:t>
      </w:r>
    </w:p>
    <w:p w14:paraId="324C0128" w14:textId="156628E0" w:rsidR="00745F6F" w:rsidRPr="00585C3C" w:rsidRDefault="00114BFD" w:rsidP="009A2171">
      <w:pPr>
        <w:pStyle w:val="NormalWeb"/>
        <w:shd w:val="clear" w:color="auto" w:fill="FFFFFF"/>
        <w:spacing w:before="0" w:beforeAutospacing="0" w:after="0" w:afterAutospacing="0"/>
        <w:jc w:val="both"/>
        <w:rPr>
          <w:color w:val="202020"/>
          <w:shd w:val="clear" w:color="auto" w:fill="FFFFFF"/>
        </w:rPr>
      </w:pPr>
      <w:r>
        <w:rPr>
          <w:color w:val="202020"/>
          <w:shd w:val="clear" w:color="auto" w:fill="FFFFFF"/>
        </w:rPr>
        <w:t>5</w:t>
      </w:r>
      <w:r w:rsidR="00E05D3A" w:rsidRPr="00E05D3A">
        <w:rPr>
          <w:color w:val="202020"/>
          <w:shd w:val="clear" w:color="auto" w:fill="FFFFFF"/>
        </w:rPr>
        <w:t>) ühinemine võib muul põhjusel kahjustada teenuseosutaja klientide või teiste võlausaldajate huve.</w:t>
      </w:r>
    </w:p>
    <w:p w14:paraId="67C9186C" w14:textId="77777777" w:rsidR="00880C2F" w:rsidRPr="00E05D3A" w:rsidRDefault="00880C2F" w:rsidP="009A2171">
      <w:pPr>
        <w:pStyle w:val="NormalWeb"/>
        <w:shd w:val="clear" w:color="auto" w:fill="FFFFFF"/>
        <w:spacing w:before="0" w:beforeAutospacing="0" w:after="0" w:afterAutospacing="0"/>
        <w:jc w:val="both"/>
        <w:rPr>
          <w:color w:val="202020"/>
        </w:rPr>
      </w:pPr>
    </w:p>
    <w:p w14:paraId="27117695" w14:textId="41901F49" w:rsidR="00E05D3A" w:rsidRDefault="00E05D3A" w:rsidP="009A2171">
      <w:pPr>
        <w:pStyle w:val="NormalWeb"/>
        <w:spacing w:before="0" w:beforeAutospacing="0" w:after="0" w:afterAutospacing="0"/>
        <w:jc w:val="both"/>
        <w:rPr>
          <w:color w:val="202020"/>
        </w:rPr>
      </w:pPr>
      <w:r w:rsidRPr="00E05D3A">
        <w:rPr>
          <w:color w:val="202020"/>
        </w:rPr>
        <w:lastRenderedPageBreak/>
        <w:t>(</w:t>
      </w:r>
      <w:r w:rsidR="00A61F98">
        <w:rPr>
          <w:color w:val="202020"/>
        </w:rPr>
        <w:t>11</w:t>
      </w:r>
      <w:r w:rsidRPr="00E05D3A">
        <w:rPr>
          <w:color w:val="202020"/>
        </w:rPr>
        <w:t xml:space="preserve">) Ühinevad </w:t>
      </w:r>
      <w:r>
        <w:rPr>
          <w:color w:val="202020"/>
        </w:rPr>
        <w:t>äriühingud</w:t>
      </w:r>
      <w:r w:rsidRPr="00E05D3A">
        <w:rPr>
          <w:color w:val="202020"/>
        </w:rPr>
        <w:t xml:space="preserve"> peavad avaldama teate ühinemisloa saamise kohta viivitamata vähemalt oma veebilehel</w:t>
      </w:r>
      <w:r>
        <w:rPr>
          <w:color w:val="202020"/>
        </w:rPr>
        <w:t>.</w:t>
      </w:r>
    </w:p>
    <w:p w14:paraId="2042DF6E" w14:textId="77777777" w:rsidR="00880C2F" w:rsidRPr="00E05D3A" w:rsidRDefault="00880C2F" w:rsidP="009A2171">
      <w:pPr>
        <w:pStyle w:val="NormalWeb"/>
        <w:spacing w:before="0" w:beforeAutospacing="0" w:after="0" w:afterAutospacing="0"/>
        <w:jc w:val="both"/>
        <w:rPr>
          <w:color w:val="202020"/>
        </w:rPr>
      </w:pPr>
    </w:p>
    <w:p w14:paraId="63FF0CDD" w14:textId="510D19F2" w:rsidR="00E05D3A" w:rsidRPr="00E05D3A" w:rsidRDefault="00E05D3A" w:rsidP="009A2171">
      <w:pPr>
        <w:pStyle w:val="NormalWeb"/>
        <w:spacing w:before="0" w:beforeAutospacing="0" w:after="0" w:afterAutospacing="0"/>
        <w:jc w:val="both"/>
        <w:rPr>
          <w:color w:val="202020"/>
        </w:rPr>
      </w:pPr>
      <w:r w:rsidRPr="00E05D3A">
        <w:rPr>
          <w:color w:val="202020"/>
        </w:rPr>
        <w:t>(</w:t>
      </w:r>
      <w:r w:rsidR="00B27175">
        <w:rPr>
          <w:color w:val="202020"/>
        </w:rPr>
        <w:t>1</w:t>
      </w:r>
      <w:r w:rsidR="00A61F98">
        <w:rPr>
          <w:color w:val="202020"/>
        </w:rPr>
        <w:t>2</w:t>
      </w:r>
      <w:r w:rsidRPr="00E05D3A">
        <w:rPr>
          <w:color w:val="202020"/>
        </w:rPr>
        <w:t xml:space="preserve">) Ühinemise äriregistrisse kandmise avalduse esitab </w:t>
      </w:r>
      <w:r>
        <w:rPr>
          <w:color w:val="202020"/>
        </w:rPr>
        <w:t>teenuseosutaja</w:t>
      </w:r>
      <w:r w:rsidRPr="00E05D3A">
        <w:rPr>
          <w:color w:val="202020"/>
        </w:rPr>
        <w:t xml:space="preserve"> viivitamata pärast käesoleva paragrahvi lõikes </w:t>
      </w:r>
      <w:r w:rsidR="00A61F98">
        <w:rPr>
          <w:color w:val="202020"/>
        </w:rPr>
        <w:t>11</w:t>
      </w:r>
      <w:r w:rsidRPr="00E05D3A">
        <w:rPr>
          <w:color w:val="202020"/>
        </w:rPr>
        <w:t xml:space="preserve"> nimetatud teate avaldamist.</w:t>
      </w:r>
    </w:p>
    <w:p w14:paraId="36A39320" w14:textId="77777777" w:rsidR="001D73A2" w:rsidRDefault="001D73A2" w:rsidP="009A2171">
      <w:pPr>
        <w:pStyle w:val="Heading2"/>
        <w:spacing w:before="0" w:line="240" w:lineRule="auto"/>
        <w:jc w:val="both"/>
        <w:rPr>
          <w:rStyle w:val="Strong"/>
          <w:rFonts w:cs="Times New Roman"/>
          <w:b/>
          <w:bCs w:val="0"/>
          <w:color w:val="000000"/>
          <w:szCs w:val="24"/>
          <w:bdr w:val="none" w:sz="0" w:space="0" w:color="auto" w:frame="1"/>
        </w:rPr>
      </w:pPr>
      <w:bookmarkStart w:id="102" w:name="_Toc48637187"/>
    </w:p>
    <w:p w14:paraId="6F488EE5" w14:textId="7EA93E5D" w:rsidR="00543163" w:rsidRDefault="00543163" w:rsidP="009A2171">
      <w:pPr>
        <w:pStyle w:val="Heading2"/>
        <w:spacing w:before="0" w:line="240" w:lineRule="auto"/>
        <w:jc w:val="both"/>
        <w:rPr>
          <w:rFonts w:cs="Times New Roman"/>
          <w:szCs w:val="24"/>
        </w:rPr>
      </w:pPr>
      <w:r w:rsidRPr="006B1EE0">
        <w:rPr>
          <w:rStyle w:val="Strong"/>
          <w:rFonts w:cs="Times New Roman"/>
          <w:b/>
          <w:bCs w:val="0"/>
          <w:color w:val="000000"/>
          <w:szCs w:val="24"/>
          <w:bdr w:val="none" w:sz="0" w:space="0" w:color="auto" w:frame="1"/>
        </w:rPr>
        <w:t xml:space="preserve">§ </w:t>
      </w:r>
      <w:r w:rsidR="0073798E">
        <w:rPr>
          <w:rStyle w:val="Strong"/>
          <w:rFonts w:cs="Times New Roman"/>
          <w:b/>
          <w:bCs w:val="0"/>
          <w:color w:val="000000"/>
          <w:szCs w:val="24"/>
          <w:bdr w:val="none" w:sz="0" w:space="0" w:color="auto" w:frame="1"/>
        </w:rPr>
        <w:t>8</w:t>
      </w:r>
      <w:r w:rsidR="003B6F1F">
        <w:rPr>
          <w:rStyle w:val="Strong"/>
          <w:rFonts w:cs="Times New Roman"/>
          <w:b/>
          <w:bCs w:val="0"/>
          <w:color w:val="000000"/>
          <w:szCs w:val="24"/>
          <w:bdr w:val="none" w:sz="0" w:space="0" w:color="auto" w:frame="1"/>
        </w:rPr>
        <w:t>2</w:t>
      </w:r>
      <w:r w:rsidRPr="006B1EE0">
        <w:rPr>
          <w:rStyle w:val="Strong"/>
          <w:rFonts w:cs="Times New Roman"/>
          <w:b/>
          <w:bCs w:val="0"/>
          <w:color w:val="000000"/>
          <w:szCs w:val="24"/>
          <w:bdr w:val="none" w:sz="0" w:space="0" w:color="auto" w:frame="1"/>
        </w:rPr>
        <w:t>.</w:t>
      </w:r>
      <w:bookmarkStart w:id="103" w:name="para63"/>
      <w:r w:rsidRPr="006B1EE0">
        <w:rPr>
          <w:rFonts w:cs="Times New Roman"/>
          <w:color w:val="0061AA"/>
          <w:szCs w:val="24"/>
          <w:bdr w:val="none" w:sz="0" w:space="0" w:color="auto" w:frame="1"/>
        </w:rPr>
        <w:t> </w:t>
      </w:r>
      <w:bookmarkEnd w:id="103"/>
      <w:r w:rsidRPr="006B1EE0">
        <w:rPr>
          <w:rFonts w:cs="Times New Roman"/>
          <w:szCs w:val="24"/>
        </w:rPr>
        <w:t>Jagunemine</w:t>
      </w:r>
      <w:bookmarkEnd w:id="102"/>
    </w:p>
    <w:p w14:paraId="48FAF6FB" w14:textId="77777777" w:rsidR="00010D6F" w:rsidRPr="00010D6F" w:rsidRDefault="00010D6F" w:rsidP="009A2171">
      <w:pPr>
        <w:spacing w:after="0" w:line="240" w:lineRule="auto"/>
        <w:jc w:val="both"/>
      </w:pPr>
    </w:p>
    <w:p w14:paraId="4F23C46D" w14:textId="77777777" w:rsidR="000B48E6" w:rsidRDefault="000B48E6" w:rsidP="009A2171">
      <w:pPr>
        <w:pStyle w:val="NormalWeb"/>
        <w:shd w:val="clear" w:color="auto" w:fill="FFFFFF"/>
        <w:spacing w:before="0" w:beforeAutospacing="0" w:after="0" w:afterAutospacing="0"/>
        <w:jc w:val="both"/>
        <w:rPr>
          <w:color w:val="202020"/>
        </w:rPr>
      </w:pPr>
      <w:r>
        <w:rPr>
          <w:color w:val="202020"/>
        </w:rPr>
        <w:t>Teenuseosutaja jagunemine ei ole lubatud.</w:t>
      </w:r>
    </w:p>
    <w:p w14:paraId="0599441E" w14:textId="6CD82FB2" w:rsidR="002C6C80" w:rsidRDefault="002C6C80" w:rsidP="009A2171">
      <w:pPr>
        <w:spacing w:after="0" w:line="240" w:lineRule="auto"/>
        <w:jc w:val="both"/>
        <w:rPr>
          <w:rFonts w:cs="Times New Roman"/>
          <w:color w:val="000000" w:themeColor="text1"/>
          <w:szCs w:val="24"/>
        </w:rPr>
      </w:pPr>
    </w:p>
    <w:p w14:paraId="3940B17F" w14:textId="3DCA73BD" w:rsidR="00525F4E" w:rsidRDefault="00525F4E" w:rsidP="009A2171">
      <w:pPr>
        <w:pStyle w:val="Heading2"/>
        <w:spacing w:before="0" w:line="240" w:lineRule="auto"/>
        <w:jc w:val="both"/>
        <w:rPr>
          <w:rFonts w:cs="Times New Roman"/>
        </w:rPr>
      </w:pPr>
      <w:bookmarkStart w:id="104" w:name="_Toc48637188"/>
      <w:r w:rsidRPr="00641618">
        <w:rPr>
          <w:rFonts w:cs="Times New Roman"/>
        </w:rPr>
        <w:t xml:space="preserve">§ </w:t>
      </w:r>
      <w:r w:rsidR="005D3E2A">
        <w:rPr>
          <w:rFonts w:cs="Times New Roman"/>
        </w:rPr>
        <w:t>8</w:t>
      </w:r>
      <w:r w:rsidR="003B6F1F">
        <w:rPr>
          <w:rFonts w:cs="Times New Roman"/>
        </w:rPr>
        <w:t>3</w:t>
      </w:r>
      <w:r w:rsidRPr="00641618">
        <w:rPr>
          <w:rFonts w:cs="Times New Roman"/>
        </w:rPr>
        <w:t>. Tegevuskava äritegevuse lõppemise kohta</w:t>
      </w:r>
      <w:bookmarkEnd w:id="104"/>
    </w:p>
    <w:p w14:paraId="32A34F1D" w14:textId="77777777" w:rsidR="00050763" w:rsidRDefault="00050763" w:rsidP="009A2171">
      <w:pPr>
        <w:spacing w:after="0" w:line="240" w:lineRule="auto"/>
        <w:jc w:val="both"/>
        <w:rPr>
          <w:rFonts w:cs="Times New Roman"/>
          <w:color w:val="000000" w:themeColor="text1"/>
          <w:szCs w:val="24"/>
        </w:rPr>
      </w:pPr>
    </w:p>
    <w:p w14:paraId="63D6DB5C" w14:textId="438F2CEC" w:rsidR="002C6C80" w:rsidRPr="00010D6F" w:rsidRDefault="00010D6F" w:rsidP="009A2171">
      <w:pPr>
        <w:spacing w:after="0" w:line="240" w:lineRule="auto"/>
        <w:jc w:val="both"/>
        <w:rPr>
          <w:rFonts w:cs="Times New Roman"/>
          <w:color w:val="000000" w:themeColor="text1"/>
          <w:szCs w:val="24"/>
        </w:rPr>
      </w:pPr>
      <w:r>
        <w:rPr>
          <w:rFonts w:cs="Times New Roman"/>
          <w:color w:val="000000" w:themeColor="text1"/>
          <w:szCs w:val="24"/>
        </w:rPr>
        <w:t xml:space="preserve">(1) </w:t>
      </w:r>
      <w:r w:rsidR="002C6C80" w:rsidRPr="00010D6F">
        <w:rPr>
          <w:rFonts w:cs="Times New Roman"/>
          <w:color w:val="000000" w:themeColor="text1"/>
          <w:szCs w:val="24"/>
        </w:rPr>
        <w:t xml:space="preserve">Teenuseosutaja peab </w:t>
      </w:r>
      <w:r w:rsidR="00D316D2">
        <w:rPr>
          <w:rFonts w:cs="Times New Roman"/>
          <w:color w:val="000000" w:themeColor="text1"/>
          <w:szCs w:val="24"/>
        </w:rPr>
        <w:t xml:space="preserve">tegevuse alustamisel </w:t>
      </w:r>
      <w:r w:rsidR="002C6C80" w:rsidRPr="00010D6F">
        <w:rPr>
          <w:rFonts w:cs="Times New Roman"/>
          <w:color w:val="000000" w:themeColor="text1"/>
          <w:szCs w:val="24"/>
        </w:rPr>
        <w:t>välja töötama ja avalikustama</w:t>
      </w:r>
      <w:r w:rsidR="003E3B23" w:rsidRPr="00010D6F">
        <w:rPr>
          <w:rFonts w:cs="Times New Roman"/>
          <w:color w:val="000000" w:themeColor="text1"/>
          <w:szCs w:val="24"/>
        </w:rPr>
        <w:t xml:space="preserve"> </w:t>
      </w:r>
      <w:r w:rsidR="002C6C80" w:rsidRPr="00010D6F">
        <w:rPr>
          <w:rFonts w:cs="Times New Roman"/>
          <w:color w:val="000000" w:themeColor="text1"/>
          <w:szCs w:val="24"/>
        </w:rPr>
        <w:t>tegevuskava oma äritegevuse lõppemise puhuks. Nimetatud tegevuskava peab sisaldama vähemalt jär</w:t>
      </w:r>
      <w:r w:rsidR="009D095D">
        <w:rPr>
          <w:rFonts w:cs="Times New Roman"/>
          <w:color w:val="000000" w:themeColor="text1"/>
          <w:szCs w:val="24"/>
        </w:rPr>
        <w:t>gmist teavet</w:t>
      </w:r>
      <w:r w:rsidR="002C6C80" w:rsidRPr="00010D6F">
        <w:rPr>
          <w:rFonts w:cs="Times New Roman"/>
          <w:color w:val="000000" w:themeColor="text1"/>
          <w:szCs w:val="24"/>
        </w:rPr>
        <w:t>:</w:t>
      </w:r>
    </w:p>
    <w:p w14:paraId="44AA358F" w14:textId="2C8FEB59" w:rsidR="002C6C80" w:rsidRPr="00010D6F" w:rsidRDefault="00010D6F" w:rsidP="009A2171">
      <w:pPr>
        <w:spacing w:after="0" w:line="240" w:lineRule="auto"/>
        <w:jc w:val="both"/>
        <w:rPr>
          <w:rFonts w:cs="Times New Roman"/>
          <w:color w:val="000000" w:themeColor="text1"/>
          <w:szCs w:val="24"/>
        </w:rPr>
      </w:pPr>
      <w:r>
        <w:rPr>
          <w:rFonts w:cs="Times New Roman"/>
          <w:color w:val="000000" w:themeColor="text1"/>
          <w:szCs w:val="24"/>
        </w:rPr>
        <w:t xml:space="preserve">1) </w:t>
      </w:r>
      <w:r w:rsidR="002C6C80" w:rsidRPr="00010D6F">
        <w:rPr>
          <w:rFonts w:cs="Times New Roman"/>
          <w:color w:val="000000" w:themeColor="text1"/>
          <w:szCs w:val="24"/>
        </w:rPr>
        <w:t>teenuseosutaja kaudu sõlmitud lepingute jätkumise, üleandmise, haldamise ja lõppemise tingimused;</w:t>
      </w:r>
    </w:p>
    <w:p w14:paraId="0DB708A1" w14:textId="5E2B3559" w:rsidR="003C6A12" w:rsidRPr="00010D6F" w:rsidRDefault="00010D6F" w:rsidP="009A2171">
      <w:pPr>
        <w:spacing w:after="0" w:line="240" w:lineRule="auto"/>
        <w:jc w:val="both"/>
        <w:rPr>
          <w:rFonts w:cs="Times New Roman"/>
          <w:szCs w:val="24"/>
        </w:rPr>
      </w:pPr>
      <w:r>
        <w:rPr>
          <w:rFonts w:cs="Times New Roman"/>
          <w:szCs w:val="24"/>
        </w:rPr>
        <w:t xml:space="preserve">2) </w:t>
      </w:r>
      <w:r w:rsidR="002C6C80" w:rsidRPr="00010D6F">
        <w:rPr>
          <w:rFonts w:cs="Times New Roman"/>
          <w:szCs w:val="24"/>
        </w:rPr>
        <w:t xml:space="preserve">info kehtivate lepingute, teenuseosutajale </w:t>
      </w:r>
      <w:r w:rsidR="00BC6A78">
        <w:rPr>
          <w:rFonts w:cs="Times New Roman"/>
          <w:szCs w:val="24"/>
        </w:rPr>
        <w:t>teenuse osutamisega seoses talle usaldatud kliendi vara</w:t>
      </w:r>
      <w:r w:rsidR="000C4DD7">
        <w:rPr>
          <w:rFonts w:cs="Times New Roman"/>
          <w:szCs w:val="24"/>
        </w:rPr>
        <w:t xml:space="preserve"> hoidmise</w:t>
      </w:r>
      <w:r w:rsidR="002C6C80" w:rsidRPr="00010D6F">
        <w:rPr>
          <w:rFonts w:cs="Times New Roman"/>
          <w:szCs w:val="24"/>
        </w:rPr>
        <w:t xml:space="preserve"> ning sõ</w:t>
      </w:r>
      <w:r w:rsidR="003C1BCB">
        <w:rPr>
          <w:rFonts w:cs="Times New Roman"/>
          <w:szCs w:val="24"/>
        </w:rPr>
        <w:t>lmitud lepingute jätkumise, üle</w:t>
      </w:r>
      <w:r w:rsidR="002C6C80" w:rsidRPr="00010D6F">
        <w:rPr>
          <w:rFonts w:cs="Times New Roman"/>
          <w:szCs w:val="24"/>
        </w:rPr>
        <w:t>andmise, haldamise ja lõppemise tingimuste kohta.</w:t>
      </w:r>
    </w:p>
    <w:p w14:paraId="6097E62A" w14:textId="77777777" w:rsidR="000C4DD7" w:rsidRDefault="000C4DD7" w:rsidP="009A2171">
      <w:pPr>
        <w:spacing w:after="0" w:line="240" w:lineRule="auto"/>
        <w:jc w:val="both"/>
        <w:rPr>
          <w:rFonts w:cs="Times New Roman"/>
          <w:szCs w:val="24"/>
        </w:rPr>
      </w:pPr>
    </w:p>
    <w:p w14:paraId="38532F3F" w14:textId="471B3336" w:rsidR="00CB475B" w:rsidRPr="00010D6F" w:rsidRDefault="00010D6F" w:rsidP="009A2171">
      <w:pPr>
        <w:spacing w:after="0" w:line="240" w:lineRule="auto"/>
        <w:jc w:val="both"/>
        <w:rPr>
          <w:rFonts w:cs="Times New Roman"/>
          <w:szCs w:val="24"/>
        </w:rPr>
      </w:pPr>
      <w:r>
        <w:rPr>
          <w:rFonts w:cs="Times New Roman"/>
          <w:szCs w:val="24"/>
        </w:rPr>
        <w:t xml:space="preserve">(2) </w:t>
      </w:r>
      <w:r w:rsidR="00346449" w:rsidRPr="00010D6F">
        <w:rPr>
          <w:rFonts w:cs="Times New Roman"/>
          <w:szCs w:val="24"/>
        </w:rPr>
        <w:t xml:space="preserve">Käesoleva </w:t>
      </w:r>
      <w:r w:rsidR="007019A9">
        <w:rPr>
          <w:rFonts w:cs="Times New Roman"/>
          <w:szCs w:val="24"/>
        </w:rPr>
        <w:t>paragrahvi</w:t>
      </w:r>
      <w:r w:rsidR="00346449" w:rsidRPr="00010D6F">
        <w:rPr>
          <w:rFonts w:cs="Times New Roman"/>
          <w:szCs w:val="24"/>
        </w:rPr>
        <w:t xml:space="preserve"> lõikes 1 nimetatud</w:t>
      </w:r>
      <w:r w:rsidR="00E773A9" w:rsidRPr="00010D6F">
        <w:rPr>
          <w:rFonts w:cs="Times New Roman"/>
          <w:szCs w:val="24"/>
        </w:rPr>
        <w:t xml:space="preserve"> </w:t>
      </w:r>
      <w:r w:rsidR="00346449" w:rsidRPr="00010D6F">
        <w:rPr>
          <w:rFonts w:cs="Times New Roman"/>
          <w:szCs w:val="24"/>
        </w:rPr>
        <w:t>tegevuskava</w:t>
      </w:r>
      <w:r w:rsidR="00E773A9" w:rsidRPr="00010D6F">
        <w:rPr>
          <w:rFonts w:cs="Times New Roman"/>
          <w:szCs w:val="24"/>
        </w:rPr>
        <w:t xml:space="preserve"> </w:t>
      </w:r>
      <w:r w:rsidR="006425BC" w:rsidRPr="00010D6F">
        <w:rPr>
          <w:rFonts w:cs="Times New Roman"/>
          <w:szCs w:val="24"/>
        </w:rPr>
        <w:t>tule</w:t>
      </w:r>
      <w:r w:rsidR="006425BC">
        <w:rPr>
          <w:rFonts w:cs="Times New Roman"/>
          <w:szCs w:val="24"/>
        </w:rPr>
        <w:t>b</w:t>
      </w:r>
      <w:r w:rsidR="006425BC" w:rsidRPr="00010D6F">
        <w:rPr>
          <w:rFonts w:cs="Times New Roman"/>
          <w:szCs w:val="24"/>
        </w:rPr>
        <w:t xml:space="preserve"> </w:t>
      </w:r>
      <w:r w:rsidR="00E773A9" w:rsidRPr="00010D6F">
        <w:rPr>
          <w:rFonts w:cs="Times New Roman"/>
          <w:szCs w:val="24"/>
        </w:rPr>
        <w:t xml:space="preserve">ajakohastada </w:t>
      </w:r>
      <w:r w:rsidR="00346449" w:rsidRPr="00010D6F">
        <w:rPr>
          <w:rFonts w:cs="Times New Roman"/>
          <w:szCs w:val="24"/>
        </w:rPr>
        <w:t xml:space="preserve">vähemalt </w:t>
      </w:r>
      <w:r w:rsidR="006425BC">
        <w:rPr>
          <w:rFonts w:cs="Times New Roman"/>
          <w:szCs w:val="24"/>
        </w:rPr>
        <w:t xml:space="preserve">üks kord </w:t>
      </w:r>
      <w:r w:rsidR="00E773A9" w:rsidRPr="00010D6F">
        <w:rPr>
          <w:rFonts w:cs="Times New Roman"/>
          <w:szCs w:val="24"/>
        </w:rPr>
        <w:t>aastas</w:t>
      </w:r>
      <w:r w:rsidR="00944A8E" w:rsidRPr="00010D6F">
        <w:rPr>
          <w:rFonts w:cs="Times New Roman"/>
          <w:szCs w:val="24"/>
        </w:rPr>
        <w:t>.</w:t>
      </w:r>
    </w:p>
    <w:p w14:paraId="7048DFF5" w14:textId="77777777" w:rsidR="00010D6F" w:rsidRDefault="00010D6F" w:rsidP="009A2171">
      <w:pPr>
        <w:spacing w:after="0" w:line="240" w:lineRule="auto"/>
        <w:jc w:val="both"/>
        <w:rPr>
          <w:rFonts w:cs="Times New Roman"/>
          <w:color w:val="000000" w:themeColor="text1"/>
          <w:szCs w:val="24"/>
        </w:rPr>
      </w:pPr>
    </w:p>
    <w:p w14:paraId="2657CCBA" w14:textId="3AAA8062" w:rsidR="00C528DE" w:rsidRPr="006B1EE0" w:rsidRDefault="004C47B8" w:rsidP="009A2171">
      <w:pPr>
        <w:pStyle w:val="Heading2"/>
        <w:spacing w:before="0" w:line="240" w:lineRule="auto"/>
        <w:jc w:val="both"/>
        <w:rPr>
          <w:rFonts w:cs="Times New Roman"/>
          <w:szCs w:val="24"/>
        </w:rPr>
      </w:pPr>
      <w:bookmarkStart w:id="105" w:name="_Toc48637189"/>
      <w:r w:rsidRPr="006B1EE0">
        <w:rPr>
          <w:rFonts w:cs="Times New Roman"/>
          <w:szCs w:val="24"/>
        </w:rPr>
        <w:t xml:space="preserve">§ </w:t>
      </w:r>
      <w:r w:rsidR="005D3E2A">
        <w:rPr>
          <w:rFonts w:cs="Times New Roman"/>
          <w:szCs w:val="24"/>
        </w:rPr>
        <w:t>8</w:t>
      </w:r>
      <w:r w:rsidR="003B6F1F">
        <w:rPr>
          <w:rFonts w:cs="Times New Roman"/>
          <w:szCs w:val="24"/>
        </w:rPr>
        <w:t>4</w:t>
      </w:r>
      <w:r w:rsidRPr="006B1EE0">
        <w:rPr>
          <w:rFonts w:cs="Times New Roman"/>
          <w:szCs w:val="24"/>
        </w:rPr>
        <w:t>. Lõpetamine</w:t>
      </w:r>
      <w:bookmarkEnd w:id="105"/>
    </w:p>
    <w:p w14:paraId="26055AB8" w14:textId="77777777" w:rsidR="00010D6F" w:rsidRDefault="00010D6F" w:rsidP="009A2171">
      <w:pPr>
        <w:spacing w:after="0" w:line="240" w:lineRule="auto"/>
        <w:jc w:val="both"/>
        <w:rPr>
          <w:rFonts w:cs="Times New Roman"/>
          <w:szCs w:val="24"/>
        </w:rPr>
      </w:pPr>
    </w:p>
    <w:p w14:paraId="0941FD0B" w14:textId="3A0BFC67" w:rsidR="004C47B8" w:rsidRPr="00010D6F" w:rsidRDefault="00010D6F" w:rsidP="009A2171">
      <w:pPr>
        <w:spacing w:after="0" w:line="240" w:lineRule="auto"/>
        <w:jc w:val="both"/>
        <w:rPr>
          <w:rFonts w:cs="Times New Roman"/>
          <w:szCs w:val="24"/>
        </w:rPr>
      </w:pPr>
      <w:r>
        <w:rPr>
          <w:rFonts w:cs="Times New Roman"/>
          <w:szCs w:val="24"/>
        </w:rPr>
        <w:t xml:space="preserve">(1) </w:t>
      </w:r>
      <w:r w:rsidR="00CE335A" w:rsidRPr="00010D6F">
        <w:rPr>
          <w:rFonts w:cs="Times New Roman"/>
          <w:szCs w:val="24"/>
        </w:rPr>
        <w:t>Teenuseosutaja</w:t>
      </w:r>
      <w:r w:rsidR="004C47B8" w:rsidRPr="00010D6F">
        <w:rPr>
          <w:rFonts w:cs="Times New Roman"/>
          <w:szCs w:val="24"/>
        </w:rPr>
        <w:t xml:space="preserve"> </w:t>
      </w:r>
      <w:r w:rsidR="00973680" w:rsidRPr="00010D6F">
        <w:rPr>
          <w:rFonts w:cs="Times New Roman"/>
          <w:szCs w:val="24"/>
        </w:rPr>
        <w:t>lõpeta</w:t>
      </w:r>
      <w:r w:rsidR="00973680">
        <w:rPr>
          <w:rFonts w:cs="Times New Roman"/>
          <w:szCs w:val="24"/>
        </w:rPr>
        <w:t>takse</w:t>
      </w:r>
      <w:r w:rsidR="004C47B8" w:rsidRPr="00010D6F">
        <w:rPr>
          <w:rFonts w:cs="Times New Roman"/>
          <w:szCs w:val="24"/>
        </w:rPr>
        <w:t xml:space="preserve"> äriseadustikus sätestatud korras, kui käesolevast seadusest ei tulene teisiti.</w:t>
      </w:r>
    </w:p>
    <w:p w14:paraId="5C6AFCB4" w14:textId="77777777" w:rsidR="00010D6F" w:rsidRDefault="00010D6F" w:rsidP="009A2171">
      <w:pPr>
        <w:spacing w:after="0" w:line="240" w:lineRule="auto"/>
        <w:jc w:val="both"/>
        <w:rPr>
          <w:rFonts w:cs="Times New Roman"/>
          <w:szCs w:val="24"/>
        </w:rPr>
      </w:pPr>
    </w:p>
    <w:p w14:paraId="328C1D09" w14:textId="0E281363" w:rsidR="000B0DEF" w:rsidRPr="00010D6F" w:rsidRDefault="00010D6F" w:rsidP="009A2171">
      <w:pPr>
        <w:spacing w:after="0" w:line="240" w:lineRule="auto"/>
        <w:jc w:val="both"/>
        <w:rPr>
          <w:rFonts w:cs="Times New Roman"/>
          <w:szCs w:val="24"/>
        </w:rPr>
      </w:pPr>
      <w:r>
        <w:rPr>
          <w:rFonts w:cs="Times New Roman"/>
          <w:szCs w:val="24"/>
        </w:rPr>
        <w:t xml:space="preserve">(2) </w:t>
      </w:r>
      <w:r w:rsidR="00CE335A" w:rsidRPr="00010D6F">
        <w:rPr>
          <w:rFonts w:cs="Times New Roman"/>
          <w:szCs w:val="24"/>
        </w:rPr>
        <w:t>Teenuseosutaja</w:t>
      </w:r>
      <w:r w:rsidR="000B0DEF" w:rsidRPr="00010D6F">
        <w:rPr>
          <w:rFonts w:cs="Times New Roman"/>
          <w:szCs w:val="24"/>
        </w:rPr>
        <w:t xml:space="preserve"> lõpetamine võib toimuda üksnes Finantsinspektsiooni loal.</w:t>
      </w:r>
    </w:p>
    <w:p w14:paraId="767A1755" w14:textId="77777777" w:rsidR="00010D6F" w:rsidRDefault="00010D6F" w:rsidP="009A2171">
      <w:pPr>
        <w:spacing w:after="0" w:line="240" w:lineRule="auto"/>
        <w:jc w:val="both"/>
        <w:rPr>
          <w:rFonts w:cs="Times New Roman"/>
          <w:szCs w:val="24"/>
        </w:rPr>
      </w:pPr>
    </w:p>
    <w:p w14:paraId="4D40467A" w14:textId="097812BD" w:rsidR="000B0DEF" w:rsidRPr="00010D6F" w:rsidRDefault="00010D6F" w:rsidP="009A2171">
      <w:pPr>
        <w:spacing w:after="0" w:line="240" w:lineRule="auto"/>
        <w:jc w:val="both"/>
        <w:rPr>
          <w:rFonts w:cs="Times New Roman"/>
          <w:szCs w:val="24"/>
        </w:rPr>
      </w:pPr>
      <w:r>
        <w:rPr>
          <w:rFonts w:cs="Times New Roman"/>
          <w:szCs w:val="24"/>
        </w:rPr>
        <w:t xml:space="preserve">(3) </w:t>
      </w:r>
      <w:r w:rsidR="000B0DEF" w:rsidRPr="00010D6F">
        <w:rPr>
          <w:rFonts w:cs="Times New Roman"/>
          <w:szCs w:val="24"/>
        </w:rPr>
        <w:t>Teenuseosutaja lõpetamise loa saamiseks esitab teenuseosutaja Finantsinspektsioonile avalduse, millele lisatakse järgmised andmed ja dokumendid:</w:t>
      </w:r>
    </w:p>
    <w:p w14:paraId="3D8FA4B3" w14:textId="048FA3A1" w:rsidR="006E3409" w:rsidRPr="00010D6F" w:rsidRDefault="006E3409" w:rsidP="009A2171">
      <w:pPr>
        <w:spacing w:after="0" w:line="240" w:lineRule="auto"/>
        <w:jc w:val="both"/>
        <w:rPr>
          <w:rFonts w:cs="Times New Roman"/>
          <w:szCs w:val="24"/>
        </w:rPr>
      </w:pPr>
      <w:r w:rsidRPr="00010D6F">
        <w:rPr>
          <w:rFonts w:cs="Times New Roman"/>
          <w:szCs w:val="24"/>
        </w:rPr>
        <w:t xml:space="preserve">1) teenuseosutaja üldkoosoleku </w:t>
      </w:r>
      <w:r w:rsidR="007B3343">
        <w:rPr>
          <w:rFonts w:cs="Times New Roman"/>
          <w:szCs w:val="24"/>
        </w:rPr>
        <w:t xml:space="preserve">või osanike koosoleku </w:t>
      </w:r>
      <w:r w:rsidRPr="00010D6F">
        <w:rPr>
          <w:rFonts w:cs="Times New Roman"/>
          <w:szCs w:val="24"/>
        </w:rPr>
        <w:t>otsus lõpetamise ja selleks loa taotlemise kohta;</w:t>
      </w:r>
    </w:p>
    <w:p w14:paraId="769AF3A7" w14:textId="77777777" w:rsidR="00E173B8" w:rsidRDefault="006E3409" w:rsidP="009A2171">
      <w:pPr>
        <w:spacing w:after="0" w:line="240" w:lineRule="auto"/>
        <w:jc w:val="both"/>
        <w:rPr>
          <w:rFonts w:cs="Times New Roman"/>
          <w:szCs w:val="24"/>
        </w:rPr>
      </w:pPr>
      <w:r w:rsidRPr="00010D6F">
        <w:rPr>
          <w:rFonts w:cs="Times New Roman"/>
          <w:szCs w:val="24"/>
        </w:rPr>
        <w:t>2) teenuseosutaja hinnang enda lõpetamise mõju kohta tema klientide huvidele</w:t>
      </w:r>
    </w:p>
    <w:p w14:paraId="4AAE30AE" w14:textId="5DAF4119" w:rsidR="006E3409" w:rsidRPr="00010D6F" w:rsidRDefault="00E173B8" w:rsidP="009A2171">
      <w:pPr>
        <w:spacing w:after="0" w:line="240" w:lineRule="auto"/>
        <w:jc w:val="both"/>
        <w:rPr>
          <w:rFonts w:cs="Times New Roman"/>
          <w:szCs w:val="24"/>
        </w:rPr>
      </w:pPr>
      <w:r>
        <w:rPr>
          <w:rFonts w:cs="Times New Roman"/>
          <w:szCs w:val="24"/>
        </w:rPr>
        <w:t>3) kinnitus selle kohta, et kõik kliendisuhted ja kliendilepingud on lõpetatud või loovutatud teisele teenuseosutajale</w:t>
      </w:r>
      <w:r w:rsidR="006E3409" w:rsidRPr="00010D6F">
        <w:rPr>
          <w:rFonts w:cs="Times New Roman"/>
          <w:szCs w:val="24"/>
        </w:rPr>
        <w:t>;</w:t>
      </w:r>
    </w:p>
    <w:p w14:paraId="52EAAA3D" w14:textId="78DEDC39" w:rsidR="006E3409" w:rsidRDefault="00E173B8" w:rsidP="009A2171">
      <w:pPr>
        <w:spacing w:after="0" w:line="240" w:lineRule="auto"/>
        <w:jc w:val="both"/>
        <w:rPr>
          <w:rFonts w:cs="Times New Roman"/>
          <w:szCs w:val="24"/>
        </w:rPr>
      </w:pPr>
      <w:r>
        <w:rPr>
          <w:rFonts w:cs="Times New Roman"/>
          <w:szCs w:val="24"/>
        </w:rPr>
        <w:t>4</w:t>
      </w:r>
      <w:r w:rsidR="006E3409" w:rsidRPr="00010D6F">
        <w:rPr>
          <w:rFonts w:cs="Times New Roman"/>
          <w:szCs w:val="24"/>
        </w:rPr>
        <w:t>) teenuseosutaja regulaarne aruanne perioodi kohta viimasest regulaarse aruande esitamisest kuni käesoleva lõike punktis 1 nimetatud otsuse tegemiseni.</w:t>
      </w:r>
    </w:p>
    <w:p w14:paraId="7266C75F" w14:textId="77777777" w:rsidR="00010D6F" w:rsidRPr="00010D6F" w:rsidRDefault="00010D6F" w:rsidP="009A2171">
      <w:pPr>
        <w:spacing w:after="0" w:line="240" w:lineRule="auto"/>
        <w:jc w:val="both"/>
        <w:rPr>
          <w:rFonts w:cs="Times New Roman"/>
          <w:szCs w:val="24"/>
        </w:rPr>
      </w:pPr>
    </w:p>
    <w:p w14:paraId="4E6F489C" w14:textId="6742457C" w:rsidR="006E3409" w:rsidRPr="006B1EE0" w:rsidRDefault="00175504" w:rsidP="009A2171">
      <w:pPr>
        <w:spacing w:after="0" w:line="240" w:lineRule="auto"/>
        <w:jc w:val="both"/>
        <w:rPr>
          <w:rFonts w:cs="Times New Roman"/>
          <w:szCs w:val="24"/>
        </w:rPr>
      </w:pPr>
      <w:r>
        <w:rPr>
          <w:rFonts w:cs="Times New Roman"/>
          <w:szCs w:val="24"/>
        </w:rPr>
        <w:t xml:space="preserve">(4) </w:t>
      </w:r>
      <w:r w:rsidR="00356CDE" w:rsidRPr="006B1EE0">
        <w:rPr>
          <w:rFonts w:cs="Times New Roman"/>
          <w:szCs w:val="24"/>
        </w:rPr>
        <w:t>Teenuseosutaja</w:t>
      </w:r>
      <w:r w:rsidR="006E3409" w:rsidRPr="006B1EE0">
        <w:rPr>
          <w:rFonts w:cs="Times New Roman"/>
          <w:szCs w:val="24"/>
        </w:rPr>
        <w:t xml:space="preserve"> lõpetamise loa taotluse menetlemisele, esitatud andmete kontrollimisele ja selle kontrollimisele, kas </w:t>
      </w:r>
      <w:r w:rsidR="00092AE6" w:rsidRPr="006B1EE0">
        <w:rPr>
          <w:rFonts w:cs="Times New Roman"/>
          <w:szCs w:val="24"/>
        </w:rPr>
        <w:t>teenuseosutaja</w:t>
      </w:r>
      <w:r w:rsidR="006E3409" w:rsidRPr="006B1EE0">
        <w:rPr>
          <w:rFonts w:cs="Times New Roman"/>
          <w:szCs w:val="24"/>
        </w:rPr>
        <w:t xml:space="preserve"> lõpetamine vastab tema klientide huvidele, kohal</w:t>
      </w:r>
      <w:r w:rsidR="00ED6B33" w:rsidRPr="006B1EE0">
        <w:rPr>
          <w:rFonts w:cs="Times New Roman"/>
          <w:szCs w:val="24"/>
        </w:rPr>
        <w:t xml:space="preserve">datakse käesoleva seaduse §-s </w:t>
      </w:r>
      <w:r w:rsidR="00734E33" w:rsidRPr="003D4FD5">
        <w:rPr>
          <w:rFonts w:cs="Times New Roman"/>
          <w:szCs w:val="24"/>
        </w:rPr>
        <w:t>13</w:t>
      </w:r>
      <w:r w:rsidR="00B85C6D">
        <w:rPr>
          <w:rFonts w:cs="Times New Roman"/>
          <w:szCs w:val="24"/>
        </w:rPr>
        <w:t xml:space="preserve"> </w:t>
      </w:r>
      <w:r w:rsidR="006E3409" w:rsidRPr="006B1EE0">
        <w:rPr>
          <w:rFonts w:cs="Times New Roman"/>
          <w:szCs w:val="24"/>
        </w:rPr>
        <w:t>sätestatut.</w:t>
      </w:r>
    </w:p>
    <w:p w14:paraId="547F49C5" w14:textId="77777777" w:rsidR="00175504" w:rsidRDefault="00175504" w:rsidP="009A2171">
      <w:pPr>
        <w:spacing w:after="0" w:line="240" w:lineRule="auto"/>
        <w:jc w:val="both"/>
        <w:rPr>
          <w:rFonts w:cs="Times New Roman"/>
          <w:szCs w:val="24"/>
        </w:rPr>
      </w:pPr>
    </w:p>
    <w:p w14:paraId="1E415626" w14:textId="1AF6F48E" w:rsidR="006E3409" w:rsidRPr="006B1EE0" w:rsidRDefault="00175504" w:rsidP="009A2171">
      <w:pPr>
        <w:spacing w:after="0" w:line="240" w:lineRule="auto"/>
        <w:jc w:val="both"/>
        <w:rPr>
          <w:rFonts w:cs="Times New Roman"/>
          <w:szCs w:val="24"/>
        </w:rPr>
      </w:pPr>
      <w:r>
        <w:rPr>
          <w:rFonts w:cs="Times New Roman"/>
          <w:szCs w:val="24"/>
        </w:rPr>
        <w:t xml:space="preserve">(5) </w:t>
      </w:r>
      <w:r w:rsidR="006E3409" w:rsidRPr="006B1EE0">
        <w:rPr>
          <w:rFonts w:cs="Times New Roman"/>
          <w:szCs w:val="24"/>
        </w:rPr>
        <w:t xml:space="preserve">Otsuse </w:t>
      </w:r>
      <w:r w:rsidR="00C10E3B" w:rsidRPr="006B1EE0">
        <w:rPr>
          <w:rFonts w:cs="Times New Roman"/>
          <w:szCs w:val="24"/>
        </w:rPr>
        <w:t>teenuseosutaja</w:t>
      </w:r>
      <w:r w:rsidR="006E3409" w:rsidRPr="006B1EE0">
        <w:rPr>
          <w:rFonts w:cs="Times New Roman"/>
          <w:szCs w:val="24"/>
        </w:rPr>
        <w:t xml:space="preserve"> lõpetamise loa andmise või sellest keeldumise kohta teeb Finantsinspektsioon </w:t>
      </w:r>
      <w:r w:rsidR="00BC6A78">
        <w:rPr>
          <w:rFonts w:cs="Times New Roman"/>
          <w:szCs w:val="24"/>
        </w:rPr>
        <w:t>kolme</w:t>
      </w:r>
      <w:r w:rsidR="006E3409" w:rsidRPr="00585C3C">
        <w:t xml:space="preserve"> kuu</w:t>
      </w:r>
      <w:r w:rsidR="006E3409" w:rsidRPr="006B1EE0">
        <w:rPr>
          <w:rFonts w:cs="Times New Roman"/>
          <w:szCs w:val="24"/>
        </w:rPr>
        <w:t xml:space="preserve"> jooksul pärast kõigi </w:t>
      </w:r>
      <w:r w:rsidR="007B3343">
        <w:rPr>
          <w:rFonts w:cs="Times New Roman"/>
          <w:szCs w:val="24"/>
        </w:rPr>
        <w:t>nõuetekohaste</w:t>
      </w:r>
      <w:r w:rsidR="007B3343" w:rsidRPr="006B1EE0">
        <w:rPr>
          <w:rFonts w:cs="Times New Roman"/>
          <w:szCs w:val="24"/>
        </w:rPr>
        <w:t xml:space="preserve"> </w:t>
      </w:r>
      <w:r w:rsidR="007B3343">
        <w:rPr>
          <w:rFonts w:cs="Times New Roman"/>
          <w:szCs w:val="24"/>
        </w:rPr>
        <w:t>andmete</w:t>
      </w:r>
      <w:r w:rsidR="007B3343" w:rsidRPr="006B1EE0">
        <w:rPr>
          <w:rFonts w:cs="Times New Roman"/>
          <w:szCs w:val="24"/>
        </w:rPr>
        <w:t xml:space="preserve"> </w:t>
      </w:r>
      <w:r w:rsidR="006E3409" w:rsidRPr="006B1EE0">
        <w:rPr>
          <w:rFonts w:cs="Times New Roman"/>
          <w:szCs w:val="24"/>
        </w:rPr>
        <w:t xml:space="preserve">ja </w:t>
      </w:r>
      <w:r w:rsidR="007B3343">
        <w:rPr>
          <w:rFonts w:cs="Times New Roman"/>
          <w:szCs w:val="24"/>
        </w:rPr>
        <w:t>dokumentide</w:t>
      </w:r>
      <w:r w:rsidR="007B3343" w:rsidRPr="006B1EE0">
        <w:rPr>
          <w:rFonts w:cs="Times New Roman"/>
          <w:szCs w:val="24"/>
        </w:rPr>
        <w:t xml:space="preserve"> </w:t>
      </w:r>
      <w:r w:rsidR="006E3409" w:rsidRPr="006B1EE0">
        <w:rPr>
          <w:rFonts w:cs="Times New Roman"/>
          <w:szCs w:val="24"/>
        </w:rPr>
        <w:t>esitamist.</w:t>
      </w:r>
    </w:p>
    <w:p w14:paraId="4E28727D" w14:textId="77777777" w:rsidR="00175504" w:rsidRDefault="00175504" w:rsidP="009A2171">
      <w:pPr>
        <w:spacing w:after="0" w:line="240" w:lineRule="auto"/>
        <w:jc w:val="both"/>
        <w:rPr>
          <w:rFonts w:cs="Times New Roman"/>
          <w:szCs w:val="24"/>
        </w:rPr>
      </w:pPr>
    </w:p>
    <w:p w14:paraId="4B92C29A" w14:textId="4848D1FB" w:rsidR="006E3409" w:rsidRPr="006B1EE0" w:rsidRDefault="00175504" w:rsidP="009A2171">
      <w:pPr>
        <w:spacing w:after="0" w:line="240" w:lineRule="auto"/>
        <w:jc w:val="both"/>
        <w:rPr>
          <w:rFonts w:cs="Times New Roman"/>
          <w:szCs w:val="24"/>
        </w:rPr>
      </w:pPr>
      <w:r>
        <w:rPr>
          <w:rFonts w:cs="Times New Roman"/>
          <w:szCs w:val="24"/>
        </w:rPr>
        <w:t xml:space="preserve">(6) </w:t>
      </w:r>
      <w:r w:rsidR="006E3409" w:rsidRPr="006B1EE0">
        <w:rPr>
          <w:rFonts w:cs="Times New Roman"/>
          <w:szCs w:val="24"/>
        </w:rPr>
        <w:t xml:space="preserve">Finantsinspektsioon võib keelduda </w:t>
      </w:r>
      <w:r w:rsidR="00C10E3B" w:rsidRPr="006B1EE0">
        <w:rPr>
          <w:rFonts w:cs="Times New Roman"/>
          <w:szCs w:val="24"/>
        </w:rPr>
        <w:t>teenuseosutaja</w:t>
      </w:r>
      <w:r w:rsidR="006E3409" w:rsidRPr="006B1EE0">
        <w:rPr>
          <w:rFonts w:cs="Times New Roman"/>
          <w:szCs w:val="24"/>
        </w:rPr>
        <w:t xml:space="preserve"> lõpetamise loa andmisest, kui </w:t>
      </w:r>
      <w:r w:rsidR="00C10E3B" w:rsidRPr="006B1EE0">
        <w:rPr>
          <w:rFonts w:cs="Times New Roman"/>
          <w:szCs w:val="24"/>
        </w:rPr>
        <w:t>teenuseosutaja</w:t>
      </w:r>
      <w:r w:rsidR="006E3409" w:rsidRPr="006B1EE0">
        <w:rPr>
          <w:rFonts w:cs="Times New Roman"/>
          <w:szCs w:val="24"/>
        </w:rPr>
        <w:t xml:space="preserve"> lõpetamine on vastuolus tema klientide huvidega.</w:t>
      </w:r>
    </w:p>
    <w:p w14:paraId="6BC85462" w14:textId="77777777" w:rsidR="00175504" w:rsidRDefault="00175504" w:rsidP="009A2171">
      <w:pPr>
        <w:spacing w:after="0" w:line="240" w:lineRule="auto"/>
        <w:jc w:val="both"/>
        <w:rPr>
          <w:rFonts w:cs="Times New Roman"/>
          <w:szCs w:val="24"/>
        </w:rPr>
      </w:pPr>
    </w:p>
    <w:p w14:paraId="67402C5B" w14:textId="3009F35F" w:rsidR="006E3409" w:rsidRDefault="00175504" w:rsidP="009A2171">
      <w:pPr>
        <w:spacing w:after="0" w:line="240" w:lineRule="auto"/>
        <w:jc w:val="both"/>
        <w:rPr>
          <w:rFonts w:cs="Times New Roman"/>
          <w:szCs w:val="24"/>
        </w:rPr>
      </w:pPr>
      <w:r>
        <w:rPr>
          <w:rFonts w:cs="Times New Roman"/>
          <w:szCs w:val="24"/>
        </w:rPr>
        <w:lastRenderedPageBreak/>
        <w:t xml:space="preserve">(7) </w:t>
      </w:r>
      <w:r w:rsidR="006E3409" w:rsidRPr="006B1EE0">
        <w:rPr>
          <w:rFonts w:cs="Times New Roman"/>
          <w:szCs w:val="24"/>
        </w:rPr>
        <w:t xml:space="preserve">Otsuse </w:t>
      </w:r>
      <w:r w:rsidR="00C10E3B" w:rsidRPr="006B1EE0">
        <w:rPr>
          <w:rFonts w:cs="Times New Roman"/>
          <w:szCs w:val="24"/>
        </w:rPr>
        <w:t>teenuseosutaja</w:t>
      </w:r>
      <w:r w:rsidR="006E3409" w:rsidRPr="006B1EE0">
        <w:rPr>
          <w:rFonts w:cs="Times New Roman"/>
          <w:szCs w:val="24"/>
        </w:rPr>
        <w:t xml:space="preserve"> lõpetamise loa andmise või sellest keeldumise kohta teeb Finantsinspektsioon viivitamata </w:t>
      </w:r>
      <w:r w:rsidR="00C10E3B" w:rsidRPr="006B1EE0">
        <w:rPr>
          <w:rFonts w:cs="Times New Roman"/>
          <w:szCs w:val="24"/>
        </w:rPr>
        <w:t>teenuseosutajale</w:t>
      </w:r>
      <w:r w:rsidR="006E3409" w:rsidRPr="006B1EE0">
        <w:rPr>
          <w:rFonts w:cs="Times New Roman"/>
          <w:szCs w:val="24"/>
        </w:rPr>
        <w:t xml:space="preserve"> teatavaks.</w:t>
      </w:r>
    </w:p>
    <w:p w14:paraId="1155C920" w14:textId="77777777" w:rsidR="00C528DE" w:rsidRPr="006B1EE0" w:rsidRDefault="00C528DE" w:rsidP="009A2171">
      <w:pPr>
        <w:spacing w:after="0" w:line="240" w:lineRule="auto"/>
        <w:jc w:val="both"/>
        <w:rPr>
          <w:rFonts w:cs="Times New Roman"/>
          <w:szCs w:val="24"/>
        </w:rPr>
      </w:pPr>
    </w:p>
    <w:p w14:paraId="6F5DEFD1" w14:textId="0F10BA1D" w:rsidR="00D35E40" w:rsidRDefault="00D35E40" w:rsidP="009A2171">
      <w:pPr>
        <w:pStyle w:val="Heading2"/>
        <w:spacing w:before="0" w:line="240" w:lineRule="auto"/>
        <w:jc w:val="both"/>
        <w:rPr>
          <w:rFonts w:cs="Times New Roman"/>
          <w:szCs w:val="24"/>
        </w:rPr>
      </w:pPr>
      <w:bookmarkStart w:id="106" w:name="_Toc48637190"/>
      <w:r w:rsidRPr="006B1EE0">
        <w:rPr>
          <w:rFonts w:cs="Times New Roman"/>
          <w:szCs w:val="24"/>
        </w:rPr>
        <w:t xml:space="preserve">§ </w:t>
      </w:r>
      <w:r w:rsidR="00002C2D">
        <w:rPr>
          <w:rFonts w:cs="Times New Roman"/>
          <w:szCs w:val="24"/>
        </w:rPr>
        <w:t>8</w:t>
      </w:r>
      <w:r w:rsidR="003B6F1F">
        <w:rPr>
          <w:rFonts w:cs="Times New Roman"/>
          <w:szCs w:val="24"/>
        </w:rPr>
        <w:t>5</w:t>
      </w:r>
      <w:r w:rsidRPr="006B1EE0">
        <w:rPr>
          <w:rFonts w:cs="Times New Roman"/>
          <w:szCs w:val="24"/>
        </w:rPr>
        <w:t>. Pankrot</w:t>
      </w:r>
      <w:bookmarkEnd w:id="106"/>
    </w:p>
    <w:p w14:paraId="0541074B" w14:textId="77777777" w:rsidR="00D40204" w:rsidRPr="00D40204" w:rsidRDefault="00D40204" w:rsidP="009A2171">
      <w:pPr>
        <w:spacing w:after="0" w:line="240" w:lineRule="auto"/>
        <w:jc w:val="both"/>
      </w:pPr>
    </w:p>
    <w:p w14:paraId="01C6261B" w14:textId="51F79DE4" w:rsidR="00D35E40" w:rsidRPr="00D40204" w:rsidRDefault="00D40204" w:rsidP="009A2171">
      <w:pPr>
        <w:spacing w:after="0" w:line="240" w:lineRule="auto"/>
        <w:jc w:val="both"/>
        <w:rPr>
          <w:rFonts w:cs="Times New Roman"/>
          <w:szCs w:val="24"/>
        </w:rPr>
      </w:pPr>
      <w:r>
        <w:rPr>
          <w:rFonts w:cs="Times New Roman"/>
          <w:szCs w:val="24"/>
        </w:rPr>
        <w:t xml:space="preserve">(1) </w:t>
      </w:r>
      <w:r w:rsidR="00CE335A" w:rsidRPr="00D40204">
        <w:rPr>
          <w:rFonts w:cs="Times New Roman"/>
          <w:szCs w:val="24"/>
        </w:rPr>
        <w:t>Teenuseosutaja</w:t>
      </w:r>
      <w:r w:rsidR="00D35E40" w:rsidRPr="00D40204">
        <w:rPr>
          <w:rFonts w:cs="Times New Roman"/>
          <w:szCs w:val="24"/>
        </w:rPr>
        <w:t xml:space="preserve"> </w:t>
      </w:r>
      <w:r w:rsidR="000A7DD4">
        <w:rPr>
          <w:rFonts w:cs="Times New Roman"/>
          <w:szCs w:val="24"/>
        </w:rPr>
        <w:t>suhtes</w:t>
      </w:r>
      <w:r w:rsidR="00D35E40" w:rsidRPr="00D40204">
        <w:rPr>
          <w:rFonts w:cs="Times New Roman"/>
          <w:szCs w:val="24"/>
        </w:rPr>
        <w:t xml:space="preserve"> võivad pankrotiavalduse esitada:</w:t>
      </w:r>
      <w:r w:rsidR="00D35E40" w:rsidRPr="00D40204">
        <w:rPr>
          <w:rFonts w:cs="Times New Roman"/>
          <w:szCs w:val="24"/>
        </w:rPr>
        <w:br/>
        <w:t>1) Finantsinspektsioon;</w:t>
      </w:r>
      <w:r w:rsidR="00D35E40" w:rsidRPr="00D40204">
        <w:rPr>
          <w:rFonts w:cs="Times New Roman"/>
          <w:szCs w:val="24"/>
        </w:rPr>
        <w:br/>
        <w:t>2) likvideerijad;</w:t>
      </w:r>
      <w:r w:rsidR="00D35E40" w:rsidRPr="00D40204">
        <w:rPr>
          <w:rFonts w:cs="Times New Roman"/>
          <w:szCs w:val="24"/>
        </w:rPr>
        <w:br/>
        <w:t>3) võlausaldajad.</w:t>
      </w:r>
    </w:p>
    <w:p w14:paraId="059741FE" w14:textId="77777777" w:rsidR="00CC1FE4" w:rsidRDefault="00CC1FE4" w:rsidP="009A2171">
      <w:pPr>
        <w:spacing w:after="0" w:line="240" w:lineRule="auto"/>
        <w:jc w:val="both"/>
        <w:rPr>
          <w:rFonts w:cs="Times New Roman"/>
          <w:szCs w:val="24"/>
        </w:rPr>
      </w:pPr>
    </w:p>
    <w:p w14:paraId="61FB64D3" w14:textId="65B90239" w:rsidR="008C452A" w:rsidRPr="00D40204" w:rsidRDefault="00D40204" w:rsidP="009A2171">
      <w:pPr>
        <w:spacing w:after="0" w:line="240" w:lineRule="auto"/>
        <w:jc w:val="both"/>
        <w:rPr>
          <w:rFonts w:cs="Times New Roman"/>
          <w:szCs w:val="24"/>
        </w:rPr>
      </w:pPr>
      <w:r>
        <w:rPr>
          <w:rFonts w:cs="Times New Roman"/>
          <w:szCs w:val="24"/>
        </w:rPr>
        <w:t xml:space="preserve">(2) </w:t>
      </w:r>
      <w:r w:rsidR="008C452A" w:rsidRPr="00D40204">
        <w:rPr>
          <w:rFonts w:cs="Times New Roman"/>
          <w:szCs w:val="24"/>
        </w:rPr>
        <w:t xml:space="preserve">Tegutsev </w:t>
      </w:r>
      <w:r w:rsidR="00CE335A" w:rsidRPr="00D40204">
        <w:rPr>
          <w:rFonts w:cs="Times New Roman"/>
          <w:szCs w:val="24"/>
        </w:rPr>
        <w:t>teenuseosutaja</w:t>
      </w:r>
      <w:r w:rsidR="008C452A" w:rsidRPr="00D40204">
        <w:rPr>
          <w:rFonts w:cs="Times New Roman"/>
          <w:szCs w:val="24"/>
        </w:rPr>
        <w:t xml:space="preserve"> teavitab </w:t>
      </w:r>
      <w:r w:rsidR="000D6B7F" w:rsidRPr="00D40204">
        <w:rPr>
          <w:rFonts w:cs="Times New Roman"/>
          <w:szCs w:val="24"/>
        </w:rPr>
        <w:t>viivitamata Finantsinspektsiooni</w:t>
      </w:r>
      <w:r w:rsidR="000D6B7F" w:rsidRPr="00D40204" w:rsidDel="000D6B7F">
        <w:rPr>
          <w:rFonts w:cs="Times New Roman"/>
          <w:szCs w:val="24"/>
        </w:rPr>
        <w:t xml:space="preserve"> </w:t>
      </w:r>
      <w:r w:rsidR="008C452A" w:rsidRPr="00D40204">
        <w:rPr>
          <w:rFonts w:cs="Times New Roman"/>
          <w:szCs w:val="24"/>
        </w:rPr>
        <w:t>pankrotiavalduse esitamisest</w:t>
      </w:r>
      <w:r w:rsidR="00E6584E" w:rsidRPr="00D40204">
        <w:rPr>
          <w:rFonts w:cs="Times New Roman"/>
          <w:szCs w:val="24"/>
        </w:rPr>
        <w:t xml:space="preserve"> enda suhtes</w:t>
      </w:r>
      <w:r w:rsidR="008C452A" w:rsidRPr="00D40204">
        <w:rPr>
          <w:rFonts w:cs="Times New Roman"/>
          <w:szCs w:val="24"/>
        </w:rPr>
        <w:t>.</w:t>
      </w:r>
    </w:p>
    <w:p w14:paraId="036C5172" w14:textId="77777777" w:rsidR="00CC1FE4" w:rsidRDefault="00CC1FE4" w:rsidP="009A2171">
      <w:pPr>
        <w:spacing w:after="0" w:line="240" w:lineRule="auto"/>
        <w:jc w:val="both"/>
        <w:rPr>
          <w:rFonts w:cs="Times New Roman"/>
          <w:szCs w:val="24"/>
        </w:rPr>
      </w:pPr>
    </w:p>
    <w:p w14:paraId="557F8075" w14:textId="71BD3A23" w:rsidR="003B086D" w:rsidRPr="00D40204" w:rsidRDefault="00D40204" w:rsidP="009A2171">
      <w:pPr>
        <w:spacing w:after="0" w:line="240" w:lineRule="auto"/>
        <w:jc w:val="both"/>
        <w:rPr>
          <w:rFonts w:cs="Times New Roman"/>
          <w:szCs w:val="24"/>
        </w:rPr>
      </w:pPr>
      <w:r>
        <w:rPr>
          <w:rFonts w:cs="Times New Roman"/>
          <w:szCs w:val="24"/>
        </w:rPr>
        <w:t xml:space="preserve">(3) </w:t>
      </w:r>
      <w:r w:rsidR="003B086D" w:rsidRPr="00D40204">
        <w:rPr>
          <w:rFonts w:cs="Times New Roman"/>
          <w:szCs w:val="24"/>
        </w:rPr>
        <w:t>Tegutsev teenuseosutaja kui võlgnik võib pankrotiavalduse esitada ainult Finantsinspektsiooni kirjalikul nõusolekul.</w:t>
      </w:r>
    </w:p>
    <w:p w14:paraId="1D9DD141" w14:textId="77777777" w:rsidR="00D40204" w:rsidRDefault="00D40204" w:rsidP="009A2171">
      <w:pPr>
        <w:spacing w:after="0" w:line="240" w:lineRule="auto"/>
        <w:jc w:val="both"/>
        <w:rPr>
          <w:rFonts w:cs="Times New Roman"/>
          <w:szCs w:val="24"/>
        </w:rPr>
      </w:pPr>
    </w:p>
    <w:p w14:paraId="1047272D" w14:textId="49A62FEA" w:rsidR="007A3499" w:rsidRPr="00D40204" w:rsidRDefault="00D40204" w:rsidP="009A2171">
      <w:pPr>
        <w:spacing w:after="0" w:line="240" w:lineRule="auto"/>
        <w:jc w:val="both"/>
        <w:rPr>
          <w:rFonts w:cs="Times New Roman"/>
          <w:szCs w:val="24"/>
        </w:rPr>
      </w:pPr>
      <w:r>
        <w:rPr>
          <w:rFonts w:cs="Times New Roman"/>
          <w:szCs w:val="24"/>
        </w:rPr>
        <w:t xml:space="preserve">(4) </w:t>
      </w:r>
      <w:r w:rsidR="00020C85" w:rsidRPr="00D40204">
        <w:rPr>
          <w:rFonts w:cs="Times New Roman"/>
          <w:szCs w:val="24"/>
        </w:rPr>
        <w:t>Teenuse</w:t>
      </w:r>
      <w:r w:rsidR="003C1BCB">
        <w:rPr>
          <w:rFonts w:cs="Times New Roman"/>
          <w:szCs w:val="24"/>
        </w:rPr>
        <w:t xml:space="preserve"> </w:t>
      </w:r>
      <w:r w:rsidR="00020C85" w:rsidRPr="00D40204">
        <w:rPr>
          <w:rFonts w:cs="Times New Roman"/>
          <w:szCs w:val="24"/>
        </w:rPr>
        <w:t>osutamisega seoses teenuseosutajale usaldatud kliendi vara, samuti selle arvel omandatud vara kuulub kliendile ning seda ei arvata teenuseosutaja pankrotivara hulka ja selle arvel ei rahuldata teenuseosutaja teiste võlausaldajate nõudeid.</w:t>
      </w:r>
    </w:p>
    <w:p w14:paraId="46566972" w14:textId="77777777" w:rsidR="00D40204" w:rsidRDefault="00D40204" w:rsidP="009A2171">
      <w:pPr>
        <w:spacing w:after="0" w:line="240" w:lineRule="auto"/>
        <w:jc w:val="both"/>
        <w:rPr>
          <w:rFonts w:cs="Times New Roman"/>
          <w:szCs w:val="24"/>
        </w:rPr>
      </w:pPr>
    </w:p>
    <w:p w14:paraId="581FFD0F" w14:textId="7585AFCE" w:rsidR="005E2B45" w:rsidRPr="00D40204" w:rsidRDefault="00D40204" w:rsidP="009A2171">
      <w:pPr>
        <w:spacing w:after="0" w:line="240" w:lineRule="auto"/>
        <w:jc w:val="both"/>
        <w:rPr>
          <w:rFonts w:cs="Times New Roman"/>
          <w:szCs w:val="24"/>
        </w:rPr>
      </w:pPr>
      <w:r>
        <w:rPr>
          <w:rFonts w:cs="Times New Roman"/>
          <w:szCs w:val="24"/>
        </w:rPr>
        <w:t xml:space="preserve">(5) </w:t>
      </w:r>
      <w:r w:rsidR="00E6584E" w:rsidRPr="00D40204">
        <w:rPr>
          <w:rFonts w:cs="Times New Roman"/>
          <w:szCs w:val="24"/>
        </w:rPr>
        <w:t>Teenuseosutaja pankrotimenetluses rahuldatakse nõuded pankrotiseaduses sätestatud järkudes, kui käesolevast paragrahvist ei tulene teisiti.</w:t>
      </w:r>
    </w:p>
    <w:p w14:paraId="5AAB738B" w14:textId="77777777" w:rsidR="00D40204" w:rsidRDefault="00D40204" w:rsidP="009A2171">
      <w:pPr>
        <w:spacing w:after="0" w:line="240" w:lineRule="auto"/>
        <w:jc w:val="both"/>
        <w:rPr>
          <w:rFonts w:cs="Times New Roman"/>
          <w:szCs w:val="24"/>
        </w:rPr>
      </w:pPr>
    </w:p>
    <w:p w14:paraId="5B3C8AF7" w14:textId="72B71A04" w:rsidR="00CB2CC9" w:rsidRPr="00035FE7" w:rsidRDefault="00D40204" w:rsidP="009A2171">
      <w:pPr>
        <w:spacing w:after="0" w:line="240" w:lineRule="auto"/>
        <w:jc w:val="both"/>
        <w:rPr>
          <w:rFonts w:cs="Times New Roman"/>
          <w:szCs w:val="24"/>
        </w:rPr>
      </w:pPr>
      <w:r w:rsidRPr="00035FE7">
        <w:rPr>
          <w:rFonts w:cs="Times New Roman"/>
          <w:szCs w:val="24"/>
        </w:rPr>
        <w:t xml:space="preserve">(6) </w:t>
      </w:r>
      <w:r w:rsidR="000365AE" w:rsidRPr="00035FE7">
        <w:rPr>
          <w:rFonts w:cs="Times New Roman"/>
          <w:szCs w:val="24"/>
        </w:rPr>
        <w:t>Sellise teenuseosutaja puhul, kelle</w:t>
      </w:r>
      <w:r w:rsidR="00751268">
        <w:rPr>
          <w:rFonts w:cs="Times New Roman"/>
          <w:szCs w:val="24"/>
        </w:rPr>
        <w:t>l on käesoleva seaduse</w:t>
      </w:r>
      <w:r w:rsidR="000365AE" w:rsidRPr="00035FE7">
        <w:rPr>
          <w:rFonts w:cs="Times New Roman"/>
          <w:szCs w:val="24"/>
        </w:rPr>
        <w:t xml:space="preserve"> </w:t>
      </w:r>
      <w:r w:rsidR="003C1BCB">
        <w:rPr>
          <w:rFonts w:cs="Times New Roman"/>
          <w:szCs w:val="24"/>
        </w:rPr>
        <w:t>§</w:t>
      </w:r>
      <w:r w:rsidR="001E2C94" w:rsidRPr="00035FE7">
        <w:rPr>
          <w:rFonts w:cs="Times New Roman"/>
          <w:szCs w:val="24"/>
        </w:rPr>
        <w:t xml:space="preserve"> </w:t>
      </w:r>
      <w:r w:rsidR="003D4FD5">
        <w:rPr>
          <w:rFonts w:cs="Times New Roman"/>
          <w:szCs w:val="24"/>
        </w:rPr>
        <w:t>7</w:t>
      </w:r>
      <w:r w:rsidR="00461D14">
        <w:rPr>
          <w:rFonts w:cs="Times New Roman"/>
          <w:szCs w:val="24"/>
        </w:rPr>
        <w:t>4</w:t>
      </w:r>
      <w:r w:rsidR="001E2C94" w:rsidRPr="00035FE7">
        <w:rPr>
          <w:rFonts w:cs="Times New Roman"/>
          <w:szCs w:val="24"/>
        </w:rPr>
        <w:t xml:space="preserve"> lõikes 3 sätestatu</w:t>
      </w:r>
      <w:r w:rsidR="00751268">
        <w:rPr>
          <w:rFonts w:cs="Times New Roman"/>
          <w:szCs w:val="24"/>
        </w:rPr>
        <w:t xml:space="preserve"> kohaselt makseasutuse või e-raha asutuse tegevusluba</w:t>
      </w:r>
      <w:r w:rsidR="00FC55FA" w:rsidRPr="00035FE7">
        <w:rPr>
          <w:rFonts w:cs="Times New Roman"/>
          <w:szCs w:val="24"/>
        </w:rPr>
        <w:t>, rahuldatakse võlausaldajate nõuded järgmistes järkudes:</w:t>
      </w:r>
    </w:p>
    <w:p w14:paraId="1A170835" w14:textId="3D28AE84" w:rsidR="00CB2CC9" w:rsidRPr="006B1EE0" w:rsidRDefault="00CB2CC9" w:rsidP="009A2171">
      <w:pPr>
        <w:spacing w:after="0" w:line="240" w:lineRule="auto"/>
        <w:jc w:val="both"/>
        <w:rPr>
          <w:rFonts w:cs="Times New Roman"/>
          <w:szCs w:val="24"/>
        </w:rPr>
      </w:pPr>
      <w:r w:rsidRPr="00035FE7">
        <w:rPr>
          <w:rFonts w:cs="Times New Roman"/>
          <w:szCs w:val="24"/>
        </w:rPr>
        <w:t>1) pandiga tagatud täht</w:t>
      </w:r>
      <w:r w:rsidR="0045690E">
        <w:rPr>
          <w:rFonts w:cs="Times New Roman"/>
          <w:szCs w:val="24"/>
        </w:rPr>
        <w:t>ajaks</w:t>
      </w:r>
      <w:r w:rsidRPr="00035FE7">
        <w:rPr>
          <w:rFonts w:cs="Times New Roman"/>
          <w:szCs w:val="24"/>
        </w:rPr>
        <w:t xml:space="preserve"> esitatud tunnustatud nõuded pankrotiseaduse § 153 lõikes</w:t>
      </w:r>
      <w:r w:rsidRPr="006B1EE0">
        <w:rPr>
          <w:rFonts w:cs="Times New Roman"/>
          <w:szCs w:val="24"/>
        </w:rPr>
        <w:t xml:space="preserve"> 2 sätestatud ulatuses;</w:t>
      </w:r>
    </w:p>
    <w:p w14:paraId="77FC05D2" w14:textId="2FB74372" w:rsidR="00CB2CC9" w:rsidRPr="006B1EE0" w:rsidRDefault="00CB2CC9" w:rsidP="009A2171">
      <w:pPr>
        <w:spacing w:after="0" w:line="240" w:lineRule="auto"/>
        <w:jc w:val="both"/>
        <w:rPr>
          <w:rFonts w:cs="Times New Roman"/>
          <w:szCs w:val="24"/>
        </w:rPr>
      </w:pPr>
      <w:r w:rsidRPr="006B1EE0">
        <w:rPr>
          <w:rFonts w:cs="Times New Roman"/>
          <w:szCs w:val="24"/>
        </w:rPr>
        <w:t>2) klientide tähta</w:t>
      </w:r>
      <w:r w:rsidR="0045690E">
        <w:rPr>
          <w:rFonts w:cs="Times New Roman"/>
          <w:szCs w:val="24"/>
        </w:rPr>
        <w:t>jaks</w:t>
      </w:r>
      <w:r w:rsidRPr="006B1EE0">
        <w:rPr>
          <w:rFonts w:cs="Times New Roman"/>
          <w:szCs w:val="24"/>
        </w:rPr>
        <w:t xml:space="preserve"> esitatud tunnustatud nõuded;</w:t>
      </w:r>
    </w:p>
    <w:p w14:paraId="78D23E86" w14:textId="52748C85" w:rsidR="00CB2CC9" w:rsidRPr="006B1EE0" w:rsidRDefault="00CB2CC9" w:rsidP="009A2171">
      <w:pPr>
        <w:spacing w:after="0" w:line="240" w:lineRule="auto"/>
        <w:jc w:val="both"/>
        <w:rPr>
          <w:rFonts w:cs="Times New Roman"/>
          <w:szCs w:val="24"/>
        </w:rPr>
      </w:pPr>
      <w:r w:rsidRPr="006B1EE0">
        <w:rPr>
          <w:rFonts w:cs="Times New Roman"/>
          <w:szCs w:val="24"/>
        </w:rPr>
        <w:t>3) muud tähta</w:t>
      </w:r>
      <w:r w:rsidR="0045690E">
        <w:rPr>
          <w:rFonts w:cs="Times New Roman"/>
          <w:szCs w:val="24"/>
        </w:rPr>
        <w:t>jaks</w:t>
      </w:r>
      <w:r w:rsidRPr="006B1EE0">
        <w:rPr>
          <w:rFonts w:cs="Times New Roman"/>
          <w:szCs w:val="24"/>
        </w:rPr>
        <w:t xml:space="preserve"> esitatud tunnustatud nõuded;</w:t>
      </w:r>
    </w:p>
    <w:p w14:paraId="600FD177" w14:textId="21EE44F1" w:rsidR="00CB2CC9" w:rsidRPr="006B1EE0" w:rsidRDefault="00CB2CC9" w:rsidP="009A2171">
      <w:pPr>
        <w:spacing w:after="0" w:line="240" w:lineRule="auto"/>
        <w:jc w:val="both"/>
        <w:rPr>
          <w:rFonts w:cs="Times New Roman"/>
          <w:szCs w:val="24"/>
        </w:rPr>
      </w:pPr>
      <w:r w:rsidRPr="006B1EE0">
        <w:rPr>
          <w:rFonts w:cs="Times New Roman"/>
          <w:szCs w:val="24"/>
        </w:rPr>
        <w:t>4) tähta</w:t>
      </w:r>
      <w:r w:rsidR="0045690E">
        <w:rPr>
          <w:rFonts w:cs="Times New Roman"/>
          <w:szCs w:val="24"/>
        </w:rPr>
        <w:t>jaks</w:t>
      </w:r>
      <w:r w:rsidRPr="006B1EE0">
        <w:rPr>
          <w:rFonts w:cs="Times New Roman"/>
          <w:szCs w:val="24"/>
        </w:rPr>
        <w:t xml:space="preserve"> esitamata, kuid tunnustatud nõuded.</w:t>
      </w:r>
    </w:p>
    <w:p w14:paraId="5B2D9C2F" w14:textId="77777777" w:rsidR="00924223" w:rsidRPr="006B1EE0" w:rsidRDefault="00924223" w:rsidP="009A2171">
      <w:pPr>
        <w:pStyle w:val="NormalWeb"/>
        <w:spacing w:before="0" w:beforeAutospacing="0" w:after="0" w:afterAutospacing="0"/>
        <w:jc w:val="both"/>
      </w:pPr>
    </w:p>
    <w:p w14:paraId="31E954B3" w14:textId="6D76D860" w:rsidR="005E2B45" w:rsidRPr="006B1EE0" w:rsidRDefault="0055736F" w:rsidP="00C843ED">
      <w:pPr>
        <w:pStyle w:val="Heading1"/>
        <w:spacing w:before="0" w:line="240" w:lineRule="auto"/>
        <w:rPr>
          <w:rFonts w:cs="Times New Roman"/>
          <w:sz w:val="24"/>
          <w:szCs w:val="24"/>
        </w:rPr>
      </w:pPr>
      <w:bookmarkStart w:id="107" w:name="_Toc48637191"/>
      <w:r w:rsidRPr="006B1EE0">
        <w:rPr>
          <w:rFonts w:cs="Times New Roman"/>
          <w:sz w:val="24"/>
          <w:szCs w:val="24"/>
        </w:rPr>
        <w:t>1</w:t>
      </w:r>
      <w:r>
        <w:rPr>
          <w:rFonts w:cs="Times New Roman"/>
          <w:sz w:val="24"/>
          <w:szCs w:val="24"/>
        </w:rPr>
        <w:t>1</w:t>
      </w:r>
      <w:r w:rsidR="005E2B45" w:rsidRPr="006B1EE0">
        <w:rPr>
          <w:rFonts w:cs="Times New Roman"/>
          <w:sz w:val="24"/>
          <w:szCs w:val="24"/>
        </w:rPr>
        <w:t xml:space="preserve">. </w:t>
      </w:r>
      <w:r w:rsidR="00912B52" w:rsidRPr="006B1EE0">
        <w:rPr>
          <w:rFonts w:cs="Times New Roman"/>
          <w:sz w:val="24"/>
          <w:szCs w:val="24"/>
        </w:rPr>
        <w:t>peatükk</w:t>
      </w:r>
      <w:bookmarkEnd w:id="107"/>
    </w:p>
    <w:p w14:paraId="5F6335A9" w14:textId="67241FF7" w:rsidR="005E2B45" w:rsidRPr="006B1EE0" w:rsidRDefault="00A162FF" w:rsidP="00C843ED">
      <w:pPr>
        <w:pStyle w:val="Heading1"/>
        <w:spacing w:before="0" w:line="240" w:lineRule="auto"/>
        <w:rPr>
          <w:rFonts w:cs="Times New Roman"/>
          <w:sz w:val="24"/>
          <w:szCs w:val="24"/>
        </w:rPr>
      </w:pPr>
      <w:bookmarkStart w:id="108" w:name="_Toc48637192"/>
      <w:r w:rsidRPr="006B1EE0">
        <w:rPr>
          <w:rFonts w:cs="Times New Roman"/>
          <w:sz w:val="24"/>
          <w:szCs w:val="24"/>
        </w:rPr>
        <w:t>Järelevalve</w:t>
      </w:r>
      <w:bookmarkEnd w:id="108"/>
    </w:p>
    <w:p w14:paraId="7C0E7E0A" w14:textId="77777777" w:rsidR="005E2B45" w:rsidRPr="006B1EE0" w:rsidRDefault="005E2B45" w:rsidP="009A2171">
      <w:pPr>
        <w:spacing w:after="0" w:line="240" w:lineRule="auto"/>
        <w:jc w:val="both"/>
        <w:rPr>
          <w:rFonts w:cs="Times New Roman"/>
          <w:szCs w:val="24"/>
        </w:rPr>
      </w:pPr>
    </w:p>
    <w:p w14:paraId="53064A2E" w14:textId="48FD94A8" w:rsidR="005E2B45" w:rsidRDefault="005E2B45" w:rsidP="009A2171">
      <w:pPr>
        <w:spacing w:after="0" w:line="240" w:lineRule="auto"/>
        <w:jc w:val="both"/>
        <w:rPr>
          <w:rFonts w:cs="Times New Roman"/>
          <w:b/>
          <w:bCs/>
          <w:szCs w:val="24"/>
        </w:rPr>
      </w:pPr>
      <w:r w:rsidRPr="006B1EE0">
        <w:rPr>
          <w:rFonts w:cs="Times New Roman"/>
          <w:b/>
          <w:bCs/>
          <w:szCs w:val="24"/>
        </w:rPr>
        <w:t xml:space="preserve">§ </w:t>
      </w:r>
      <w:r w:rsidR="005D3E2A">
        <w:rPr>
          <w:rFonts w:cs="Times New Roman"/>
          <w:b/>
          <w:bCs/>
          <w:szCs w:val="24"/>
        </w:rPr>
        <w:t>8</w:t>
      </w:r>
      <w:r w:rsidR="003B6F1F">
        <w:rPr>
          <w:rFonts w:cs="Times New Roman"/>
          <w:b/>
          <w:bCs/>
          <w:szCs w:val="24"/>
        </w:rPr>
        <w:t>6</w:t>
      </w:r>
      <w:r w:rsidRPr="006B1EE0">
        <w:rPr>
          <w:rFonts w:cs="Times New Roman"/>
          <w:b/>
          <w:bCs/>
          <w:szCs w:val="24"/>
        </w:rPr>
        <w:t xml:space="preserve">. Järelevalve </w:t>
      </w:r>
      <w:r w:rsidR="004A01F4">
        <w:rPr>
          <w:rFonts w:cs="Times New Roman"/>
          <w:b/>
          <w:bCs/>
          <w:szCs w:val="24"/>
        </w:rPr>
        <w:t>eesmärk</w:t>
      </w:r>
    </w:p>
    <w:p w14:paraId="3358ACFD" w14:textId="1BF5B8AF" w:rsidR="005E2B45" w:rsidRPr="006B1EE0" w:rsidRDefault="005E2B45" w:rsidP="009A2171">
      <w:pPr>
        <w:spacing w:after="0" w:line="240" w:lineRule="auto"/>
        <w:jc w:val="both"/>
        <w:rPr>
          <w:rFonts w:cs="Times New Roman"/>
          <w:szCs w:val="24"/>
        </w:rPr>
      </w:pPr>
    </w:p>
    <w:p w14:paraId="6BF13D6D" w14:textId="2DF5A7C2" w:rsidR="005E2B45" w:rsidRDefault="005E2B45" w:rsidP="009A2171">
      <w:pPr>
        <w:spacing w:after="0" w:line="240" w:lineRule="auto"/>
        <w:jc w:val="both"/>
        <w:rPr>
          <w:rFonts w:cs="Times New Roman"/>
          <w:szCs w:val="24"/>
        </w:rPr>
      </w:pPr>
      <w:r w:rsidRPr="006B1EE0">
        <w:rPr>
          <w:rFonts w:cs="Times New Roman"/>
          <w:szCs w:val="24"/>
        </w:rPr>
        <w:t>Järelevalve eesmärk on tagada teenuseosutaja asutamise</w:t>
      </w:r>
      <w:r w:rsidR="003E7B97">
        <w:rPr>
          <w:rFonts w:cs="Times New Roman"/>
          <w:szCs w:val="24"/>
        </w:rPr>
        <w:t xml:space="preserve"> ja</w:t>
      </w:r>
      <w:r w:rsidRPr="006B1EE0">
        <w:rPr>
          <w:rFonts w:cs="Times New Roman"/>
          <w:szCs w:val="24"/>
        </w:rPr>
        <w:t xml:space="preserve"> tegevuse</w:t>
      </w:r>
      <w:r w:rsidR="003E7B97">
        <w:rPr>
          <w:rFonts w:cs="Times New Roman"/>
          <w:szCs w:val="24"/>
        </w:rPr>
        <w:t xml:space="preserve"> ning teenuste osutamise</w:t>
      </w:r>
      <w:r w:rsidRPr="006B1EE0">
        <w:rPr>
          <w:rFonts w:cs="Times New Roman"/>
          <w:szCs w:val="24"/>
        </w:rPr>
        <w:t xml:space="preserve"> ja lõpetamise vastavus </w:t>
      </w:r>
      <w:r w:rsidR="00EE7574">
        <w:rPr>
          <w:rFonts w:cs="Times New Roman"/>
          <w:szCs w:val="24"/>
        </w:rPr>
        <w:t xml:space="preserve">käesolevale </w:t>
      </w:r>
      <w:r w:rsidRPr="006B1EE0">
        <w:rPr>
          <w:rFonts w:cs="Times New Roman"/>
          <w:szCs w:val="24"/>
        </w:rPr>
        <w:t>seadusele ja teistele õigusaktidele, pidades eelkõige silmas teenuseosutaja klientide huvide ja õiguste kaitset.</w:t>
      </w:r>
    </w:p>
    <w:p w14:paraId="2A5794C1" w14:textId="3A1373F2" w:rsidR="00FE2042" w:rsidRDefault="00FE2042" w:rsidP="009A2171">
      <w:pPr>
        <w:spacing w:after="0" w:line="240" w:lineRule="auto"/>
        <w:jc w:val="both"/>
        <w:rPr>
          <w:rFonts w:cs="Times New Roman"/>
          <w:b/>
          <w:bCs/>
          <w:szCs w:val="24"/>
        </w:rPr>
      </w:pPr>
    </w:p>
    <w:p w14:paraId="1753DF96" w14:textId="4FEF338D" w:rsidR="004A01F4" w:rsidRDefault="004A01F4" w:rsidP="009A2171">
      <w:pPr>
        <w:spacing w:after="0" w:line="240" w:lineRule="auto"/>
        <w:jc w:val="both"/>
        <w:rPr>
          <w:rFonts w:cs="Times New Roman"/>
          <w:b/>
          <w:bCs/>
          <w:szCs w:val="24"/>
        </w:rPr>
      </w:pPr>
      <w:r>
        <w:rPr>
          <w:rFonts w:cs="Times New Roman"/>
          <w:b/>
          <w:bCs/>
          <w:szCs w:val="24"/>
        </w:rPr>
        <w:t xml:space="preserve">§ </w:t>
      </w:r>
      <w:r w:rsidR="003B6F1F">
        <w:rPr>
          <w:rFonts w:cs="Times New Roman"/>
          <w:b/>
          <w:bCs/>
          <w:szCs w:val="24"/>
        </w:rPr>
        <w:t>87</w:t>
      </w:r>
      <w:r>
        <w:rPr>
          <w:rFonts w:cs="Times New Roman"/>
          <w:b/>
          <w:bCs/>
          <w:szCs w:val="24"/>
        </w:rPr>
        <w:t xml:space="preserve">. </w:t>
      </w:r>
      <w:r w:rsidRPr="006B1EE0">
        <w:rPr>
          <w:rFonts w:cs="Times New Roman"/>
          <w:b/>
          <w:bCs/>
          <w:szCs w:val="24"/>
        </w:rPr>
        <w:t>Järelevalve alused ja</w:t>
      </w:r>
      <w:r>
        <w:rPr>
          <w:rFonts w:cs="Times New Roman"/>
          <w:b/>
          <w:bCs/>
          <w:szCs w:val="24"/>
        </w:rPr>
        <w:t xml:space="preserve"> ulatus ning järelevalve</w:t>
      </w:r>
      <w:r w:rsidRPr="006B1EE0">
        <w:rPr>
          <w:rFonts w:cs="Times New Roman"/>
          <w:b/>
          <w:bCs/>
          <w:szCs w:val="24"/>
        </w:rPr>
        <w:t xml:space="preserve"> teostamine</w:t>
      </w:r>
    </w:p>
    <w:p w14:paraId="15B4821D" w14:textId="1B97E668" w:rsidR="004A01F4" w:rsidRDefault="004A01F4" w:rsidP="009A2171">
      <w:pPr>
        <w:spacing w:after="0" w:line="240" w:lineRule="auto"/>
        <w:jc w:val="both"/>
        <w:rPr>
          <w:rFonts w:cs="Times New Roman"/>
          <w:b/>
          <w:bCs/>
          <w:szCs w:val="24"/>
        </w:rPr>
      </w:pPr>
    </w:p>
    <w:p w14:paraId="2D6ED90F" w14:textId="396990DA" w:rsidR="004A01F4" w:rsidRPr="004A01F4" w:rsidRDefault="004A01F4" w:rsidP="009A2171">
      <w:pPr>
        <w:spacing w:after="0" w:line="240" w:lineRule="auto"/>
        <w:jc w:val="both"/>
        <w:rPr>
          <w:rFonts w:cs="Times New Roman"/>
          <w:szCs w:val="24"/>
        </w:rPr>
      </w:pPr>
      <w:r>
        <w:rPr>
          <w:rFonts w:cs="Times New Roman"/>
          <w:szCs w:val="24"/>
        </w:rPr>
        <w:t>(1)</w:t>
      </w:r>
      <w:r w:rsidR="008A4F03">
        <w:rPr>
          <w:rFonts w:cs="Times New Roman"/>
          <w:szCs w:val="24"/>
        </w:rPr>
        <w:t xml:space="preserve"> </w:t>
      </w:r>
      <w:r w:rsidRPr="004A01F4">
        <w:rPr>
          <w:rFonts w:cs="Times New Roman"/>
          <w:szCs w:val="24"/>
        </w:rPr>
        <w:t xml:space="preserve">Finantsinspektsioon teostab järelevalvet </w:t>
      </w:r>
      <w:r>
        <w:rPr>
          <w:rFonts w:cs="Times New Roman"/>
          <w:szCs w:val="24"/>
        </w:rPr>
        <w:t>teenuseosutaja</w:t>
      </w:r>
      <w:r w:rsidRPr="004A01F4">
        <w:rPr>
          <w:rFonts w:cs="Times New Roman"/>
          <w:szCs w:val="24"/>
        </w:rPr>
        <w:t xml:space="preserve"> tegevuse üle vastavalt käesolevale seadusele, Finantsinspektsiooni seadusele ja muudele </w:t>
      </w:r>
      <w:r>
        <w:rPr>
          <w:rFonts w:cs="Times New Roman"/>
          <w:szCs w:val="24"/>
        </w:rPr>
        <w:t>teenuseosutaja</w:t>
      </w:r>
      <w:r w:rsidRPr="004A01F4">
        <w:rPr>
          <w:rFonts w:cs="Times New Roman"/>
          <w:szCs w:val="24"/>
        </w:rPr>
        <w:t xml:space="preserve"> tegevust reguleerivatele õigusaktidele ning nende alusel välja antud õigusaktides sätestatud korras.</w:t>
      </w:r>
    </w:p>
    <w:p w14:paraId="119F3713" w14:textId="77777777" w:rsidR="004A01F4" w:rsidRPr="006B1EE0" w:rsidRDefault="004A01F4" w:rsidP="009A2171">
      <w:pPr>
        <w:spacing w:after="0" w:line="240" w:lineRule="auto"/>
        <w:jc w:val="both"/>
        <w:rPr>
          <w:rFonts w:cs="Times New Roman"/>
          <w:b/>
          <w:bCs/>
          <w:szCs w:val="24"/>
        </w:rPr>
      </w:pPr>
    </w:p>
    <w:p w14:paraId="7CF2872D" w14:textId="22631DB6" w:rsidR="00FE2042" w:rsidRDefault="005E2B45" w:rsidP="009A2171">
      <w:pPr>
        <w:spacing w:after="0" w:line="240" w:lineRule="auto"/>
        <w:jc w:val="both"/>
        <w:rPr>
          <w:rFonts w:cs="Times New Roman"/>
          <w:szCs w:val="24"/>
        </w:rPr>
      </w:pPr>
      <w:r w:rsidRPr="006B1EE0">
        <w:rPr>
          <w:rFonts w:cs="Times New Roman"/>
          <w:szCs w:val="24"/>
        </w:rPr>
        <w:t>(</w:t>
      </w:r>
      <w:r w:rsidR="00EA4E6A">
        <w:rPr>
          <w:rFonts w:cs="Times New Roman"/>
          <w:szCs w:val="24"/>
        </w:rPr>
        <w:t>2</w:t>
      </w:r>
      <w:r w:rsidRPr="006B1EE0">
        <w:rPr>
          <w:rFonts w:cs="Times New Roman"/>
          <w:szCs w:val="24"/>
        </w:rPr>
        <w:t>) Finantsinspektsiooni järelevalvetegevus hõlmab:</w:t>
      </w:r>
    </w:p>
    <w:p w14:paraId="2FB63DB2" w14:textId="4F7798B2" w:rsidR="00EA4E6A" w:rsidRDefault="005E2B45" w:rsidP="009A2171">
      <w:pPr>
        <w:spacing w:after="0" w:line="240" w:lineRule="auto"/>
        <w:jc w:val="both"/>
        <w:rPr>
          <w:rFonts w:cs="Times New Roman"/>
          <w:szCs w:val="24"/>
        </w:rPr>
      </w:pPr>
      <w:r w:rsidRPr="006B1EE0">
        <w:rPr>
          <w:rFonts w:cs="Times New Roman"/>
          <w:szCs w:val="24"/>
        </w:rPr>
        <w:t xml:space="preserve">1) kõiki teenuseosutajaid, </w:t>
      </w:r>
      <w:r w:rsidR="00EA4E6A">
        <w:rPr>
          <w:rFonts w:cs="Times New Roman"/>
          <w:szCs w:val="24"/>
        </w:rPr>
        <w:t>kes on asutatud Eestis</w:t>
      </w:r>
      <w:r w:rsidRPr="006B1EE0">
        <w:rPr>
          <w:rFonts w:cs="Times New Roman"/>
          <w:szCs w:val="24"/>
        </w:rPr>
        <w:t>;</w:t>
      </w:r>
    </w:p>
    <w:p w14:paraId="0121C093" w14:textId="44318974" w:rsidR="00FE2042" w:rsidRDefault="005E2B45" w:rsidP="009A2171">
      <w:pPr>
        <w:spacing w:after="0" w:line="240" w:lineRule="auto"/>
        <w:jc w:val="both"/>
        <w:rPr>
          <w:rFonts w:cs="Times New Roman"/>
          <w:szCs w:val="24"/>
        </w:rPr>
      </w:pPr>
      <w:r w:rsidRPr="006B1EE0">
        <w:rPr>
          <w:rFonts w:cs="Times New Roman"/>
          <w:szCs w:val="24"/>
        </w:rPr>
        <w:t xml:space="preserve">2) Eesti teenuseosutaja välisriikides </w:t>
      </w:r>
      <w:r w:rsidR="005C0D83">
        <w:rPr>
          <w:rFonts w:cs="Times New Roman"/>
          <w:szCs w:val="24"/>
        </w:rPr>
        <w:t>registreeritud</w:t>
      </w:r>
      <w:r w:rsidRPr="006B1EE0">
        <w:rPr>
          <w:rFonts w:cs="Times New Roman"/>
          <w:szCs w:val="24"/>
        </w:rPr>
        <w:t xml:space="preserve"> </w:t>
      </w:r>
      <w:r w:rsidR="00D00754" w:rsidRPr="006B1EE0">
        <w:rPr>
          <w:rFonts w:cs="Times New Roman"/>
          <w:szCs w:val="24"/>
        </w:rPr>
        <w:t>filiaale</w:t>
      </w:r>
      <w:r w:rsidRPr="006B1EE0">
        <w:rPr>
          <w:rFonts w:cs="Times New Roman"/>
          <w:szCs w:val="24"/>
        </w:rPr>
        <w:t>, kui nende üle ei teosta järelevalvet välisriigi finantsjärelevalve asutus või kui selle riigi finantsjärelevalve asutusega on sõlmitud vastav kokkulepe;</w:t>
      </w:r>
    </w:p>
    <w:p w14:paraId="29764F17" w14:textId="317FDBC4" w:rsidR="00EA4E6A" w:rsidRPr="00EA4E6A" w:rsidRDefault="005E2B45" w:rsidP="009A2171">
      <w:pPr>
        <w:spacing w:after="0" w:line="240" w:lineRule="auto"/>
        <w:jc w:val="both"/>
        <w:rPr>
          <w:rFonts w:cs="Times New Roman"/>
          <w:szCs w:val="24"/>
        </w:rPr>
      </w:pPr>
      <w:r w:rsidRPr="006B1EE0">
        <w:rPr>
          <w:rFonts w:cs="Times New Roman"/>
          <w:szCs w:val="24"/>
        </w:rPr>
        <w:lastRenderedPageBreak/>
        <w:t>3) </w:t>
      </w:r>
      <w:r w:rsidR="00EA4E6A" w:rsidRPr="00EA4E6A">
        <w:rPr>
          <w:rFonts w:cs="Times New Roman"/>
          <w:szCs w:val="24"/>
        </w:rPr>
        <w:t>kolma</w:t>
      </w:r>
      <w:r w:rsidR="003954B1">
        <w:rPr>
          <w:rFonts w:cs="Times New Roman"/>
          <w:szCs w:val="24"/>
        </w:rPr>
        <w:t>ndaid</w:t>
      </w:r>
      <w:r w:rsidR="00EA4E6A" w:rsidRPr="00EA4E6A">
        <w:rPr>
          <w:rFonts w:cs="Times New Roman"/>
          <w:szCs w:val="24"/>
        </w:rPr>
        <w:t xml:space="preserve"> isik</w:t>
      </w:r>
      <w:r w:rsidR="003954B1">
        <w:rPr>
          <w:rFonts w:cs="Times New Roman"/>
          <w:szCs w:val="24"/>
        </w:rPr>
        <w:t>uid</w:t>
      </w:r>
      <w:r w:rsidR="00EA4E6A" w:rsidRPr="00EA4E6A">
        <w:rPr>
          <w:rFonts w:cs="Times New Roman"/>
          <w:szCs w:val="24"/>
        </w:rPr>
        <w:t xml:space="preserve">, kellele on </w:t>
      </w:r>
      <w:r w:rsidR="00EA4E6A">
        <w:rPr>
          <w:rFonts w:cs="Times New Roman"/>
          <w:szCs w:val="24"/>
        </w:rPr>
        <w:t>teenuseosutaja</w:t>
      </w:r>
      <w:r w:rsidR="00EA4E6A" w:rsidRPr="00EA4E6A">
        <w:rPr>
          <w:rFonts w:cs="Times New Roman"/>
          <w:szCs w:val="24"/>
        </w:rPr>
        <w:t xml:space="preserve"> ülesanded edasi antud;</w:t>
      </w:r>
    </w:p>
    <w:p w14:paraId="47399958" w14:textId="51007815" w:rsidR="000C1137" w:rsidRDefault="00ED545B" w:rsidP="009A2171">
      <w:pPr>
        <w:spacing w:after="0" w:line="240" w:lineRule="auto"/>
        <w:jc w:val="both"/>
        <w:rPr>
          <w:rFonts w:cs="Times New Roman"/>
          <w:szCs w:val="24"/>
        </w:rPr>
      </w:pPr>
      <w:r>
        <w:rPr>
          <w:rFonts w:cs="Times New Roman"/>
          <w:szCs w:val="24"/>
        </w:rPr>
        <w:t>4</w:t>
      </w:r>
      <w:r w:rsidR="00EA4E6A" w:rsidRPr="00EA4E6A">
        <w:rPr>
          <w:rFonts w:cs="Times New Roman"/>
          <w:szCs w:val="24"/>
        </w:rPr>
        <w:t>) isik</w:t>
      </w:r>
      <w:r w:rsidR="003954B1">
        <w:rPr>
          <w:rFonts w:cs="Times New Roman"/>
          <w:szCs w:val="24"/>
        </w:rPr>
        <w:t>uid</w:t>
      </w:r>
      <w:r w:rsidR="00EA4E6A" w:rsidRPr="00EA4E6A">
        <w:rPr>
          <w:rFonts w:cs="Times New Roman"/>
          <w:szCs w:val="24"/>
        </w:rPr>
        <w:t>, ke</w:t>
      </w:r>
      <w:r w:rsidR="003E7B97">
        <w:rPr>
          <w:rFonts w:cs="Times New Roman"/>
          <w:szCs w:val="24"/>
        </w:rPr>
        <w:t>llel on</w:t>
      </w:r>
      <w:r w:rsidR="00EA4E6A" w:rsidRPr="00EA4E6A">
        <w:rPr>
          <w:rFonts w:cs="Times New Roman"/>
          <w:szCs w:val="24"/>
        </w:rPr>
        <w:t xml:space="preserve"> </w:t>
      </w:r>
      <w:r w:rsidR="003E7B97">
        <w:rPr>
          <w:rFonts w:cs="Times New Roman"/>
          <w:szCs w:val="24"/>
        </w:rPr>
        <w:t>te</w:t>
      </w:r>
      <w:r w:rsidR="00EA4E6A">
        <w:rPr>
          <w:rFonts w:cs="Times New Roman"/>
          <w:szCs w:val="24"/>
        </w:rPr>
        <w:t>enuseosutajas</w:t>
      </w:r>
      <w:r w:rsidR="00EA4E6A" w:rsidRPr="00EA4E6A">
        <w:rPr>
          <w:rFonts w:cs="Times New Roman"/>
          <w:szCs w:val="24"/>
        </w:rPr>
        <w:t xml:space="preserve"> oluli</w:t>
      </w:r>
      <w:r w:rsidR="003E7B97">
        <w:rPr>
          <w:rFonts w:cs="Times New Roman"/>
          <w:szCs w:val="24"/>
        </w:rPr>
        <w:t>ne</w:t>
      </w:r>
      <w:r w:rsidR="00EA4E6A" w:rsidRPr="00EA4E6A">
        <w:rPr>
          <w:rFonts w:cs="Times New Roman"/>
          <w:szCs w:val="24"/>
        </w:rPr>
        <w:t xml:space="preserve"> </w:t>
      </w:r>
      <w:r w:rsidR="00D00754" w:rsidRPr="00EA4E6A">
        <w:rPr>
          <w:rFonts w:cs="Times New Roman"/>
          <w:szCs w:val="24"/>
        </w:rPr>
        <w:t>osalus</w:t>
      </w:r>
      <w:r w:rsidR="000C1137">
        <w:rPr>
          <w:rFonts w:cs="Times New Roman"/>
          <w:szCs w:val="24"/>
        </w:rPr>
        <w:t>;</w:t>
      </w:r>
    </w:p>
    <w:p w14:paraId="572BDFD1" w14:textId="6FD36C3C" w:rsidR="00EA4E6A" w:rsidRPr="006B1EE0" w:rsidRDefault="000C1137" w:rsidP="009A2171">
      <w:pPr>
        <w:spacing w:after="0" w:line="240" w:lineRule="auto"/>
        <w:jc w:val="both"/>
        <w:rPr>
          <w:rFonts w:cs="Times New Roman"/>
          <w:szCs w:val="24"/>
        </w:rPr>
      </w:pPr>
      <w:r>
        <w:rPr>
          <w:rFonts w:cs="Times New Roman"/>
          <w:szCs w:val="24"/>
        </w:rPr>
        <w:t>5) isikuid, kes osutavad teenust Eestis filiaali kaudu või piiriüleselt</w:t>
      </w:r>
      <w:r w:rsidR="00EA4E6A" w:rsidRPr="00EA4E6A">
        <w:rPr>
          <w:rFonts w:cs="Times New Roman"/>
          <w:szCs w:val="24"/>
        </w:rPr>
        <w:t>.</w:t>
      </w:r>
    </w:p>
    <w:p w14:paraId="29734EB3" w14:textId="2FDB3406" w:rsidR="00FE2042" w:rsidRPr="006B1EE0" w:rsidRDefault="00FE2042" w:rsidP="009A2171">
      <w:pPr>
        <w:spacing w:after="0" w:line="240" w:lineRule="auto"/>
        <w:jc w:val="both"/>
        <w:rPr>
          <w:rFonts w:cs="Times New Roman"/>
          <w:b/>
          <w:bCs/>
          <w:szCs w:val="24"/>
        </w:rPr>
      </w:pPr>
    </w:p>
    <w:p w14:paraId="2D783785" w14:textId="32C4B4D3" w:rsidR="00FE2042" w:rsidRDefault="003954B1" w:rsidP="009A2171">
      <w:pPr>
        <w:spacing w:after="0" w:line="240" w:lineRule="auto"/>
        <w:jc w:val="both"/>
        <w:rPr>
          <w:rFonts w:cs="Times New Roman"/>
          <w:szCs w:val="24"/>
        </w:rPr>
      </w:pPr>
      <w:r>
        <w:rPr>
          <w:rFonts w:cs="Times New Roman"/>
          <w:szCs w:val="24"/>
        </w:rPr>
        <w:t xml:space="preserve">(3) </w:t>
      </w:r>
      <w:r w:rsidR="005E2B45" w:rsidRPr="006B1EE0">
        <w:rPr>
          <w:rFonts w:cs="Times New Roman"/>
          <w:szCs w:val="24"/>
        </w:rPr>
        <w:t>Järelevalve teostamiseks Finantsinspektsioon:</w:t>
      </w:r>
    </w:p>
    <w:p w14:paraId="7328F63C" w14:textId="77777777" w:rsidR="00EA4E6A" w:rsidRDefault="005E2B45" w:rsidP="009A2171">
      <w:pPr>
        <w:spacing w:after="0" w:line="240" w:lineRule="auto"/>
        <w:jc w:val="both"/>
        <w:rPr>
          <w:rFonts w:cs="Times New Roman"/>
          <w:szCs w:val="24"/>
        </w:rPr>
      </w:pPr>
      <w:r w:rsidRPr="006B1EE0">
        <w:rPr>
          <w:rFonts w:cs="Times New Roman"/>
          <w:szCs w:val="24"/>
        </w:rPr>
        <w:t>1) otsustab käesolevas seaduses sätestatud lubade andmise, muutmise ja kehtetuks tunnistamise;</w:t>
      </w:r>
      <w:r w:rsidRPr="006B1EE0">
        <w:rPr>
          <w:rFonts w:cs="Times New Roman"/>
          <w:szCs w:val="24"/>
        </w:rPr>
        <w:br/>
        <w:t>2) kontrollib osaluste omandamise, suurendamise ja vähendamisega seonduvat;</w:t>
      </w:r>
    </w:p>
    <w:p w14:paraId="438DBDC4" w14:textId="77777777" w:rsidR="00EA4E6A" w:rsidRDefault="005E2B45" w:rsidP="009A2171">
      <w:pPr>
        <w:spacing w:after="0" w:line="240" w:lineRule="auto"/>
        <w:jc w:val="both"/>
        <w:rPr>
          <w:rFonts w:cs="Times New Roman"/>
          <w:szCs w:val="24"/>
        </w:rPr>
      </w:pPr>
      <w:r w:rsidRPr="006B1EE0">
        <w:rPr>
          <w:rFonts w:cs="Times New Roman"/>
          <w:szCs w:val="24"/>
        </w:rPr>
        <w:t>3) annab käesolevas seaduses sätestatud juhtudel loa või nõusoleku või teostab käesolevas seaduses sätestatud registreerimisi ja kooskõlastamisi;</w:t>
      </w:r>
    </w:p>
    <w:p w14:paraId="2E1E0AA1" w14:textId="7233725B" w:rsidR="00EA4E6A" w:rsidRDefault="005E2B45" w:rsidP="009A2171">
      <w:pPr>
        <w:spacing w:after="0" w:line="240" w:lineRule="auto"/>
        <w:jc w:val="both"/>
        <w:rPr>
          <w:rFonts w:cs="Times New Roman"/>
          <w:szCs w:val="24"/>
        </w:rPr>
      </w:pPr>
      <w:r w:rsidRPr="006B1EE0">
        <w:rPr>
          <w:rFonts w:cs="Times New Roman"/>
          <w:szCs w:val="24"/>
        </w:rPr>
        <w:t>4) jälgib aruandeid ja muid dokumente</w:t>
      </w:r>
      <w:r w:rsidR="003E7B97">
        <w:rPr>
          <w:rFonts w:cs="Times New Roman"/>
          <w:szCs w:val="24"/>
        </w:rPr>
        <w:t>,</w:t>
      </w:r>
      <w:r w:rsidRPr="006B1EE0">
        <w:rPr>
          <w:rFonts w:cs="Times New Roman"/>
          <w:szCs w:val="24"/>
        </w:rPr>
        <w:t xml:space="preserve"> kontrollides </w:t>
      </w:r>
      <w:r w:rsidR="003E7B97">
        <w:rPr>
          <w:rFonts w:cs="Times New Roman"/>
          <w:szCs w:val="24"/>
        </w:rPr>
        <w:t>ka</w:t>
      </w:r>
      <w:r w:rsidRPr="006B1EE0">
        <w:rPr>
          <w:rFonts w:cs="Times New Roman"/>
          <w:szCs w:val="24"/>
        </w:rPr>
        <w:t xml:space="preserve"> kohapeal teenuseosutaja tegevuse vastavust seadus</w:t>
      </w:r>
      <w:r w:rsidR="003E7B97">
        <w:rPr>
          <w:rFonts w:cs="Times New Roman"/>
          <w:szCs w:val="24"/>
        </w:rPr>
        <w:t>t</w:t>
      </w:r>
      <w:r w:rsidRPr="006B1EE0">
        <w:rPr>
          <w:rFonts w:cs="Times New Roman"/>
          <w:szCs w:val="24"/>
        </w:rPr>
        <w:t>ele;</w:t>
      </w:r>
    </w:p>
    <w:p w14:paraId="6DFEA04B" w14:textId="77777777" w:rsidR="00EA4E6A" w:rsidRDefault="005E2B45" w:rsidP="009A2171">
      <w:pPr>
        <w:spacing w:after="0" w:line="240" w:lineRule="auto"/>
        <w:jc w:val="both"/>
        <w:rPr>
          <w:rFonts w:cs="Times New Roman"/>
          <w:szCs w:val="24"/>
        </w:rPr>
      </w:pPr>
      <w:r w:rsidRPr="006B1EE0">
        <w:rPr>
          <w:rFonts w:cs="Times New Roman"/>
          <w:szCs w:val="24"/>
        </w:rPr>
        <w:t>5) teeb vastavalt vajadusele täitmiseks kohustuslikke ettekirjutusi ja annab korraldusi;</w:t>
      </w:r>
    </w:p>
    <w:p w14:paraId="5022C8BF" w14:textId="4079AAFA" w:rsidR="005E2B45" w:rsidRPr="006B1EE0" w:rsidRDefault="005E2B45" w:rsidP="009A2171">
      <w:pPr>
        <w:spacing w:after="0" w:line="240" w:lineRule="auto"/>
        <w:jc w:val="both"/>
        <w:rPr>
          <w:rFonts w:cs="Times New Roman"/>
          <w:szCs w:val="24"/>
        </w:rPr>
      </w:pPr>
      <w:r w:rsidRPr="006B1EE0">
        <w:rPr>
          <w:rFonts w:cs="Times New Roman"/>
          <w:szCs w:val="24"/>
        </w:rPr>
        <w:t>6) täidab muid käesolevast seadusest ja selle alusel antud õigusaktidest tulenevaid ülesandeid.</w:t>
      </w:r>
    </w:p>
    <w:p w14:paraId="617C1F6D" w14:textId="77777777" w:rsidR="005E2B45" w:rsidRPr="00B36521" w:rsidRDefault="005E2B45" w:rsidP="009A2171">
      <w:pPr>
        <w:spacing w:after="0" w:line="240" w:lineRule="auto"/>
        <w:jc w:val="both"/>
        <w:rPr>
          <w:rFonts w:cs="Times New Roman"/>
          <w:szCs w:val="24"/>
        </w:rPr>
      </w:pPr>
    </w:p>
    <w:p w14:paraId="51B255E8" w14:textId="36B4A792" w:rsidR="003954B1" w:rsidRDefault="003954B1" w:rsidP="009A2171">
      <w:pPr>
        <w:pStyle w:val="BodyText2"/>
        <w:spacing w:before="0" w:line="240" w:lineRule="auto"/>
        <w:rPr>
          <w:color w:val="auto"/>
          <w:sz w:val="24"/>
          <w:szCs w:val="24"/>
          <w:lang w:val="et-EE"/>
        </w:rPr>
      </w:pPr>
      <w:r w:rsidRPr="00B36521">
        <w:rPr>
          <w:color w:val="auto"/>
          <w:sz w:val="24"/>
          <w:szCs w:val="24"/>
          <w:lang w:val="et-EE"/>
        </w:rPr>
        <w:t xml:space="preserve">(4) Finantsinspektsioon võib käesolevas seaduses sätestatud riikliku järelevalve teostamiseks </w:t>
      </w:r>
      <w:r w:rsidR="008B09E8">
        <w:rPr>
          <w:color w:val="auto"/>
          <w:sz w:val="24"/>
          <w:szCs w:val="24"/>
          <w:lang w:val="et-EE"/>
        </w:rPr>
        <w:t xml:space="preserve">rakendada seaduses sätestatud meetmeid, sealhulgas anda haldusakte, teha toiminguid ning </w:t>
      </w:r>
      <w:r w:rsidR="003E7B97">
        <w:rPr>
          <w:color w:val="auto"/>
          <w:sz w:val="24"/>
          <w:szCs w:val="24"/>
          <w:lang w:val="et-EE"/>
        </w:rPr>
        <w:t>rakendada</w:t>
      </w:r>
      <w:r w:rsidRPr="00B36521">
        <w:rPr>
          <w:color w:val="auto"/>
          <w:sz w:val="24"/>
          <w:szCs w:val="24"/>
          <w:lang w:val="et-EE"/>
        </w:rPr>
        <w:t xml:space="preserve"> korrakaitseseaduse §-s 31 sätestatud riikliku järelevalve erimeetmeid.</w:t>
      </w:r>
    </w:p>
    <w:p w14:paraId="5D7C9A65" w14:textId="77777777" w:rsidR="003A69AD" w:rsidRDefault="003A69AD" w:rsidP="009A2171">
      <w:pPr>
        <w:pStyle w:val="BodyText2"/>
        <w:spacing w:before="0" w:line="240" w:lineRule="auto"/>
        <w:rPr>
          <w:color w:val="auto"/>
          <w:sz w:val="24"/>
          <w:szCs w:val="24"/>
          <w:lang w:val="et-EE"/>
        </w:rPr>
      </w:pPr>
    </w:p>
    <w:p w14:paraId="786B28BB" w14:textId="56B2C295" w:rsidR="006B0485" w:rsidRPr="00E02441" w:rsidRDefault="006B0485" w:rsidP="009A2171">
      <w:pPr>
        <w:shd w:val="clear" w:color="auto" w:fill="FFFFFF"/>
        <w:spacing w:after="0" w:line="240" w:lineRule="auto"/>
        <w:jc w:val="both"/>
        <w:outlineLvl w:val="2"/>
        <w:rPr>
          <w:rFonts w:eastAsia="Times New Roman" w:cs="Times New Roman"/>
          <w:color w:val="000000"/>
          <w:szCs w:val="24"/>
          <w:bdr w:val="none" w:sz="0" w:space="0" w:color="auto" w:frame="1"/>
          <w:lang w:eastAsia="et-EE"/>
        </w:rPr>
      </w:pPr>
      <w:r>
        <w:rPr>
          <w:rFonts w:eastAsia="Times New Roman" w:cs="Times New Roman"/>
          <w:color w:val="202020"/>
          <w:szCs w:val="24"/>
          <w:lang w:eastAsia="et-EE"/>
        </w:rPr>
        <w:t>(5) Finantsi</w:t>
      </w:r>
      <w:r w:rsidRPr="00144BE2">
        <w:rPr>
          <w:rFonts w:eastAsia="Times New Roman" w:cs="Times New Roman"/>
          <w:color w:val="202020"/>
          <w:szCs w:val="24"/>
          <w:lang w:eastAsia="et-EE"/>
        </w:rPr>
        <w:t xml:space="preserve">nspektsioon võib </w:t>
      </w:r>
      <w:r w:rsidR="0055778F">
        <w:rPr>
          <w:rFonts w:eastAsia="Times New Roman" w:cs="Times New Roman"/>
          <w:color w:val="000000"/>
          <w:szCs w:val="24"/>
          <w:bdr w:val="none" w:sz="0" w:space="0" w:color="auto" w:frame="1"/>
          <w:lang w:eastAsia="et-EE"/>
        </w:rPr>
        <w:t>käesolevas seaduses ettenähtud nõuete rikkumise</w:t>
      </w:r>
      <w:r w:rsidR="0055778F" w:rsidRPr="00E02441">
        <w:rPr>
          <w:rFonts w:eastAsia="Times New Roman" w:cs="Times New Roman"/>
          <w:color w:val="000000"/>
          <w:szCs w:val="24"/>
          <w:bdr w:val="none" w:sz="0" w:space="0" w:color="auto" w:frame="1"/>
          <w:lang w:eastAsia="et-EE"/>
        </w:rPr>
        <w:t xml:space="preserve"> </w:t>
      </w:r>
      <w:r w:rsidRPr="00E02441">
        <w:rPr>
          <w:rFonts w:eastAsia="Times New Roman" w:cs="Times New Roman"/>
          <w:color w:val="000000"/>
          <w:szCs w:val="24"/>
          <w:bdr w:val="none" w:sz="0" w:space="0" w:color="auto" w:frame="1"/>
          <w:lang w:eastAsia="et-EE"/>
        </w:rPr>
        <w:t>ärahoidmiseks, avastamiseks ja vähendamiseks seira</w:t>
      </w:r>
      <w:r>
        <w:rPr>
          <w:rFonts w:eastAsia="Times New Roman" w:cs="Times New Roman"/>
          <w:color w:val="000000"/>
          <w:szCs w:val="24"/>
          <w:bdr w:val="none" w:sz="0" w:space="0" w:color="auto" w:frame="1"/>
          <w:lang w:eastAsia="et-EE"/>
        </w:rPr>
        <w:t>t</w:t>
      </w:r>
      <w:r w:rsidRPr="00E02441">
        <w:rPr>
          <w:rFonts w:eastAsia="Times New Roman" w:cs="Times New Roman"/>
          <w:color w:val="000000"/>
          <w:szCs w:val="24"/>
          <w:bdr w:val="none" w:sz="0" w:space="0" w:color="auto" w:frame="1"/>
          <w:lang w:eastAsia="et-EE"/>
        </w:rPr>
        <w:t xml:space="preserve">a </w:t>
      </w:r>
      <w:r w:rsidR="0055778F">
        <w:rPr>
          <w:rFonts w:eastAsia="Times New Roman" w:cs="Times New Roman"/>
          <w:color w:val="000000"/>
          <w:szCs w:val="24"/>
          <w:bdr w:val="none" w:sz="0" w:space="0" w:color="auto" w:frame="1"/>
          <w:lang w:eastAsia="et-EE"/>
        </w:rPr>
        <w:t>investeerimisprojektide</w:t>
      </w:r>
      <w:r w:rsidR="0055778F" w:rsidRPr="00E02441">
        <w:rPr>
          <w:rFonts w:eastAsia="Times New Roman" w:cs="Times New Roman"/>
          <w:color w:val="000000"/>
          <w:szCs w:val="24"/>
          <w:bdr w:val="none" w:sz="0" w:space="0" w:color="auto" w:frame="1"/>
          <w:lang w:eastAsia="et-EE"/>
        </w:rPr>
        <w:t xml:space="preserve"> </w:t>
      </w:r>
      <w:r w:rsidRPr="00E02441">
        <w:rPr>
          <w:rFonts w:eastAsia="Times New Roman" w:cs="Times New Roman"/>
          <w:color w:val="000000"/>
          <w:szCs w:val="24"/>
          <w:bdr w:val="none" w:sz="0" w:space="0" w:color="auto" w:frame="1"/>
          <w:lang w:eastAsia="et-EE"/>
        </w:rPr>
        <w:t xml:space="preserve">suhtes pakkumuste tegemist ja </w:t>
      </w:r>
      <w:r>
        <w:rPr>
          <w:rFonts w:eastAsia="Times New Roman" w:cs="Times New Roman"/>
          <w:color w:val="000000"/>
          <w:szCs w:val="24"/>
          <w:bdr w:val="none" w:sz="0" w:space="0" w:color="auto" w:frame="1"/>
          <w:lang w:eastAsia="et-EE"/>
        </w:rPr>
        <w:t xml:space="preserve">nende </w:t>
      </w:r>
      <w:r w:rsidR="0055778F">
        <w:rPr>
          <w:rFonts w:eastAsia="Times New Roman" w:cs="Times New Roman"/>
          <w:color w:val="000000"/>
          <w:szCs w:val="24"/>
          <w:bdr w:val="none" w:sz="0" w:space="0" w:color="auto" w:frame="1"/>
          <w:lang w:eastAsia="et-EE"/>
        </w:rPr>
        <w:t>raames tehtud või tehtavate</w:t>
      </w:r>
      <w:r w:rsidR="0055778F" w:rsidRPr="00E02441">
        <w:rPr>
          <w:rFonts w:eastAsia="Times New Roman" w:cs="Times New Roman"/>
          <w:color w:val="000000"/>
          <w:szCs w:val="24"/>
          <w:bdr w:val="none" w:sz="0" w:space="0" w:color="auto" w:frame="1"/>
          <w:lang w:eastAsia="et-EE"/>
        </w:rPr>
        <w:t xml:space="preserve"> </w:t>
      </w:r>
      <w:r w:rsidRPr="00E02441">
        <w:rPr>
          <w:rFonts w:eastAsia="Times New Roman" w:cs="Times New Roman"/>
          <w:color w:val="000000"/>
          <w:szCs w:val="24"/>
          <w:bdr w:val="none" w:sz="0" w:space="0" w:color="auto" w:frame="1"/>
          <w:lang w:eastAsia="et-EE"/>
        </w:rPr>
        <w:t xml:space="preserve">tehingute tegemist, samuti muude toimingute tegemist seoses võimalike </w:t>
      </w:r>
      <w:r w:rsidR="0055778F">
        <w:rPr>
          <w:rFonts w:eastAsia="Times New Roman" w:cs="Times New Roman"/>
          <w:color w:val="000000"/>
          <w:szCs w:val="24"/>
          <w:bdr w:val="none" w:sz="0" w:space="0" w:color="auto" w:frame="1"/>
          <w:lang w:eastAsia="et-EE"/>
        </w:rPr>
        <w:t>nõuete rikkumisega</w:t>
      </w:r>
      <w:r w:rsidRPr="00E02441">
        <w:rPr>
          <w:rFonts w:eastAsia="Times New Roman" w:cs="Times New Roman"/>
          <w:color w:val="000000"/>
          <w:szCs w:val="24"/>
          <w:bdr w:val="none" w:sz="0" w:space="0" w:color="auto" w:frame="1"/>
          <w:lang w:eastAsia="et-EE"/>
        </w:rPr>
        <w:t>. Seiramine võib toimuda varjatult.</w:t>
      </w:r>
    </w:p>
    <w:p w14:paraId="2E70DADD" w14:textId="77777777" w:rsidR="006B0485" w:rsidRDefault="006B0485" w:rsidP="009A2171">
      <w:pPr>
        <w:pStyle w:val="BodyText2"/>
        <w:spacing w:before="0" w:line="240" w:lineRule="auto"/>
        <w:rPr>
          <w:bCs/>
          <w:iCs/>
          <w:color w:val="auto"/>
          <w:sz w:val="24"/>
          <w:szCs w:val="24"/>
          <w:lang w:val="et-EE" w:eastAsia="fr-FR"/>
        </w:rPr>
      </w:pPr>
    </w:p>
    <w:p w14:paraId="63AF3CAC" w14:textId="0C040393" w:rsidR="00C111F1" w:rsidRDefault="003A69AD" w:rsidP="009A2171">
      <w:pPr>
        <w:pStyle w:val="BodyText2"/>
        <w:spacing w:before="0" w:line="240" w:lineRule="auto"/>
        <w:rPr>
          <w:bCs/>
          <w:iCs/>
          <w:color w:val="auto"/>
          <w:sz w:val="24"/>
          <w:szCs w:val="24"/>
          <w:lang w:val="et-EE" w:eastAsia="fr-FR"/>
        </w:rPr>
      </w:pPr>
      <w:r w:rsidRPr="003A69AD">
        <w:rPr>
          <w:bCs/>
          <w:iCs/>
          <w:color w:val="auto"/>
          <w:sz w:val="24"/>
          <w:szCs w:val="24"/>
          <w:lang w:val="et-EE" w:eastAsia="fr-FR"/>
        </w:rPr>
        <w:t>(</w:t>
      </w:r>
      <w:r w:rsidR="006B0485">
        <w:rPr>
          <w:bCs/>
          <w:iCs/>
          <w:color w:val="auto"/>
          <w:sz w:val="24"/>
          <w:szCs w:val="24"/>
          <w:lang w:val="et-EE" w:eastAsia="fr-FR"/>
        </w:rPr>
        <w:t>6</w:t>
      </w:r>
      <w:r w:rsidRPr="003A69AD">
        <w:rPr>
          <w:bCs/>
          <w:iCs/>
          <w:color w:val="auto"/>
          <w:sz w:val="24"/>
          <w:szCs w:val="24"/>
          <w:lang w:val="et-EE" w:eastAsia="fr-FR"/>
        </w:rPr>
        <w:t xml:space="preserve">) </w:t>
      </w:r>
      <w:r w:rsidR="00D71536" w:rsidRPr="00950D90">
        <w:rPr>
          <w:bCs/>
          <w:iCs/>
          <w:color w:val="auto"/>
          <w:sz w:val="24"/>
          <w:szCs w:val="24"/>
          <w:lang w:val="et-EE" w:eastAsia="fr-FR"/>
        </w:rPr>
        <w:t xml:space="preserve">Finantsinspektsioon </w:t>
      </w:r>
      <w:r w:rsidR="00D71536">
        <w:rPr>
          <w:bCs/>
          <w:iCs/>
          <w:color w:val="auto"/>
          <w:sz w:val="24"/>
          <w:szCs w:val="24"/>
          <w:lang w:val="et-EE" w:eastAsia="fr-FR"/>
        </w:rPr>
        <w:t>on p</w:t>
      </w:r>
      <w:r w:rsidR="00950D90" w:rsidRPr="00950D90">
        <w:rPr>
          <w:bCs/>
          <w:iCs/>
          <w:color w:val="auto"/>
          <w:sz w:val="24"/>
          <w:szCs w:val="24"/>
          <w:lang w:val="et-EE" w:eastAsia="fr-FR"/>
        </w:rPr>
        <w:t>ädev asutus Euroopa Parlamendi ja nõukogu määruse (EL) 2020/1503 artikli 29 tähenduses.</w:t>
      </w:r>
      <w:r w:rsidR="00950D90">
        <w:rPr>
          <w:bCs/>
          <w:iCs/>
          <w:color w:val="auto"/>
          <w:sz w:val="24"/>
          <w:szCs w:val="24"/>
          <w:lang w:val="et-EE" w:eastAsia="fr-FR"/>
        </w:rPr>
        <w:t xml:space="preserve"> </w:t>
      </w:r>
      <w:r w:rsidRPr="003A69AD">
        <w:rPr>
          <w:bCs/>
          <w:iCs/>
          <w:color w:val="auto"/>
          <w:sz w:val="24"/>
          <w:szCs w:val="24"/>
          <w:lang w:val="et-EE" w:eastAsia="fr-FR"/>
        </w:rPr>
        <w:t xml:space="preserve">Finantsinspektsioonil on õigus </w:t>
      </w:r>
      <w:bookmarkStart w:id="109" w:name="_Hlk103937392"/>
      <w:r w:rsidR="00900169">
        <w:rPr>
          <w:bCs/>
          <w:iCs/>
          <w:color w:val="auto"/>
          <w:sz w:val="24"/>
          <w:szCs w:val="24"/>
          <w:lang w:val="et-EE" w:eastAsia="fr-FR"/>
        </w:rPr>
        <w:t>eelnimetatud</w:t>
      </w:r>
      <w:bookmarkEnd w:id="109"/>
      <w:r w:rsidR="00900169">
        <w:rPr>
          <w:bCs/>
          <w:iCs/>
          <w:color w:val="auto"/>
          <w:sz w:val="24"/>
          <w:szCs w:val="24"/>
          <w:lang w:val="et-EE" w:eastAsia="fr-FR"/>
        </w:rPr>
        <w:t xml:space="preserve"> määruse</w:t>
      </w:r>
      <w:r w:rsidR="00950D90">
        <w:rPr>
          <w:bCs/>
          <w:iCs/>
          <w:color w:val="auto"/>
          <w:sz w:val="24"/>
          <w:szCs w:val="24"/>
          <w:lang w:val="et-EE" w:eastAsia="fr-FR"/>
        </w:rPr>
        <w:t xml:space="preserve"> </w:t>
      </w:r>
      <w:r w:rsidR="00900169">
        <w:rPr>
          <w:bCs/>
          <w:iCs/>
          <w:color w:val="auto"/>
          <w:sz w:val="24"/>
          <w:szCs w:val="24"/>
          <w:lang w:val="et-EE" w:eastAsia="fr-FR"/>
        </w:rPr>
        <w:t xml:space="preserve">alusel </w:t>
      </w:r>
      <w:r w:rsidRPr="003A69AD">
        <w:rPr>
          <w:bCs/>
          <w:iCs/>
          <w:color w:val="auto"/>
          <w:sz w:val="24"/>
          <w:szCs w:val="24"/>
          <w:lang w:val="et-EE" w:eastAsia="fr-FR"/>
        </w:rPr>
        <w:t xml:space="preserve">Eestis asutatud </w:t>
      </w:r>
      <w:proofErr w:type="spellStart"/>
      <w:r w:rsidR="007436C2">
        <w:rPr>
          <w:bCs/>
          <w:iCs/>
          <w:color w:val="auto"/>
          <w:sz w:val="24"/>
          <w:szCs w:val="24"/>
          <w:lang w:val="et-EE" w:eastAsia="fr-FR"/>
        </w:rPr>
        <w:t>ühisrahas</w:t>
      </w:r>
      <w:r w:rsidRPr="003A69AD">
        <w:rPr>
          <w:bCs/>
          <w:iCs/>
          <w:color w:val="auto"/>
          <w:sz w:val="24"/>
          <w:szCs w:val="24"/>
          <w:lang w:val="et-EE" w:eastAsia="fr-FR"/>
        </w:rPr>
        <w:t>teenuse</w:t>
      </w:r>
      <w:proofErr w:type="spellEnd"/>
      <w:r w:rsidR="007436C2">
        <w:rPr>
          <w:bCs/>
          <w:iCs/>
          <w:color w:val="auto"/>
          <w:sz w:val="24"/>
          <w:szCs w:val="24"/>
          <w:lang w:val="et-EE" w:eastAsia="fr-FR"/>
        </w:rPr>
        <w:t xml:space="preserve"> </w:t>
      </w:r>
      <w:r w:rsidRPr="003A69AD">
        <w:rPr>
          <w:bCs/>
          <w:iCs/>
          <w:color w:val="auto"/>
          <w:sz w:val="24"/>
          <w:szCs w:val="24"/>
          <w:lang w:val="et-EE" w:eastAsia="fr-FR"/>
        </w:rPr>
        <w:t>osutaja</w:t>
      </w:r>
      <w:r>
        <w:rPr>
          <w:bCs/>
          <w:iCs/>
          <w:color w:val="auto"/>
          <w:sz w:val="24"/>
          <w:szCs w:val="24"/>
          <w:lang w:val="et-EE" w:eastAsia="fr-FR"/>
        </w:rPr>
        <w:t xml:space="preserve"> </w:t>
      </w:r>
      <w:r w:rsidRPr="003A69AD">
        <w:rPr>
          <w:bCs/>
          <w:iCs/>
          <w:color w:val="auto"/>
          <w:sz w:val="24"/>
          <w:szCs w:val="24"/>
          <w:lang w:val="et-EE" w:eastAsia="fr-FR"/>
        </w:rPr>
        <w:t>tegevuse</w:t>
      </w:r>
      <w:r w:rsidR="00950D90">
        <w:rPr>
          <w:bCs/>
          <w:iCs/>
          <w:color w:val="auto"/>
          <w:sz w:val="24"/>
          <w:szCs w:val="24"/>
          <w:lang w:val="et-EE" w:eastAsia="fr-FR"/>
        </w:rPr>
        <w:t>le</w:t>
      </w:r>
      <w:r w:rsidRPr="003A69AD">
        <w:rPr>
          <w:bCs/>
          <w:iCs/>
          <w:color w:val="auto"/>
          <w:sz w:val="24"/>
          <w:szCs w:val="24"/>
          <w:lang w:val="et-EE" w:eastAsia="fr-FR"/>
        </w:rPr>
        <w:t xml:space="preserve"> </w:t>
      </w:r>
      <w:r w:rsidR="00900169" w:rsidRPr="003A69AD">
        <w:rPr>
          <w:bCs/>
          <w:iCs/>
          <w:color w:val="auto"/>
          <w:sz w:val="24"/>
          <w:szCs w:val="24"/>
          <w:lang w:val="et-EE" w:eastAsia="fr-FR"/>
        </w:rPr>
        <w:t xml:space="preserve">rakendada </w:t>
      </w:r>
      <w:r w:rsidR="00900169">
        <w:rPr>
          <w:bCs/>
          <w:iCs/>
          <w:color w:val="auto"/>
          <w:sz w:val="24"/>
          <w:szCs w:val="24"/>
          <w:lang w:val="et-EE" w:eastAsia="fr-FR"/>
        </w:rPr>
        <w:t xml:space="preserve">selles </w:t>
      </w:r>
      <w:r w:rsidRPr="003A69AD">
        <w:rPr>
          <w:bCs/>
          <w:iCs/>
          <w:color w:val="auto"/>
          <w:sz w:val="24"/>
          <w:szCs w:val="24"/>
          <w:lang w:val="et-EE" w:eastAsia="fr-FR"/>
        </w:rPr>
        <w:t xml:space="preserve">määruses sätestatud nõuetega kooskõlla viimiseks kõiki käesolevas seaduses </w:t>
      </w:r>
      <w:r w:rsidR="00BF5F7A">
        <w:rPr>
          <w:bCs/>
          <w:iCs/>
          <w:color w:val="auto"/>
          <w:sz w:val="24"/>
          <w:szCs w:val="24"/>
          <w:lang w:val="et-EE" w:eastAsia="fr-FR"/>
        </w:rPr>
        <w:t xml:space="preserve">ja </w:t>
      </w:r>
      <w:r w:rsidR="00D71536">
        <w:rPr>
          <w:bCs/>
          <w:iCs/>
          <w:color w:val="auto"/>
          <w:sz w:val="24"/>
          <w:szCs w:val="24"/>
          <w:lang w:val="et-EE" w:eastAsia="fr-FR"/>
        </w:rPr>
        <w:t>eelnimetatud</w:t>
      </w:r>
      <w:r w:rsidR="00BF5F7A">
        <w:rPr>
          <w:bCs/>
          <w:iCs/>
          <w:color w:val="auto"/>
          <w:sz w:val="24"/>
          <w:szCs w:val="24"/>
          <w:lang w:val="et-EE" w:eastAsia="fr-FR"/>
        </w:rPr>
        <w:t xml:space="preserve"> määruses </w:t>
      </w:r>
      <w:r w:rsidRPr="003A69AD">
        <w:rPr>
          <w:bCs/>
          <w:iCs/>
          <w:color w:val="auto"/>
          <w:sz w:val="24"/>
          <w:szCs w:val="24"/>
          <w:lang w:val="et-EE" w:eastAsia="fr-FR"/>
        </w:rPr>
        <w:t xml:space="preserve">nimetatud meetmeid, sealhulgas </w:t>
      </w:r>
      <w:proofErr w:type="spellStart"/>
      <w:r w:rsidR="000C1137">
        <w:rPr>
          <w:bCs/>
          <w:iCs/>
          <w:color w:val="auto"/>
          <w:sz w:val="24"/>
          <w:szCs w:val="24"/>
          <w:lang w:val="et-EE" w:eastAsia="fr-FR"/>
        </w:rPr>
        <w:t>ühisrahastus</w:t>
      </w:r>
      <w:r>
        <w:rPr>
          <w:bCs/>
          <w:iCs/>
          <w:color w:val="auto"/>
          <w:sz w:val="24"/>
          <w:szCs w:val="24"/>
          <w:lang w:val="et-EE" w:eastAsia="fr-FR"/>
        </w:rPr>
        <w:t>teenuse</w:t>
      </w:r>
      <w:proofErr w:type="spellEnd"/>
      <w:r w:rsidR="000C1137">
        <w:rPr>
          <w:bCs/>
          <w:iCs/>
          <w:color w:val="auto"/>
          <w:sz w:val="24"/>
          <w:szCs w:val="24"/>
          <w:lang w:val="et-EE" w:eastAsia="fr-FR"/>
        </w:rPr>
        <w:t xml:space="preserve"> </w:t>
      </w:r>
      <w:r>
        <w:rPr>
          <w:bCs/>
          <w:iCs/>
          <w:color w:val="auto"/>
          <w:sz w:val="24"/>
          <w:szCs w:val="24"/>
          <w:lang w:val="et-EE" w:eastAsia="fr-FR"/>
        </w:rPr>
        <w:t>osutajale</w:t>
      </w:r>
      <w:r w:rsidRPr="003A69AD">
        <w:rPr>
          <w:bCs/>
          <w:iCs/>
          <w:color w:val="auto"/>
          <w:sz w:val="24"/>
          <w:szCs w:val="24"/>
          <w:lang w:val="et-EE" w:eastAsia="fr-FR"/>
        </w:rPr>
        <w:t xml:space="preserve"> kohalduvaid vastutuse sätteid.</w:t>
      </w:r>
    </w:p>
    <w:p w14:paraId="57E975FC" w14:textId="6BBDCB54" w:rsidR="00E5033F" w:rsidRDefault="00E5033F" w:rsidP="009A2171">
      <w:pPr>
        <w:pStyle w:val="BodyText2"/>
        <w:spacing w:before="0" w:line="240" w:lineRule="auto"/>
        <w:rPr>
          <w:bCs/>
          <w:iCs/>
          <w:color w:val="auto"/>
          <w:sz w:val="24"/>
          <w:szCs w:val="24"/>
          <w:lang w:val="et-EE" w:eastAsia="fr-FR"/>
        </w:rPr>
      </w:pPr>
    </w:p>
    <w:p w14:paraId="103C046A" w14:textId="54406711" w:rsidR="003A69AD" w:rsidRPr="00410EAC" w:rsidRDefault="001A784B" w:rsidP="009A2171">
      <w:pPr>
        <w:pStyle w:val="BodyText2"/>
        <w:spacing w:before="0" w:line="240" w:lineRule="auto"/>
        <w:rPr>
          <w:bCs/>
          <w:iCs/>
          <w:color w:val="auto"/>
          <w:sz w:val="24"/>
          <w:szCs w:val="24"/>
          <w:highlight w:val="yellow"/>
          <w:lang w:val="et-EE" w:eastAsia="fr-FR"/>
        </w:rPr>
      </w:pPr>
      <w:r w:rsidRPr="00410EAC">
        <w:rPr>
          <w:color w:val="202020"/>
          <w:sz w:val="24"/>
          <w:szCs w:val="24"/>
          <w:shd w:val="clear" w:color="auto" w:fill="FFFFFF"/>
          <w:lang w:val="et-EE"/>
        </w:rPr>
        <w:t>(</w:t>
      </w:r>
      <w:r w:rsidR="006B0485">
        <w:rPr>
          <w:color w:val="202020"/>
          <w:sz w:val="24"/>
          <w:szCs w:val="24"/>
          <w:shd w:val="clear" w:color="auto" w:fill="FFFFFF"/>
          <w:lang w:val="et-EE"/>
        </w:rPr>
        <w:t>7</w:t>
      </w:r>
      <w:r w:rsidRPr="00410EAC">
        <w:rPr>
          <w:color w:val="202020"/>
          <w:sz w:val="24"/>
          <w:szCs w:val="24"/>
          <w:shd w:val="clear" w:color="auto" w:fill="FFFFFF"/>
          <w:lang w:val="et-EE"/>
        </w:rPr>
        <w:t xml:space="preserve">) Finantsinspektsioon avalikustab </w:t>
      </w:r>
      <w:r w:rsidR="00410EAC" w:rsidRPr="00410EAC">
        <w:rPr>
          <w:bCs/>
          <w:iCs/>
          <w:color w:val="auto"/>
          <w:sz w:val="24"/>
          <w:szCs w:val="24"/>
          <w:lang w:val="et-EE" w:eastAsia="fr-FR"/>
        </w:rPr>
        <w:t xml:space="preserve">Euroopa Parlamendi ja nõukogu määruse (EL) 2020/1503 </w:t>
      </w:r>
      <w:r w:rsidR="00410EAC" w:rsidRPr="00410EAC">
        <w:rPr>
          <w:color w:val="202020"/>
          <w:sz w:val="24"/>
          <w:szCs w:val="24"/>
          <w:shd w:val="clear" w:color="auto" w:fill="FFFFFF"/>
          <w:lang w:val="et-EE"/>
        </w:rPr>
        <w:t xml:space="preserve">kohaste </w:t>
      </w:r>
      <w:r w:rsidRPr="00410EAC">
        <w:rPr>
          <w:color w:val="202020"/>
          <w:sz w:val="24"/>
          <w:szCs w:val="24"/>
          <w:shd w:val="clear" w:color="auto" w:fill="FFFFFF"/>
          <w:lang w:val="et-EE"/>
        </w:rPr>
        <w:t>meetmete alusel tehtud otsuse kohta teate oma veebilehel vast</w:t>
      </w:r>
      <w:r w:rsidR="00410EAC" w:rsidRPr="00410EAC">
        <w:rPr>
          <w:color w:val="202020"/>
          <w:sz w:val="24"/>
          <w:szCs w:val="24"/>
          <w:shd w:val="clear" w:color="auto" w:fill="FFFFFF"/>
          <w:lang w:val="et-EE"/>
        </w:rPr>
        <w:t xml:space="preserve">avalt </w:t>
      </w:r>
      <w:r w:rsidR="00410EAC">
        <w:rPr>
          <w:bCs/>
          <w:iCs/>
          <w:color w:val="auto"/>
          <w:sz w:val="24"/>
          <w:szCs w:val="24"/>
          <w:lang w:val="et-EE" w:eastAsia="fr-FR"/>
        </w:rPr>
        <w:t>nimetatud</w:t>
      </w:r>
      <w:r w:rsidR="00410EAC" w:rsidRPr="00410EAC">
        <w:rPr>
          <w:bCs/>
          <w:iCs/>
          <w:color w:val="auto"/>
          <w:sz w:val="24"/>
          <w:szCs w:val="24"/>
          <w:lang w:val="et-EE" w:eastAsia="fr-FR"/>
        </w:rPr>
        <w:t xml:space="preserve"> </w:t>
      </w:r>
      <w:r w:rsidR="00410EAC" w:rsidRPr="00410EAC">
        <w:rPr>
          <w:color w:val="202020"/>
          <w:sz w:val="24"/>
          <w:szCs w:val="24"/>
          <w:shd w:val="clear" w:color="auto" w:fill="FFFFFF"/>
          <w:lang w:val="et-EE"/>
        </w:rPr>
        <w:t>määruse artiklile 42</w:t>
      </w:r>
      <w:r w:rsidR="00410EAC">
        <w:rPr>
          <w:color w:val="202020"/>
          <w:sz w:val="24"/>
          <w:szCs w:val="24"/>
          <w:shd w:val="clear" w:color="auto" w:fill="FFFFFF"/>
          <w:lang w:val="et-EE"/>
        </w:rPr>
        <w:t xml:space="preserve"> </w:t>
      </w:r>
      <w:r w:rsidR="00383406">
        <w:rPr>
          <w:color w:val="202020"/>
          <w:sz w:val="24"/>
          <w:szCs w:val="24"/>
          <w:shd w:val="clear" w:color="auto" w:fill="FFFFFF"/>
          <w:lang w:val="et-EE"/>
        </w:rPr>
        <w:t>ja</w:t>
      </w:r>
      <w:r w:rsidR="00410EAC">
        <w:rPr>
          <w:color w:val="202020"/>
          <w:sz w:val="24"/>
          <w:szCs w:val="24"/>
          <w:shd w:val="clear" w:color="auto" w:fill="FFFFFF"/>
          <w:lang w:val="et-EE"/>
        </w:rPr>
        <w:t xml:space="preserve"> muudel juhtudel vastavalt </w:t>
      </w:r>
      <w:r w:rsidR="003E7B97">
        <w:rPr>
          <w:color w:val="202020"/>
          <w:sz w:val="24"/>
          <w:szCs w:val="24"/>
          <w:shd w:val="clear" w:color="auto" w:fill="FFFFFF"/>
          <w:lang w:val="et-EE"/>
        </w:rPr>
        <w:t>F</w:t>
      </w:r>
      <w:r w:rsidR="00410EAC">
        <w:rPr>
          <w:color w:val="202020"/>
          <w:sz w:val="24"/>
          <w:szCs w:val="24"/>
          <w:shd w:val="clear" w:color="auto" w:fill="FFFFFF"/>
          <w:lang w:val="et-EE"/>
        </w:rPr>
        <w:t xml:space="preserve">inantsinspektsiooni seaduse § 54 lõikele 5. </w:t>
      </w:r>
    </w:p>
    <w:p w14:paraId="72622FE3" w14:textId="639CFEDC" w:rsidR="005E2B45" w:rsidRDefault="005E2B45" w:rsidP="009A2171">
      <w:pPr>
        <w:spacing w:after="0" w:line="240" w:lineRule="auto"/>
        <w:jc w:val="both"/>
        <w:rPr>
          <w:rFonts w:cs="Times New Roman"/>
          <w:szCs w:val="24"/>
        </w:rPr>
      </w:pPr>
    </w:p>
    <w:p w14:paraId="3350AFE4" w14:textId="1109E85C" w:rsidR="003245E6" w:rsidRPr="00DC3E95" w:rsidRDefault="003245E6" w:rsidP="009A2171">
      <w:pPr>
        <w:spacing w:after="0" w:line="240" w:lineRule="auto"/>
        <w:jc w:val="both"/>
        <w:rPr>
          <w:b/>
          <w:bCs/>
        </w:rPr>
      </w:pPr>
      <w:r w:rsidRPr="00DC3E95">
        <w:rPr>
          <w:b/>
          <w:bCs/>
        </w:rPr>
        <w:t xml:space="preserve">§ </w:t>
      </w:r>
      <w:r>
        <w:rPr>
          <w:b/>
          <w:bCs/>
        </w:rPr>
        <w:t>8</w:t>
      </w:r>
      <w:r w:rsidR="00213EA7">
        <w:rPr>
          <w:b/>
          <w:bCs/>
        </w:rPr>
        <w:t>8</w:t>
      </w:r>
      <w:r w:rsidRPr="00DC3E95">
        <w:rPr>
          <w:b/>
          <w:bCs/>
        </w:rPr>
        <w:t xml:space="preserve">. Järelevalve välisriigis filiaali </w:t>
      </w:r>
      <w:r w:rsidR="005C0D83">
        <w:rPr>
          <w:b/>
          <w:bCs/>
        </w:rPr>
        <w:t>registreeritud</w:t>
      </w:r>
      <w:r w:rsidRPr="00DC3E95">
        <w:rPr>
          <w:b/>
          <w:bCs/>
        </w:rPr>
        <w:t xml:space="preserve"> teenuseosutaja ja piiriülese</w:t>
      </w:r>
      <w:r w:rsidR="002D4C52">
        <w:rPr>
          <w:b/>
          <w:bCs/>
        </w:rPr>
        <w:t>lt</w:t>
      </w:r>
      <w:r w:rsidRPr="00DC3E95">
        <w:rPr>
          <w:b/>
          <w:bCs/>
        </w:rPr>
        <w:t xml:space="preserve"> teenuseid osutava teenuseosutaja üle</w:t>
      </w:r>
    </w:p>
    <w:p w14:paraId="39788AB5" w14:textId="77777777" w:rsidR="003245E6" w:rsidRDefault="003245E6" w:rsidP="009A2171">
      <w:pPr>
        <w:spacing w:after="0" w:line="240" w:lineRule="auto"/>
        <w:jc w:val="both"/>
      </w:pPr>
    </w:p>
    <w:p w14:paraId="606E032A" w14:textId="05E69117" w:rsidR="003245E6" w:rsidRDefault="003245E6" w:rsidP="009A2171">
      <w:pPr>
        <w:spacing w:after="0" w:line="240" w:lineRule="auto"/>
        <w:jc w:val="both"/>
      </w:pPr>
      <w:r>
        <w:t xml:space="preserve">(1) Kui teenuseosutaja, kes on </w:t>
      </w:r>
      <w:r w:rsidR="005C0D83">
        <w:t>registreerinud</w:t>
      </w:r>
      <w:r>
        <w:t xml:space="preserve"> välisriigis filiaali või osutab välisriigis piiriülese</w:t>
      </w:r>
      <w:r w:rsidR="002D4C52">
        <w:t>lt</w:t>
      </w:r>
      <w:r>
        <w:t xml:space="preserve"> teenuseid, rikub välisriigis kehtestatud õigusaktide nõudeid, rakendab Finantsinspektsioon viivitamata meetmeid rikkumise lõpetamiseks, sealhulgas välisriigi finantsjärelevalveasutuse ettepanekul. </w:t>
      </w:r>
    </w:p>
    <w:p w14:paraId="777C520C" w14:textId="77777777" w:rsidR="003245E6" w:rsidRDefault="003245E6" w:rsidP="009A2171">
      <w:pPr>
        <w:spacing w:after="0" w:line="240" w:lineRule="auto"/>
        <w:jc w:val="both"/>
      </w:pPr>
    </w:p>
    <w:p w14:paraId="776496DC" w14:textId="77777777" w:rsidR="003245E6" w:rsidRDefault="003245E6" w:rsidP="009A2171">
      <w:pPr>
        <w:spacing w:after="0" w:line="240" w:lineRule="auto"/>
        <w:jc w:val="both"/>
      </w:pPr>
      <w:r>
        <w:t>(2) Finantsinspektsioon teeb võimaluse korral rakendatud meetmed teatavaks välisriigi finantsjärelevalveasutusele.</w:t>
      </w:r>
    </w:p>
    <w:p w14:paraId="68FC638A" w14:textId="77777777" w:rsidR="003245E6" w:rsidRDefault="003245E6" w:rsidP="009A2171">
      <w:pPr>
        <w:spacing w:after="0" w:line="240" w:lineRule="auto"/>
        <w:jc w:val="both"/>
      </w:pPr>
    </w:p>
    <w:p w14:paraId="35839B72" w14:textId="0870724E" w:rsidR="003245E6" w:rsidRDefault="003245E6" w:rsidP="009A2171">
      <w:pPr>
        <w:spacing w:after="0" w:line="240" w:lineRule="auto"/>
        <w:jc w:val="both"/>
      </w:pPr>
      <w:r>
        <w:t>(3) Teenuseosutaja filiaal või teenuseosutaja, kes osutab piiriülese</w:t>
      </w:r>
      <w:r w:rsidR="002D4C52">
        <w:t>lt</w:t>
      </w:r>
      <w:r>
        <w:t xml:space="preserve"> teenuseid, peab välisriigi finantsjärelevalveasutuse nõudmisel esitama teavet, mis on vajalik järelevalve teostamiseks filiaali või selle teenuseosutaja tegevuse üle selles riigis.</w:t>
      </w:r>
    </w:p>
    <w:p w14:paraId="14EF36FD" w14:textId="77777777" w:rsidR="003245E6" w:rsidRDefault="003245E6" w:rsidP="009A2171">
      <w:pPr>
        <w:spacing w:after="0" w:line="240" w:lineRule="auto"/>
        <w:jc w:val="both"/>
      </w:pPr>
    </w:p>
    <w:p w14:paraId="381D41D5" w14:textId="7958E63C" w:rsidR="003245E6" w:rsidRPr="00DC3E95" w:rsidRDefault="003245E6" w:rsidP="009A2171">
      <w:pPr>
        <w:spacing w:after="0" w:line="240" w:lineRule="auto"/>
        <w:jc w:val="both"/>
        <w:rPr>
          <w:b/>
          <w:bCs/>
        </w:rPr>
      </w:pPr>
      <w:r w:rsidRPr="00DC3E95">
        <w:rPr>
          <w:b/>
          <w:bCs/>
        </w:rPr>
        <w:t xml:space="preserve">§ </w:t>
      </w:r>
      <w:r>
        <w:rPr>
          <w:b/>
          <w:bCs/>
        </w:rPr>
        <w:t>8</w:t>
      </w:r>
      <w:r w:rsidR="00EC626C">
        <w:rPr>
          <w:b/>
          <w:bCs/>
        </w:rPr>
        <w:t>9</w:t>
      </w:r>
      <w:r w:rsidRPr="00DC3E95">
        <w:rPr>
          <w:b/>
          <w:bCs/>
        </w:rPr>
        <w:t xml:space="preserve">. Järelevalve teise lepinguriigi isiku Eestis </w:t>
      </w:r>
      <w:r w:rsidR="005C0D83">
        <w:rPr>
          <w:b/>
          <w:bCs/>
        </w:rPr>
        <w:t>registreeritud</w:t>
      </w:r>
      <w:r w:rsidRPr="00DC3E95">
        <w:rPr>
          <w:b/>
          <w:bCs/>
        </w:rPr>
        <w:t xml:space="preserve"> filiaali ja Eestis piiriülese</w:t>
      </w:r>
      <w:r w:rsidR="002D4C52">
        <w:rPr>
          <w:b/>
          <w:bCs/>
        </w:rPr>
        <w:t>lt</w:t>
      </w:r>
      <w:r w:rsidRPr="00DC3E95">
        <w:rPr>
          <w:b/>
          <w:bCs/>
        </w:rPr>
        <w:t xml:space="preserve"> teenuseid osutava isiku üle</w:t>
      </w:r>
    </w:p>
    <w:p w14:paraId="55734B84" w14:textId="77777777" w:rsidR="003245E6" w:rsidRDefault="003245E6" w:rsidP="009A2171">
      <w:pPr>
        <w:spacing w:after="0" w:line="240" w:lineRule="auto"/>
        <w:jc w:val="both"/>
      </w:pPr>
    </w:p>
    <w:p w14:paraId="4324D734" w14:textId="6285858E" w:rsidR="003245E6" w:rsidRDefault="003245E6" w:rsidP="009A2171">
      <w:pPr>
        <w:spacing w:after="0" w:line="240" w:lineRule="auto"/>
        <w:jc w:val="both"/>
      </w:pPr>
      <w:r>
        <w:lastRenderedPageBreak/>
        <w:t xml:space="preserve">(1) Finantsinspektsioon võib nõuda teises lepinguriigis asutatud isikult, kelle filiaal on </w:t>
      </w:r>
      <w:r w:rsidR="005C0D83">
        <w:t>registreeritud</w:t>
      </w:r>
      <w:r>
        <w:t xml:space="preserve"> Eestis või kes osutab Eestis piiriülese</w:t>
      </w:r>
      <w:r w:rsidR="002D4C52">
        <w:t>lt</w:t>
      </w:r>
      <w:r>
        <w:t xml:space="preserve"> teenuseid, lisaandmeid ja -dokumente, mis on vajalikud tema üle järelevalve teostamiseks käesolevas seaduses sätestatud ulatuses, samuti andmeid, mis on vajalikud statistika kogumise eesmärgil, kuid mitte suuremas mahus, kui seda esitavad Eesti teenuseosutajad. </w:t>
      </w:r>
    </w:p>
    <w:p w14:paraId="7760ADF8" w14:textId="77777777" w:rsidR="003245E6" w:rsidRDefault="003245E6" w:rsidP="009A2171">
      <w:pPr>
        <w:spacing w:after="0" w:line="240" w:lineRule="auto"/>
        <w:jc w:val="both"/>
      </w:pPr>
    </w:p>
    <w:p w14:paraId="52FEF941" w14:textId="281DA993" w:rsidR="003245E6" w:rsidRDefault="003245E6" w:rsidP="009A2171">
      <w:pPr>
        <w:spacing w:after="0" w:line="240" w:lineRule="auto"/>
        <w:jc w:val="both"/>
      </w:pPr>
      <w:r>
        <w:t>(2) Finantsinspektsioonil on õigus ettekirjutusega nõuda käesoleva</w:t>
      </w:r>
      <w:r w:rsidR="00786839">
        <w:t>s</w:t>
      </w:r>
      <w:r>
        <w:t xml:space="preserve"> seaduses sätestatud kohustuste täitmist või täitmise takistuste kõrvaldamist seoses teises lepinguriigis asutatud isiku või tema filiaali poolt Eesti territooriumi piires või Eestis elavatele või asuvatele isikutele osutatud teenusega.</w:t>
      </w:r>
    </w:p>
    <w:p w14:paraId="1AAD1DB0" w14:textId="77777777" w:rsidR="003245E6" w:rsidRDefault="003245E6" w:rsidP="009A2171">
      <w:pPr>
        <w:spacing w:after="0" w:line="240" w:lineRule="auto"/>
        <w:jc w:val="both"/>
      </w:pPr>
    </w:p>
    <w:p w14:paraId="7E58B210" w14:textId="3166C626" w:rsidR="003245E6" w:rsidRDefault="003245E6" w:rsidP="009A2171">
      <w:pPr>
        <w:spacing w:after="0" w:line="240" w:lineRule="auto"/>
        <w:jc w:val="both"/>
      </w:pPr>
      <w:r>
        <w:t xml:space="preserve">(3) Isik, kelle filiaal on </w:t>
      </w:r>
      <w:r w:rsidR="005C0D83">
        <w:t>registreeritud</w:t>
      </w:r>
      <w:r>
        <w:t xml:space="preserve"> Eestis või kes osutab Eestis piiriülese</w:t>
      </w:r>
      <w:r w:rsidR="002D4C52">
        <w:t>lt</w:t>
      </w:r>
      <w:r>
        <w:t xml:space="preserve"> teenuseid ja kelle tegevusloa on teise lepinguriigi finantsjärelevalveasutus peatanud või kehtetuks tunnistanud, ei või Eestis tegutseda ega teenuseid osutada.</w:t>
      </w:r>
    </w:p>
    <w:p w14:paraId="2BB41ACE" w14:textId="77777777" w:rsidR="003245E6" w:rsidRDefault="003245E6" w:rsidP="009A2171">
      <w:pPr>
        <w:spacing w:after="0" w:line="240" w:lineRule="auto"/>
        <w:jc w:val="both"/>
      </w:pPr>
    </w:p>
    <w:p w14:paraId="37752894" w14:textId="13F3912C" w:rsidR="003245E6" w:rsidRDefault="003245E6" w:rsidP="009A2171">
      <w:pPr>
        <w:spacing w:after="0" w:line="240" w:lineRule="auto"/>
        <w:jc w:val="both"/>
      </w:pPr>
      <w:r>
        <w:t xml:space="preserve">(4) Kui teise lepinguriigi isik või tema Eestis </w:t>
      </w:r>
      <w:r w:rsidR="005C0D83">
        <w:t>registreeritud</w:t>
      </w:r>
      <w:r>
        <w:t xml:space="preserve"> filiaal rikub käesolevas seaduses või muus õigusaktis sätestatud nõudeid, võib Finantsinspektsioon rakendada käesolevas seaduses sätestatud meetmeid rikkumise lõpetamiseks või tunnistada filiaali </w:t>
      </w:r>
      <w:r w:rsidR="005C0D83">
        <w:t>registreerimise</w:t>
      </w:r>
      <w:r>
        <w:t xml:space="preserve"> või piiriüles</w:t>
      </w:r>
      <w:r w:rsidR="002D4C52">
        <w:t>elt</w:t>
      </w:r>
      <w:r>
        <w:t xml:space="preserve"> teenuste osutamise loa kehtetuks.</w:t>
      </w:r>
    </w:p>
    <w:p w14:paraId="24A28425" w14:textId="77777777" w:rsidR="003245E6" w:rsidRDefault="003245E6" w:rsidP="009A2171">
      <w:pPr>
        <w:spacing w:after="0" w:line="240" w:lineRule="auto"/>
        <w:jc w:val="both"/>
      </w:pPr>
    </w:p>
    <w:p w14:paraId="09B432C5" w14:textId="0214EE6D" w:rsidR="003245E6" w:rsidRDefault="003245E6" w:rsidP="009A2171">
      <w:pPr>
        <w:spacing w:after="0" w:line="240" w:lineRule="auto"/>
        <w:jc w:val="both"/>
      </w:pPr>
      <w:r>
        <w:t xml:space="preserve">(5) Finantsinspektsioon teatab rakendatud meetmetest teisele lepinguriigi finantsjärelevalveasutusele. Erandjuhtudel võib Finantsinspektsioon </w:t>
      </w:r>
      <w:r w:rsidR="009A4A3B">
        <w:t>klientide</w:t>
      </w:r>
      <w:r>
        <w:t xml:space="preserve"> või avaliku huvi kaitse eesmärgil rakendada teise lepinguriigi isiku suhtes õigusaktides sätestatud meetmeid ilma nendest eelnevalt teise lepinguriigi finantsjärelevalveasutust teavitamata.</w:t>
      </w:r>
    </w:p>
    <w:p w14:paraId="07EBE84D" w14:textId="2EEBC930" w:rsidR="003245E6" w:rsidRPr="006B1EE0" w:rsidRDefault="003245E6" w:rsidP="009A2171">
      <w:pPr>
        <w:spacing w:after="0" w:line="240" w:lineRule="auto"/>
        <w:jc w:val="both"/>
        <w:rPr>
          <w:rFonts w:cs="Times New Roman"/>
          <w:szCs w:val="24"/>
        </w:rPr>
      </w:pPr>
    </w:p>
    <w:p w14:paraId="3BD41B30" w14:textId="405152E2" w:rsidR="005E2B45" w:rsidRPr="006B1EE0" w:rsidRDefault="005E2B45" w:rsidP="009A2171">
      <w:pPr>
        <w:spacing w:after="0" w:line="240" w:lineRule="auto"/>
        <w:jc w:val="both"/>
        <w:rPr>
          <w:rFonts w:cs="Times New Roman"/>
          <w:b/>
          <w:bCs/>
          <w:szCs w:val="24"/>
        </w:rPr>
      </w:pPr>
      <w:r w:rsidRPr="006B1EE0">
        <w:rPr>
          <w:rFonts w:cs="Times New Roman"/>
          <w:b/>
          <w:bCs/>
          <w:szCs w:val="24"/>
        </w:rPr>
        <w:t xml:space="preserve">§ </w:t>
      </w:r>
      <w:r w:rsidR="00EC626C">
        <w:rPr>
          <w:rFonts w:cs="Times New Roman"/>
          <w:b/>
          <w:bCs/>
          <w:szCs w:val="24"/>
        </w:rPr>
        <w:t>90</w:t>
      </w:r>
      <w:r w:rsidRPr="006B1EE0">
        <w:rPr>
          <w:rFonts w:cs="Times New Roman"/>
          <w:b/>
          <w:bCs/>
          <w:szCs w:val="24"/>
        </w:rPr>
        <w:t>. Menetlusosalise õigused ja kohustused järelevalvemenetluses</w:t>
      </w:r>
    </w:p>
    <w:p w14:paraId="521DC4CB" w14:textId="77777777" w:rsidR="00597038" w:rsidRDefault="00597038" w:rsidP="009A2171">
      <w:pPr>
        <w:spacing w:after="0" w:line="240" w:lineRule="auto"/>
        <w:jc w:val="both"/>
        <w:rPr>
          <w:rFonts w:cs="Times New Roman"/>
          <w:szCs w:val="24"/>
        </w:rPr>
      </w:pPr>
    </w:p>
    <w:p w14:paraId="5323E6DD" w14:textId="2B1B51CC" w:rsidR="005E2B45" w:rsidRDefault="005E2B45" w:rsidP="009A2171">
      <w:pPr>
        <w:spacing w:after="0" w:line="240" w:lineRule="auto"/>
        <w:jc w:val="both"/>
        <w:rPr>
          <w:rFonts w:cs="Times New Roman"/>
          <w:szCs w:val="24"/>
        </w:rPr>
      </w:pPr>
      <w:r w:rsidRPr="006B1EE0">
        <w:rPr>
          <w:rFonts w:cs="Times New Roman"/>
          <w:szCs w:val="24"/>
        </w:rPr>
        <w:t>(1) Finantsinspektsioon selgitab vajaduse korral menetlusosalisele tema õigusi ja kohustusi järelevalvemenetluses.</w:t>
      </w:r>
    </w:p>
    <w:p w14:paraId="5B1376BD" w14:textId="77777777" w:rsidR="00597038" w:rsidRPr="006B1EE0" w:rsidRDefault="00597038" w:rsidP="009A2171">
      <w:pPr>
        <w:spacing w:after="0" w:line="240" w:lineRule="auto"/>
        <w:jc w:val="both"/>
        <w:rPr>
          <w:rFonts w:cs="Times New Roman"/>
          <w:szCs w:val="24"/>
        </w:rPr>
      </w:pPr>
    </w:p>
    <w:p w14:paraId="235C91BD" w14:textId="2CBCCF0D" w:rsidR="005E2B45" w:rsidRPr="006B1EE0" w:rsidRDefault="005E2B45" w:rsidP="009A2171">
      <w:pPr>
        <w:spacing w:after="0" w:line="240" w:lineRule="auto"/>
        <w:jc w:val="both"/>
        <w:rPr>
          <w:rFonts w:cs="Times New Roman"/>
          <w:szCs w:val="24"/>
        </w:rPr>
      </w:pPr>
      <w:r w:rsidRPr="006B1EE0">
        <w:rPr>
          <w:rFonts w:cs="Times New Roman"/>
          <w:szCs w:val="24"/>
        </w:rPr>
        <w:t>(2) Menetlusosalisel on õigus tutvuda Finantsinspektsiooni poolt tema kohta kogutud andmetega ning teha neist koopiaid ja väljavõtteid. Finantsinspektsioonil on õigus menetlusosalisele andmete esitamisest keelduda, kui see kahjustab või võib kahjustada kolmanda isiku õigustatud huve või andmetega tutvumine takistab järelevalve eesmärkide saavutamist või ohustab tõe väljaselgitamist kriminaalmenetluses.</w:t>
      </w:r>
    </w:p>
    <w:p w14:paraId="527CE519" w14:textId="77777777" w:rsidR="00597038" w:rsidRDefault="00597038" w:rsidP="009A2171">
      <w:pPr>
        <w:spacing w:after="0" w:line="240" w:lineRule="auto"/>
        <w:jc w:val="both"/>
        <w:rPr>
          <w:rFonts w:cs="Times New Roman"/>
          <w:szCs w:val="24"/>
        </w:rPr>
      </w:pPr>
    </w:p>
    <w:p w14:paraId="314FD741" w14:textId="4C5ACD25" w:rsidR="005E2B45" w:rsidRPr="006B1EE0" w:rsidRDefault="005E2B45" w:rsidP="009A2171">
      <w:pPr>
        <w:spacing w:after="0" w:line="240" w:lineRule="auto"/>
        <w:jc w:val="both"/>
        <w:rPr>
          <w:rFonts w:cs="Times New Roman"/>
          <w:szCs w:val="24"/>
        </w:rPr>
      </w:pPr>
      <w:r w:rsidRPr="006B1EE0">
        <w:rPr>
          <w:rFonts w:cs="Times New Roman"/>
          <w:szCs w:val="24"/>
        </w:rPr>
        <w:t xml:space="preserve">(3) Menetlusosalisel on õigus esitada järelevalvemenetluses Finantsinspektsiooni kaudu tunnistajale küsimusi. Finantsinspektsioonil on õigus põhjendatult keelduda küsimuste tunnistajale edastamisest küsimuste </w:t>
      </w:r>
      <w:proofErr w:type="spellStart"/>
      <w:r w:rsidRPr="006B1EE0">
        <w:rPr>
          <w:rFonts w:cs="Times New Roman"/>
          <w:szCs w:val="24"/>
        </w:rPr>
        <w:t>asjassepuutumatuse</w:t>
      </w:r>
      <w:proofErr w:type="spellEnd"/>
      <w:r w:rsidRPr="006B1EE0">
        <w:rPr>
          <w:rFonts w:cs="Times New Roman"/>
          <w:szCs w:val="24"/>
        </w:rPr>
        <w:t xml:space="preserve"> korral või tunnistaja õiguste või huvide rikkumise vältimiseks.</w:t>
      </w:r>
    </w:p>
    <w:p w14:paraId="5B5969A7" w14:textId="77777777" w:rsidR="005E2B45" w:rsidRPr="006B1EE0" w:rsidRDefault="005E2B45" w:rsidP="009A2171">
      <w:pPr>
        <w:spacing w:after="0" w:line="240" w:lineRule="auto"/>
        <w:jc w:val="both"/>
        <w:rPr>
          <w:rFonts w:cs="Times New Roman"/>
          <w:szCs w:val="24"/>
        </w:rPr>
      </w:pPr>
    </w:p>
    <w:p w14:paraId="10371505" w14:textId="5A0261BC" w:rsidR="005E2B45" w:rsidRDefault="005E2B45" w:rsidP="009A2171">
      <w:pPr>
        <w:spacing w:after="0" w:line="240" w:lineRule="auto"/>
        <w:jc w:val="both"/>
        <w:rPr>
          <w:rFonts w:cs="Times New Roman"/>
          <w:b/>
          <w:bCs/>
          <w:szCs w:val="24"/>
        </w:rPr>
      </w:pPr>
      <w:r w:rsidRPr="006B1EE0">
        <w:rPr>
          <w:rFonts w:cs="Times New Roman"/>
          <w:b/>
          <w:bCs/>
          <w:szCs w:val="24"/>
        </w:rPr>
        <w:t xml:space="preserve">§ </w:t>
      </w:r>
      <w:r w:rsidR="0073798E">
        <w:rPr>
          <w:rFonts w:cs="Times New Roman"/>
          <w:b/>
          <w:bCs/>
          <w:szCs w:val="24"/>
        </w:rPr>
        <w:t>9</w:t>
      </w:r>
      <w:r w:rsidR="00EC626C">
        <w:rPr>
          <w:rFonts w:cs="Times New Roman"/>
          <w:b/>
          <w:bCs/>
          <w:szCs w:val="24"/>
        </w:rPr>
        <w:t>1</w:t>
      </w:r>
      <w:r w:rsidRPr="006B1EE0">
        <w:rPr>
          <w:rFonts w:cs="Times New Roman"/>
          <w:b/>
          <w:bCs/>
          <w:szCs w:val="24"/>
        </w:rPr>
        <w:t>. Finantsinspektsiooni õigused info saamisel</w:t>
      </w:r>
    </w:p>
    <w:p w14:paraId="3181EDAA" w14:textId="77777777" w:rsidR="00597038" w:rsidRPr="006B1EE0" w:rsidRDefault="00597038" w:rsidP="009A2171">
      <w:pPr>
        <w:spacing w:after="0" w:line="240" w:lineRule="auto"/>
        <w:jc w:val="both"/>
        <w:rPr>
          <w:rFonts w:cs="Times New Roman"/>
          <w:b/>
          <w:bCs/>
          <w:szCs w:val="24"/>
        </w:rPr>
      </w:pPr>
    </w:p>
    <w:p w14:paraId="608761CE" w14:textId="77777777" w:rsidR="00597038" w:rsidRDefault="005E2B45" w:rsidP="009A2171">
      <w:pPr>
        <w:spacing w:after="0" w:line="240" w:lineRule="auto"/>
        <w:jc w:val="both"/>
        <w:rPr>
          <w:rFonts w:cs="Times New Roman"/>
          <w:szCs w:val="24"/>
        </w:rPr>
      </w:pPr>
      <w:r w:rsidRPr="006B1EE0">
        <w:rPr>
          <w:rFonts w:cs="Times New Roman"/>
          <w:szCs w:val="24"/>
        </w:rPr>
        <w:t>(1) Finantsinspektsioonil on järelevalve teostamiseks õigus nõuda aruandeid, tasuta teavet, dokumente ning suulisi või kirjalikke selgitusi järelevalve teostamisel tähtsust omavate asjaolude kohta järgmistelt isikutelt:</w:t>
      </w:r>
    </w:p>
    <w:p w14:paraId="46FCC5C3" w14:textId="286C5DE3" w:rsidR="00597038" w:rsidRDefault="005E2B45" w:rsidP="009A2171">
      <w:pPr>
        <w:spacing w:after="0" w:line="240" w:lineRule="auto"/>
        <w:jc w:val="both"/>
        <w:rPr>
          <w:rFonts w:cs="Times New Roman"/>
          <w:szCs w:val="24"/>
        </w:rPr>
      </w:pPr>
      <w:r w:rsidRPr="006B1EE0">
        <w:rPr>
          <w:rFonts w:cs="Times New Roman"/>
          <w:szCs w:val="24"/>
        </w:rPr>
        <w:t xml:space="preserve">1) teenuseosutaja </w:t>
      </w:r>
      <w:r w:rsidRPr="00D5077D">
        <w:rPr>
          <w:rFonts w:cs="Times New Roman"/>
          <w:szCs w:val="24"/>
        </w:rPr>
        <w:t>juht</w:t>
      </w:r>
      <w:r w:rsidR="0032121D" w:rsidRPr="00D5077D">
        <w:rPr>
          <w:rFonts w:cs="Times New Roman"/>
          <w:szCs w:val="24"/>
        </w:rPr>
        <w:t>organi</w:t>
      </w:r>
      <w:r w:rsidR="0032121D">
        <w:rPr>
          <w:rFonts w:cs="Times New Roman"/>
          <w:szCs w:val="24"/>
        </w:rPr>
        <w:t xml:space="preserve"> liige</w:t>
      </w:r>
      <w:r w:rsidRPr="006B1EE0">
        <w:rPr>
          <w:rFonts w:cs="Times New Roman"/>
          <w:szCs w:val="24"/>
        </w:rPr>
        <w:t xml:space="preserve"> </w:t>
      </w:r>
      <w:r w:rsidR="00A53C92">
        <w:rPr>
          <w:rFonts w:cs="Times New Roman"/>
          <w:szCs w:val="24"/>
        </w:rPr>
        <w:t>või</w:t>
      </w:r>
      <w:r w:rsidRPr="006B1EE0">
        <w:rPr>
          <w:rFonts w:cs="Times New Roman"/>
          <w:szCs w:val="24"/>
        </w:rPr>
        <w:t xml:space="preserve"> töötaja;</w:t>
      </w:r>
    </w:p>
    <w:p w14:paraId="52CC317B" w14:textId="605A9937" w:rsidR="00597038" w:rsidRDefault="005E2B45" w:rsidP="009A2171">
      <w:pPr>
        <w:spacing w:after="0" w:line="240" w:lineRule="auto"/>
        <w:jc w:val="both"/>
        <w:rPr>
          <w:rFonts w:cs="Times New Roman"/>
          <w:szCs w:val="24"/>
        </w:rPr>
      </w:pPr>
      <w:r w:rsidRPr="006B1EE0">
        <w:rPr>
          <w:rFonts w:cs="Times New Roman"/>
          <w:szCs w:val="24"/>
        </w:rPr>
        <w:t>2) teenuseosutajaga samasse konsolideerimisgruppi kuuluva äriühingu juht</w:t>
      </w:r>
      <w:r w:rsidR="0032121D">
        <w:rPr>
          <w:rFonts w:cs="Times New Roman"/>
          <w:szCs w:val="24"/>
        </w:rPr>
        <w:t>organi liige</w:t>
      </w:r>
      <w:r w:rsidRPr="006B1EE0">
        <w:rPr>
          <w:rFonts w:cs="Times New Roman"/>
          <w:szCs w:val="24"/>
        </w:rPr>
        <w:t xml:space="preserve"> </w:t>
      </w:r>
      <w:r w:rsidR="00A53C92">
        <w:rPr>
          <w:rFonts w:cs="Times New Roman"/>
          <w:szCs w:val="24"/>
        </w:rPr>
        <w:t>või</w:t>
      </w:r>
      <w:r w:rsidRPr="006B1EE0">
        <w:rPr>
          <w:rFonts w:cs="Times New Roman"/>
          <w:szCs w:val="24"/>
        </w:rPr>
        <w:t xml:space="preserve"> töötaja;</w:t>
      </w:r>
    </w:p>
    <w:p w14:paraId="4DAEA473" w14:textId="77777777" w:rsidR="00597038" w:rsidRDefault="005E2B45" w:rsidP="009A2171">
      <w:pPr>
        <w:spacing w:after="0" w:line="240" w:lineRule="auto"/>
        <w:jc w:val="both"/>
        <w:rPr>
          <w:rFonts w:cs="Times New Roman"/>
          <w:szCs w:val="24"/>
        </w:rPr>
      </w:pPr>
      <w:r w:rsidRPr="006B1EE0">
        <w:rPr>
          <w:rFonts w:cs="Times New Roman"/>
          <w:szCs w:val="24"/>
        </w:rPr>
        <w:t>3) teenuseosutaja aktsionär või osanik;</w:t>
      </w:r>
    </w:p>
    <w:p w14:paraId="39A426D5" w14:textId="1BEC93FF" w:rsidR="00597038" w:rsidRDefault="00597038" w:rsidP="009A2171">
      <w:pPr>
        <w:spacing w:after="0" w:line="240" w:lineRule="auto"/>
        <w:jc w:val="both"/>
        <w:rPr>
          <w:rFonts w:cs="Times New Roman"/>
          <w:szCs w:val="24"/>
        </w:rPr>
      </w:pPr>
      <w:r>
        <w:rPr>
          <w:rFonts w:cs="Times New Roman"/>
          <w:szCs w:val="24"/>
        </w:rPr>
        <w:t>4</w:t>
      </w:r>
      <w:r w:rsidR="005E2B45" w:rsidRPr="006B1EE0">
        <w:rPr>
          <w:rFonts w:cs="Times New Roman"/>
          <w:szCs w:val="24"/>
        </w:rPr>
        <w:t>) </w:t>
      </w:r>
      <w:r w:rsidR="0032121D">
        <w:rPr>
          <w:rFonts w:cs="Times New Roman"/>
          <w:szCs w:val="24"/>
        </w:rPr>
        <w:t xml:space="preserve">muu </w:t>
      </w:r>
      <w:r w:rsidR="005E2B45" w:rsidRPr="006B1EE0">
        <w:rPr>
          <w:rFonts w:cs="Times New Roman"/>
          <w:szCs w:val="24"/>
        </w:rPr>
        <w:t>kolmas isik;</w:t>
      </w:r>
    </w:p>
    <w:p w14:paraId="7DD8D33A" w14:textId="77777777" w:rsidR="00386AFE" w:rsidRDefault="005E2B45" w:rsidP="009A2171">
      <w:pPr>
        <w:spacing w:after="0" w:line="240" w:lineRule="auto"/>
        <w:jc w:val="both"/>
        <w:rPr>
          <w:rFonts w:cs="Times New Roman"/>
          <w:szCs w:val="24"/>
        </w:rPr>
      </w:pPr>
      <w:r w:rsidRPr="006B1EE0">
        <w:rPr>
          <w:rFonts w:cs="Times New Roman"/>
          <w:szCs w:val="24"/>
        </w:rPr>
        <w:t>5) teenuseosutaja likvideerija või pankrotihaldur;</w:t>
      </w:r>
    </w:p>
    <w:p w14:paraId="2C2E2321" w14:textId="0EB4C553" w:rsidR="005E2B45" w:rsidRDefault="005E2B45" w:rsidP="009A2171">
      <w:pPr>
        <w:spacing w:after="0" w:line="240" w:lineRule="auto"/>
        <w:jc w:val="both"/>
        <w:rPr>
          <w:rFonts w:cs="Times New Roman"/>
          <w:szCs w:val="24"/>
        </w:rPr>
      </w:pPr>
      <w:r w:rsidRPr="006B1EE0">
        <w:rPr>
          <w:rFonts w:cs="Times New Roman"/>
          <w:szCs w:val="24"/>
        </w:rPr>
        <w:lastRenderedPageBreak/>
        <w:t xml:space="preserve">6) riigiasutus ja kohaliku omavalitsusüksuse asutus, riiklik põhiregister, riiklik register </w:t>
      </w:r>
      <w:r w:rsidR="008F692E">
        <w:rPr>
          <w:rFonts w:cs="Times New Roman"/>
          <w:szCs w:val="24"/>
        </w:rPr>
        <w:t>ning</w:t>
      </w:r>
      <w:r w:rsidR="008F692E" w:rsidRPr="006B1EE0">
        <w:rPr>
          <w:rFonts w:cs="Times New Roman"/>
          <w:szCs w:val="24"/>
        </w:rPr>
        <w:t xml:space="preserve"> </w:t>
      </w:r>
      <w:r w:rsidRPr="006B1EE0">
        <w:rPr>
          <w:rFonts w:cs="Times New Roman"/>
          <w:szCs w:val="24"/>
        </w:rPr>
        <w:t>riigi andmekogu vastutav ja volitatud töötleja.</w:t>
      </w:r>
    </w:p>
    <w:p w14:paraId="5852A0F4" w14:textId="77777777" w:rsidR="00597038" w:rsidRPr="006B1EE0" w:rsidRDefault="00597038" w:rsidP="009A2171">
      <w:pPr>
        <w:spacing w:after="0" w:line="240" w:lineRule="auto"/>
        <w:jc w:val="both"/>
        <w:rPr>
          <w:rFonts w:cs="Times New Roman"/>
          <w:szCs w:val="24"/>
        </w:rPr>
      </w:pPr>
    </w:p>
    <w:p w14:paraId="2DEB30A9" w14:textId="77777777" w:rsidR="00597038" w:rsidRDefault="005E2B45" w:rsidP="009A2171">
      <w:pPr>
        <w:spacing w:after="0" w:line="240" w:lineRule="auto"/>
        <w:jc w:val="both"/>
        <w:rPr>
          <w:rFonts w:cs="Times New Roman"/>
          <w:szCs w:val="24"/>
        </w:rPr>
      </w:pPr>
      <w:r w:rsidRPr="006B1EE0">
        <w:rPr>
          <w:rFonts w:cs="Times New Roman"/>
          <w:szCs w:val="24"/>
        </w:rPr>
        <w:t>(2) Järelevalvetegevuse eesmärgil on Finantsinspektsioonil õigus:</w:t>
      </w:r>
    </w:p>
    <w:p w14:paraId="60AC8ADA" w14:textId="4802BBAC" w:rsidR="00386AFE" w:rsidRDefault="005E2B45" w:rsidP="009A2171">
      <w:pPr>
        <w:spacing w:after="0" w:line="240" w:lineRule="auto"/>
        <w:jc w:val="both"/>
        <w:rPr>
          <w:rFonts w:cs="Times New Roman"/>
          <w:szCs w:val="24"/>
        </w:rPr>
      </w:pPr>
      <w:r w:rsidRPr="006B1EE0">
        <w:rPr>
          <w:rFonts w:cs="Times New Roman"/>
          <w:szCs w:val="24"/>
        </w:rPr>
        <w:t>1) teostada teenuseosutajaga samasse konsolideerimisgruppi kuuluvate äriühingute kohapealset kontrolli Finantsinspektsioonile edastatud info kontrollimiseks ning nõuda järelevalve teostamiseks vajalike andmete ja dokumentide esitamist;</w:t>
      </w:r>
    </w:p>
    <w:p w14:paraId="106EFEB2" w14:textId="2BE68A01" w:rsidR="00186907" w:rsidRDefault="005E2B45" w:rsidP="009A2171">
      <w:pPr>
        <w:spacing w:after="0" w:line="240" w:lineRule="auto"/>
        <w:jc w:val="both"/>
        <w:rPr>
          <w:rFonts w:cs="Times New Roman"/>
          <w:szCs w:val="24"/>
        </w:rPr>
      </w:pPr>
      <w:r w:rsidRPr="006B1EE0">
        <w:rPr>
          <w:rFonts w:cs="Times New Roman"/>
          <w:szCs w:val="24"/>
        </w:rPr>
        <w:t xml:space="preserve">2) nõuda teenuseosutajalt kõiki andmeid, mis on vajalikud </w:t>
      </w:r>
      <w:r w:rsidR="00A01491">
        <w:t xml:space="preserve">omavahendite ja vara hoidmise nõuete </w:t>
      </w:r>
      <w:r w:rsidRPr="006B1EE0">
        <w:rPr>
          <w:rFonts w:cs="Times New Roman"/>
          <w:szCs w:val="24"/>
        </w:rPr>
        <w:t>täitmise kontrollimiseks</w:t>
      </w:r>
      <w:r w:rsidR="00C21246">
        <w:rPr>
          <w:rFonts w:cs="Times New Roman"/>
          <w:szCs w:val="24"/>
        </w:rPr>
        <w:t xml:space="preserve"> </w:t>
      </w:r>
      <w:r w:rsidR="0030585C">
        <w:rPr>
          <w:rFonts w:cs="Times New Roman"/>
          <w:szCs w:val="24"/>
        </w:rPr>
        <w:t>ning juhtorgani liikmete ning aktsionäride ja osanike hindamiseks</w:t>
      </w:r>
      <w:r w:rsidRPr="006B1EE0">
        <w:rPr>
          <w:rFonts w:cs="Times New Roman"/>
          <w:szCs w:val="24"/>
        </w:rPr>
        <w:t>;</w:t>
      </w:r>
    </w:p>
    <w:p w14:paraId="01067951" w14:textId="6CE5A1D3" w:rsidR="005E2B45" w:rsidRDefault="005E2B45" w:rsidP="009A2171">
      <w:pPr>
        <w:spacing w:after="0" w:line="240" w:lineRule="auto"/>
        <w:jc w:val="both"/>
        <w:rPr>
          <w:rFonts w:cs="Times New Roman"/>
          <w:szCs w:val="24"/>
        </w:rPr>
      </w:pPr>
      <w:r w:rsidRPr="006B1EE0">
        <w:rPr>
          <w:rFonts w:cs="Times New Roman"/>
          <w:szCs w:val="24"/>
        </w:rPr>
        <w:t>3) saada in</w:t>
      </w:r>
      <w:r w:rsidR="0010586C">
        <w:rPr>
          <w:rFonts w:cs="Times New Roman"/>
          <w:szCs w:val="24"/>
        </w:rPr>
        <w:t>fo</w:t>
      </w:r>
      <w:r w:rsidR="00CA1945">
        <w:rPr>
          <w:rFonts w:cs="Times New Roman"/>
          <w:szCs w:val="24"/>
        </w:rPr>
        <w:t>t</w:t>
      </w:r>
      <w:r w:rsidR="0010586C">
        <w:rPr>
          <w:rFonts w:cs="Times New Roman"/>
          <w:szCs w:val="24"/>
        </w:rPr>
        <w:t xml:space="preserve"> teenuseosutaja </w:t>
      </w:r>
      <w:r w:rsidR="0030585C">
        <w:rPr>
          <w:rFonts w:cs="Times New Roman"/>
          <w:szCs w:val="24"/>
        </w:rPr>
        <w:t>audiitorettevõtjalt</w:t>
      </w:r>
      <w:r w:rsidRPr="006B1EE0">
        <w:rPr>
          <w:rFonts w:cs="Times New Roman"/>
          <w:szCs w:val="24"/>
        </w:rPr>
        <w:t xml:space="preserve"> </w:t>
      </w:r>
      <w:r w:rsidR="00231FCC">
        <w:rPr>
          <w:rFonts w:cs="Times New Roman"/>
          <w:szCs w:val="24"/>
        </w:rPr>
        <w:t>ja</w:t>
      </w:r>
      <w:r w:rsidR="00231FCC" w:rsidRPr="006B1EE0">
        <w:rPr>
          <w:rFonts w:cs="Times New Roman"/>
          <w:szCs w:val="24"/>
        </w:rPr>
        <w:t xml:space="preserve"> </w:t>
      </w:r>
      <w:r w:rsidRPr="006B1EE0">
        <w:rPr>
          <w:rFonts w:cs="Times New Roman"/>
          <w:szCs w:val="24"/>
        </w:rPr>
        <w:t>teha temaga koostööd</w:t>
      </w:r>
      <w:r w:rsidR="004265D8">
        <w:rPr>
          <w:rFonts w:cs="Times New Roman"/>
          <w:szCs w:val="24"/>
        </w:rPr>
        <w:t>;</w:t>
      </w:r>
    </w:p>
    <w:p w14:paraId="76F66898" w14:textId="2F717626" w:rsidR="001F33A9" w:rsidRDefault="004265D8" w:rsidP="009A2171">
      <w:pPr>
        <w:spacing w:after="0" w:line="240" w:lineRule="auto"/>
        <w:jc w:val="both"/>
        <w:rPr>
          <w:rFonts w:cs="Times New Roman"/>
          <w:color w:val="202020"/>
          <w:szCs w:val="24"/>
          <w:shd w:val="clear" w:color="auto" w:fill="FFFFFF"/>
        </w:rPr>
      </w:pPr>
      <w:r>
        <w:rPr>
          <w:rFonts w:cs="Times New Roman"/>
          <w:szCs w:val="24"/>
        </w:rPr>
        <w:t xml:space="preserve">4) </w:t>
      </w:r>
      <w:r w:rsidRPr="00E02441">
        <w:rPr>
          <w:rFonts w:cs="Times New Roman"/>
          <w:color w:val="202020"/>
          <w:szCs w:val="24"/>
          <w:shd w:val="clear" w:color="auto" w:fill="FFFFFF"/>
        </w:rPr>
        <w:t xml:space="preserve">saada </w:t>
      </w:r>
      <w:r w:rsidR="000E5D8E">
        <w:rPr>
          <w:rFonts w:cs="Times New Roman"/>
          <w:color w:val="202020"/>
          <w:szCs w:val="24"/>
          <w:shd w:val="clear" w:color="auto" w:fill="FFFFFF"/>
        </w:rPr>
        <w:t xml:space="preserve">põhjendatud juhul </w:t>
      </w:r>
      <w:r w:rsidRPr="00E02441">
        <w:rPr>
          <w:rFonts w:cs="Times New Roman"/>
          <w:color w:val="202020"/>
          <w:szCs w:val="24"/>
          <w:shd w:val="clear" w:color="auto" w:fill="FFFFFF"/>
        </w:rPr>
        <w:t xml:space="preserve">otse ja viivitamata </w:t>
      </w:r>
      <w:r>
        <w:rPr>
          <w:rFonts w:cs="Times New Roman"/>
          <w:color w:val="202020"/>
          <w:szCs w:val="24"/>
          <w:shd w:val="clear" w:color="auto" w:fill="FFFFFF"/>
        </w:rPr>
        <w:t xml:space="preserve">teenuseosutajalt, </w:t>
      </w:r>
      <w:r w:rsidRPr="00E02441">
        <w:rPr>
          <w:rFonts w:cs="Times New Roman"/>
          <w:color w:val="202020"/>
          <w:szCs w:val="24"/>
          <w:shd w:val="clear" w:color="auto" w:fill="FFFFFF"/>
        </w:rPr>
        <w:t>krediidiasutuselt</w:t>
      </w:r>
      <w:r>
        <w:rPr>
          <w:rFonts w:cs="Times New Roman"/>
          <w:color w:val="202020"/>
          <w:szCs w:val="24"/>
          <w:shd w:val="clear" w:color="auto" w:fill="FFFFFF"/>
        </w:rPr>
        <w:t>, e-raha asutuselt või makseasutuselt</w:t>
      </w:r>
      <w:r w:rsidRPr="00E02441">
        <w:rPr>
          <w:rFonts w:cs="Times New Roman"/>
          <w:color w:val="202020"/>
          <w:szCs w:val="24"/>
          <w:shd w:val="clear" w:color="auto" w:fill="FFFFFF"/>
        </w:rPr>
        <w:t xml:space="preserve"> teavet </w:t>
      </w:r>
      <w:r w:rsidR="009A4A3B">
        <w:rPr>
          <w:rFonts w:cs="Times New Roman"/>
          <w:color w:val="202020"/>
          <w:szCs w:val="24"/>
          <w:shd w:val="clear" w:color="auto" w:fill="FFFFFF"/>
        </w:rPr>
        <w:t>kliendi</w:t>
      </w:r>
      <w:r w:rsidRPr="00E02441">
        <w:rPr>
          <w:rFonts w:cs="Times New Roman"/>
          <w:color w:val="202020"/>
          <w:szCs w:val="24"/>
          <w:shd w:val="clear" w:color="auto" w:fill="FFFFFF"/>
        </w:rPr>
        <w:t xml:space="preserve"> </w:t>
      </w:r>
      <w:r>
        <w:rPr>
          <w:rFonts w:cs="Times New Roman"/>
          <w:color w:val="202020"/>
          <w:szCs w:val="24"/>
          <w:shd w:val="clear" w:color="auto" w:fill="FFFFFF"/>
        </w:rPr>
        <w:t>või</w:t>
      </w:r>
      <w:r w:rsidRPr="00E02441">
        <w:rPr>
          <w:rFonts w:cs="Times New Roman"/>
          <w:color w:val="202020"/>
          <w:szCs w:val="24"/>
          <w:shd w:val="clear" w:color="auto" w:fill="FFFFFF"/>
        </w:rPr>
        <w:t xml:space="preserve"> </w:t>
      </w:r>
      <w:proofErr w:type="spellStart"/>
      <w:r w:rsidRPr="00E02441">
        <w:rPr>
          <w:rFonts w:cs="Times New Roman"/>
          <w:color w:val="202020"/>
          <w:szCs w:val="24"/>
          <w:shd w:val="clear" w:color="auto" w:fill="FFFFFF"/>
        </w:rPr>
        <w:t>siseteavet</w:t>
      </w:r>
      <w:proofErr w:type="spellEnd"/>
      <w:r w:rsidRPr="00E02441">
        <w:rPr>
          <w:rFonts w:cs="Times New Roman"/>
          <w:color w:val="202020"/>
          <w:szCs w:val="24"/>
          <w:shd w:val="clear" w:color="auto" w:fill="FFFFFF"/>
        </w:rPr>
        <w:t xml:space="preserve"> valdava isiku konto </w:t>
      </w:r>
      <w:r>
        <w:rPr>
          <w:rFonts w:cs="Times New Roman"/>
          <w:color w:val="202020"/>
          <w:szCs w:val="24"/>
          <w:shd w:val="clear" w:color="auto" w:fill="FFFFFF"/>
        </w:rPr>
        <w:t xml:space="preserve">või </w:t>
      </w:r>
      <w:proofErr w:type="spellStart"/>
      <w:r>
        <w:rPr>
          <w:rFonts w:cs="Times New Roman"/>
          <w:color w:val="202020"/>
          <w:szCs w:val="24"/>
          <w:shd w:val="clear" w:color="auto" w:fill="FFFFFF"/>
        </w:rPr>
        <w:t>krüptovara</w:t>
      </w:r>
      <w:proofErr w:type="spellEnd"/>
      <w:r w:rsidRPr="00354D25">
        <w:rPr>
          <w:rFonts w:cs="Times New Roman"/>
          <w:color w:val="202020"/>
          <w:szCs w:val="24"/>
          <w:shd w:val="clear" w:color="auto" w:fill="FFFFFF"/>
        </w:rPr>
        <w:t xml:space="preserve"> rahakoti ning </w:t>
      </w:r>
      <w:r>
        <w:rPr>
          <w:rFonts w:cs="Times New Roman"/>
          <w:color w:val="202020"/>
          <w:szCs w:val="24"/>
          <w:shd w:val="clear" w:color="auto" w:fill="FFFFFF"/>
        </w:rPr>
        <w:t>nimetatud</w:t>
      </w:r>
      <w:r w:rsidRPr="00354D25">
        <w:rPr>
          <w:rFonts w:cs="Times New Roman"/>
          <w:color w:val="202020"/>
          <w:szCs w:val="24"/>
          <w:shd w:val="clear" w:color="auto" w:fill="FFFFFF"/>
        </w:rPr>
        <w:t xml:space="preserve"> konto ja </w:t>
      </w:r>
      <w:proofErr w:type="spellStart"/>
      <w:r>
        <w:rPr>
          <w:rFonts w:cs="Times New Roman"/>
          <w:color w:val="202020"/>
          <w:szCs w:val="24"/>
          <w:shd w:val="clear" w:color="auto" w:fill="FFFFFF"/>
        </w:rPr>
        <w:t>krüptovara</w:t>
      </w:r>
      <w:proofErr w:type="spellEnd"/>
      <w:r w:rsidRPr="00354D25">
        <w:rPr>
          <w:rFonts w:cs="Times New Roman"/>
          <w:color w:val="202020"/>
          <w:szCs w:val="24"/>
          <w:shd w:val="clear" w:color="auto" w:fill="FFFFFF"/>
        </w:rPr>
        <w:t xml:space="preserve"> rahakotiga seotud käibe ja saldo kohta</w:t>
      </w:r>
      <w:r w:rsidR="001F33A9">
        <w:rPr>
          <w:rFonts w:cs="Times New Roman"/>
          <w:color w:val="202020"/>
          <w:szCs w:val="24"/>
          <w:shd w:val="clear" w:color="auto" w:fill="FFFFFF"/>
        </w:rPr>
        <w:t>;</w:t>
      </w:r>
    </w:p>
    <w:p w14:paraId="07ECA0D3" w14:textId="2ECC1B42" w:rsidR="004265D8" w:rsidRDefault="001F33A9" w:rsidP="009A2171">
      <w:pPr>
        <w:spacing w:after="0" w:line="240" w:lineRule="auto"/>
        <w:jc w:val="both"/>
        <w:rPr>
          <w:rFonts w:cs="Times New Roman"/>
          <w:szCs w:val="24"/>
        </w:rPr>
      </w:pPr>
      <w:r>
        <w:rPr>
          <w:rFonts w:cs="Times New Roman"/>
          <w:color w:val="202020"/>
          <w:szCs w:val="24"/>
          <w:shd w:val="clear" w:color="auto" w:fill="FFFFFF"/>
        </w:rPr>
        <w:t xml:space="preserve">5) saada </w:t>
      </w:r>
      <w:r w:rsidR="000E5D8E">
        <w:rPr>
          <w:rFonts w:cs="Times New Roman"/>
          <w:color w:val="202020"/>
          <w:szCs w:val="24"/>
          <w:shd w:val="clear" w:color="auto" w:fill="FFFFFF"/>
        </w:rPr>
        <w:t xml:space="preserve">põhjendatud juhul </w:t>
      </w:r>
      <w:r>
        <w:rPr>
          <w:rFonts w:cs="Times New Roman"/>
          <w:color w:val="202020"/>
          <w:szCs w:val="24"/>
          <w:shd w:val="clear" w:color="auto" w:fill="FFFFFF"/>
        </w:rPr>
        <w:t>krediidiasutuselt pangasaladust sisaldavaid andmeid teenuseosutaja ja tema klientide kohta, samuti kolmanda isiku kohta, kellele on edasi antud teenuseosutaja ülesanded</w:t>
      </w:r>
      <w:r w:rsidR="004265D8" w:rsidRPr="00354D25">
        <w:rPr>
          <w:rFonts w:cs="Times New Roman"/>
          <w:color w:val="202020"/>
          <w:szCs w:val="24"/>
          <w:shd w:val="clear" w:color="auto" w:fill="FFFFFF"/>
        </w:rPr>
        <w:t>.</w:t>
      </w:r>
    </w:p>
    <w:p w14:paraId="27AAC6DD" w14:textId="77777777" w:rsidR="00597038" w:rsidRPr="006B1EE0" w:rsidRDefault="00597038" w:rsidP="009A2171">
      <w:pPr>
        <w:spacing w:after="0" w:line="240" w:lineRule="auto"/>
        <w:jc w:val="both"/>
        <w:rPr>
          <w:rFonts w:cs="Times New Roman"/>
          <w:szCs w:val="24"/>
        </w:rPr>
      </w:pPr>
    </w:p>
    <w:p w14:paraId="7068C11C" w14:textId="2ECE50C5" w:rsidR="005E2B45" w:rsidRDefault="005E2B45" w:rsidP="009A2171">
      <w:pPr>
        <w:spacing w:after="0" w:line="240" w:lineRule="auto"/>
        <w:jc w:val="both"/>
        <w:rPr>
          <w:rFonts w:cs="Times New Roman"/>
          <w:szCs w:val="24"/>
        </w:rPr>
      </w:pPr>
      <w:r w:rsidRPr="006B1EE0">
        <w:rPr>
          <w:rFonts w:cs="Times New Roman"/>
          <w:szCs w:val="24"/>
        </w:rPr>
        <w:t xml:space="preserve">(3) Vajaduse korral võib Finantsinspektsioon kohustada </w:t>
      </w:r>
      <w:r w:rsidR="00E64C53">
        <w:rPr>
          <w:rFonts w:cs="Times New Roman"/>
          <w:szCs w:val="24"/>
        </w:rPr>
        <w:t xml:space="preserve">käesoleva paragrahvi lõikes 1 nimetatud </w:t>
      </w:r>
      <w:r w:rsidRPr="006B1EE0">
        <w:rPr>
          <w:rFonts w:cs="Times New Roman"/>
          <w:szCs w:val="24"/>
        </w:rPr>
        <w:t xml:space="preserve">isikut ilmuma </w:t>
      </w:r>
      <w:r w:rsidR="00344737">
        <w:rPr>
          <w:rFonts w:cs="Times New Roman"/>
          <w:szCs w:val="24"/>
        </w:rPr>
        <w:t>kindlal</w:t>
      </w:r>
      <w:r w:rsidR="00344737" w:rsidRPr="006B1EE0">
        <w:rPr>
          <w:rFonts w:cs="Times New Roman"/>
          <w:szCs w:val="24"/>
        </w:rPr>
        <w:t xml:space="preserve"> ajal </w:t>
      </w:r>
      <w:r w:rsidRPr="006B1EE0">
        <w:rPr>
          <w:rFonts w:cs="Times New Roman"/>
          <w:szCs w:val="24"/>
        </w:rPr>
        <w:t>selgituste andmiseks Finantsinspektsiooni ametiruumidesse.</w:t>
      </w:r>
    </w:p>
    <w:p w14:paraId="5D9BE500" w14:textId="77777777" w:rsidR="00597038" w:rsidRPr="006B1EE0" w:rsidRDefault="00597038" w:rsidP="009A2171">
      <w:pPr>
        <w:spacing w:after="0" w:line="240" w:lineRule="auto"/>
        <w:jc w:val="both"/>
        <w:rPr>
          <w:rFonts w:cs="Times New Roman"/>
          <w:szCs w:val="24"/>
        </w:rPr>
      </w:pPr>
    </w:p>
    <w:p w14:paraId="4F619076" w14:textId="0AC53082" w:rsidR="00597038" w:rsidRDefault="005E2B45" w:rsidP="009A2171">
      <w:pPr>
        <w:spacing w:after="0" w:line="240" w:lineRule="auto"/>
        <w:jc w:val="both"/>
        <w:rPr>
          <w:rFonts w:cs="Times New Roman"/>
          <w:szCs w:val="24"/>
        </w:rPr>
      </w:pPr>
      <w:r w:rsidRPr="006B1EE0">
        <w:rPr>
          <w:rFonts w:cs="Times New Roman"/>
          <w:szCs w:val="24"/>
        </w:rPr>
        <w:t xml:space="preserve">(4) Järelevalve teostamise eesmärgil on Finantsinspektsioonil õigus saada teenuseosutajaga seotud teavet kolmandalt isikult ilma teabe </w:t>
      </w:r>
      <w:r w:rsidR="00344737">
        <w:rPr>
          <w:rFonts w:cs="Times New Roman"/>
          <w:szCs w:val="24"/>
        </w:rPr>
        <w:t>sa</w:t>
      </w:r>
      <w:r w:rsidR="00344737" w:rsidRPr="006B1EE0">
        <w:rPr>
          <w:rFonts w:cs="Times New Roman"/>
          <w:szCs w:val="24"/>
        </w:rPr>
        <w:t xml:space="preserve">amisest </w:t>
      </w:r>
      <w:r w:rsidRPr="006B1EE0">
        <w:rPr>
          <w:rFonts w:cs="Times New Roman"/>
          <w:szCs w:val="24"/>
        </w:rPr>
        <w:t xml:space="preserve">teenuseosutajat teavitamata. </w:t>
      </w:r>
      <w:r w:rsidR="00344737" w:rsidRPr="006B1EE0">
        <w:rPr>
          <w:rFonts w:cs="Times New Roman"/>
          <w:szCs w:val="24"/>
        </w:rPr>
        <w:t>Kolma</w:t>
      </w:r>
      <w:r w:rsidR="00344737">
        <w:rPr>
          <w:rFonts w:cs="Times New Roman"/>
          <w:szCs w:val="24"/>
        </w:rPr>
        <w:t>s</w:t>
      </w:r>
      <w:r w:rsidR="00344737" w:rsidRPr="006B1EE0">
        <w:rPr>
          <w:rFonts w:cs="Times New Roman"/>
          <w:szCs w:val="24"/>
        </w:rPr>
        <w:t xml:space="preserve"> </w:t>
      </w:r>
      <w:r w:rsidRPr="006B1EE0">
        <w:rPr>
          <w:rFonts w:cs="Times New Roman"/>
          <w:szCs w:val="24"/>
        </w:rPr>
        <w:t xml:space="preserve">isik </w:t>
      </w:r>
      <w:r w:rsidR="00344737">
        <w:rPr>
          <w:rFonts w:cs="Times New Roman"/>
          <w:szCs w:val="24"/>
        </w:rPr>
        <w:t>ei tohi</w:t>
      </w:r>
      <w:r w:rsidRPr="006B1EE0">
        <w:rPr>
          <w:rFonts w:cs="Times New Roman"/>
          <w:szCs w:val="24"/>
        </w:rPr>
        <w:t xml:space="preserve"> </w:t>
      </w:r>
      <w:r w:rsidR="00344737" w:rsidRPr="006B1EE0">
        <w:rPr>
          <w:rFonts w:cs="Times New Roman"/>
          <w:szCs w:val="24"/>
        </w:rPr>
        <w:t>teenuseosutajat</w:t>
      </w:r>
      <w:r w:rsidRPr="006B1EE0">
        <w:rPr>
          <w:rFonts w:cs="Times New Roman"/>
          <w:szCs w:val="24"/>
        </w:rPr>
        <w:t xml:space="preserve"> teabe edastamisest teavitada.</w:t>
      </w:r>
    </w:p>
    <w:p w14:paraId="2DB802FC" w14:textId="77777777" w:rsidR="00597038" w:rsidRDefault="00597038" w:rsidP="009A2171">
      <w:pPr>
        <w:spacing w:after="0" w:line="240" w:lineRule="auto"/>
        <w:jc w:val="both"/>
        <w:rPr>
          <w:rFonts w:cs="Times New Roman"/>
          <w:szCs w:val="24"/>
        </w:rPr>
      </w:pPr>
    </w:p>
    <w:p w14:paraId="26E8FFB9" w14:textId="49E2A2E6" w:rsidR="00597038" w:rsidRDefault="005E2B45" w:rsidP="009A2171">
      <w:pPr>
        <w:spacing w:after="0" w:line="240" w:lineRule="auto"/>
        <w:jc w:val="both"/>
        <w:rPr>
          <w:rFonts w:cs="Times New Roman"/>
          <w:szCs w:val="24"/>
        </w:rPr>
      </w:pPr>
      <w:r w:rsidRPr="006B1EE0">
        <w:rPr>
          <w:rFonts w:cs="Times New Roman"/>
          <w:szCs w:val="24"/>
        </w:rPr>
        <w:t xml:space="preserve">(5) Vajaduse korral võib Finantsinspektsioon </w:t>
      </w:r>
      <w:r w:rsidR="00182172">
        <w:rPr>
          <w:rFonts w:cs="Times New Roman"/>
          <w:szCs w:val="24"/>
        </w:rPr>
        <w:t>määrata</w:t>
      </w:r>
      <w:r w:rsidRPr="006B1EE0">
        <w:rPr>
          <w:rFonts w:cs="Times New Roman"/>
          <w:szCs w:val="24"/>
        </w:rPr>
        <w:t xml:space="preserve"> käesoleva paragrahvi lõigetes 1–3 </w:t>
      </w:r>
      <w:r w:rsidR="00E64C53">
        <w:rPr>
          <w:rFonts w:cs="Times New Roman"/>
          <w:szCs w:val="24"/>
        </w:rPr>
        <w:t xml:space="preserve">nimetatud nõuete </w:t>
      </w:r>
      <w:r w:rsidRPr="006B1EE0">
        <w:rPr>
          <w:rFonts w:cs="Times New Roman"/>
          <w:szCs w:val="24"/>
        </w:rPr>
        <w:t>täitmiseks tähtaja.</w:t>
      </w:r>
    </w:p>
    <w:p w14:paraId="28CA4595" w14:textId="77777777" w:rsidR="00597038" w:rsidRDefault="00597038" w:rsidP="009A2171">
      <w:pPr>
        <w:spacing w:after="0" w:line="240" w:lineRule="auto"/>
        <w:jc w:val="both"/>
        <w:rPr>
          <w:rFonts w:cs="Times New Roman"/>
          <w:szCs w:val="24"/>
        </w:rPr>
      </w:pPr>
    </w:p>
    <w:p w14:paraId="71B83E12" w14:textId="72C4B5C5" w:rsidR="005E2B45" w:rsidRPr="006B1EE0" w:rsidRDefault="005E2B45" w:rsidP="009A2171">
      <w:pPr>
        <w:spacing w:after="0" w:line="240" w:lineRule="auto"/>
        <w:jc w:val="both"/>
        <w:rPr>
          <w:rFonts w:cs="Times New Roman"/>
          <w:szCs w:val="24"/>
        </w:rPr>
      </w:pPr>
      <w:r w:rsidRPr="006B1EE0">
        <w:rPr>
          <w:rFonts w:cs="Times New Roman"/>
          <w:szCs w:val="24"/>
        </w:rPr>
        <w:t>(</w:t>
      </w:r>
      <w:r w:rsidR="00937B2B">
        <w:rPr>
          <w:rFonts w:cs="Times New Roman"/>
          <w:szCs w:val="24"/>
        </w:rPr>
        <w:t>6</w:t>
      </w:r>
      <w:r w:rsidRPr="006B1EE0">
        <w:rPr>
          <w:rFonts w:cs="Times New Roman"/>
          <w:szCs w:val="24"/>
        </w:rPr>
        <w:t>) Kui see ei kahjusta järelevalve teostamist, selgitab Finantsinspektsioon käesoleva paragrahvi lõi</w:t>
      </w:r>
      <w:r w:rsidR="00E64C53">
        <w:rPr>
          <w:rFonts w:cs="Times New Roman"/>
          <w:szCs w:val="24"/>
        </w:rPr>
        <w:t>kes</w:t>
      </w:r>
      <w:r w:rsidRPr="006B1EE0">
        <w:rPr>
          <w:rFonts w:cs="Times New Roman"/>
          <w:szCs w:val="24"/>
        </w:rPr>
        <w:t xml:space="preserve"> 1 nimetatud isikutele teabe nõudmise eesmärke.</w:t>
      </w:r>
    </w:p>
    <w:p w14:paraId="68A11B6F" w14:textId="27DA3F4E" w:rsidR="00C60973" w:rsidRDefault="00C60973" w:rsidP="009A2171">
      <w:pPr>
        <w:spacing w:after="0" w:line="240" w:lineRule="auto"/>
        <w:jc w:val="both"/>
        <w:rPr>
          <w:rFonts w:cs="Times New Roman"/>
          <w:szCs w:val="24"/>
        </w:rPr>
      </w:pPr>
    </w:p>
    <w:p w14:paraId="182F9072" w14:textId="2D1C0E86" w:rsidR="00C60973" w:rsidRDefault="00C60973" w:rsidP="009A2171">
      <w:pPr>
        <w:shd w:val="clear" w:color="auto" w:fill="FFFFFF"/>
        <w:spacing w:after="0" w:line="240" w:lineRule="auto"/>
        <w:jc w:val="both"/>
        <w:rPr>
          <w:rFonts w:eastAsia="Times New Roman" w:cs="Times New Roman"/>
          <w:color w:val="202020"/>
          <w:szCs w:val="24"/>
          <w:lang w:eastAsia="et-EE"/>
        </w:rPr>
      </w:pPr>
      <w:bookmarkStart w:id="110" w:name="para231lg2"/>
      <w:r w:rsidRPr="00E02441">
        <w:rPr>
          <w:rFonts w:cs="Times New Roman"/>
          <w:color w:val="202020"/>
          <w:szCs w:val="24"/>
          <w:shd w:val="clear" w:color="auto" w:fill="FFFFFF"/>
        </w:rPr>
        <w:t>(</w:t>
      </w:r>
      <w:r w:rsidR="001F33A9">
        <w:rPr>
          <w:rFonts w:cs="Times New Roman"/>
          <w:color w:val="202020"/>
          <w:szCs w:val="24"/>
          <w:shd w:val="clear" w:color="auto" w:fill="FFFFFF"/>
        </w:rPr>
        <w:t>7</w:t>
      </w:r>
      <w:r w:rsidRPr="00E02441">
        <w:rPr>
          <w:rFonts w:cs="Times New Roman"/>
          <w:color w:val="202020"/>
          <w:szCs w:val="24"/>
          <w:shd w:val="clear" w:color="auto" w:fill="FFFFFF"/>
        </w:rPr>
        <w:t>) Lisaks käesoleva</w:t>
      </w:r>
      <w:r w:rsidR="00C102D6">
        <w:rPr>
          <w:rFonts w:cs="Times New Roman"/>
          <w:color w:val="202020"/>
          <w:szCs w:val="24"/>
          <w:shd w:val="clear" w:color="auto" w:fill="FFFFFF"/>
        </w:rPr>
        <w:t>s</w:t>
      </w:r>
      <w:r w:rsidRPr="00E02441">
        <w:rPr>
          <w:rFonts w:cs="Times New Roman"/>
          <w:color w:val="202020"/>
          <w:szCs w:val="24"/>
          <w:shd w:val="clear" w:color="auto" w:fill="FFFFFF"/>
        </w:rPr>
        <w:t xml:space="preserve"> paragrahvis sätestatule on Finantsinspektsioonil õigus teha käesoleva seaduse § 8</w:t>
      </w:r>
      <w:r w:rsidR="00AD0701">
        <w:rPr>
          <w:rFonts w:cs="Times New Roman"/>
          <w:color w:val="202020"/>
          <w:szCs w:val="24"/>
          <w:shd w:val="clear" w:color="auto" w:fill="FFFFFF"/>
        </w:rPr>
        <w:t>7</w:t>
      </w:r>
      <w:r w:rsidRPr="00E02441">
        <w:rPr>
          <w:rFonts w:cs="Times New Roman"/>
          <w:color w:val="202020"/>
          <w:szCs w:val="24"/>
          <w:shd w:val="clear" w:color="auto" w:fill="FFFFFF"/>
        </w:rPr>
        <w:t xml:space="preserve"> lõikes 5 sätestatud juhul </w:t>
      </w:r>
      <w:r w:rsidR="00182172">
        <w:rPr>
          <w:rFonts w:cs="Times New Roman"/>
          <w:color w:val="202020"/>
          <w:szCs w:val="24"/>
          <w:shd w:val="clear" w:color="auto" w:fill="FFFFFF"/>
        </w:rPr>
        <w:t>vast</w:t>
      </w:r>
      <w:r w:rsidR="003B6F1F">
        <w:rPr>
          <w:rFonts w:cs="Times New Roman"/>
          <w:color w:val="202020"/>
          <w:szCs w:val="24"/>
          <w:shd w:val="clear" w:color="auto" w:fill="FFFFFF"/>
        </w:rPr>
        <w:t>a</w:t>
      </w:r>
      <w:r w:rsidR="00182172">
        <w:rPr>
          <w:rFonts w:cs="Times New Roman"/>
          <w:color w:val="202020"/>
          <w:szCs w:val="24"/>
          <w:shd w:val="clear" w:color="auto" w:fill="FFFFFF"/>
        </w:rPr>
        <w:t xml:space="preserve">vale teenuseosutajale </w:t>
      </w:r>
      <w:r w:rsidRPr="00E02441">
        <w:rPr>
          <w:rFonts w:cs="Times New Roman"/>
          <w:color w:val="202020"/>
          <w:szCs w:val="24"/>
          <w:shd w:val="clear" w:color="auto" w:fill="FFFFFF"/>
        </w:rPr>
        <w:t>päring elektroonilise side seaduse § 111</w:t>
      </w:r>
      <w:r w:rsidRPr="00E02441">
        <w:rPr>
          <w:rFonts w:cs="Times New Roman"/>
          <w:color w:val="202020"/>
          <w:szCs w:val="24"/>
          <w:bdr w:val="none" w:sz="0" w:space="0" w:color="auto" w:frame="1"/>
          <w:shd w:val="clear" w:color="auto" w:fill="FFFFFF"/>
          <w:vertAlign w:val="superscript"/>
        </w:rPr>
        <w:t>1</w:t>
      </w:r>
      <w:r w:rsidRPr="00E02441">
        <w:rPr>
          <w:rFonts w:cs="Times New Roman"/>
          <w:color w:val="202020"/>
          <w:szCs w:val="24"/>
          <w:shd w:val="clear" w:color="auto" w:fill="FFFFFF"/>
        </w:rPr>
        <w:t> lõigetes 2 ja 3 sätestatud andmete saamiseks.</w:t>
      </w:r>
      <w:r w:rsidRPr="00E02441">
        <w:rPr>
          <w:rFonts w:eastAsia="Times New Roman" w:cs="Times New Roman"/>
          <w:color w:val="202020"/>
          <w:szCs w:val="24"/>
          <w:lang w:eastAsia="et-EE"/>
        </w:rPr>
        <w:t xml:space="preserve"> </w:t>
      </w:r>
      <w:r>
        <w:rPr>
          <w:rFonts w:eastAsia="Times New Roman" w:cs="Times New Roman"/>
          <w:color w:val="202020"/>
          <w:szCs w:val="24"/>
          <w:lang w:eastAsia="et-EE"/>
        </w:rPr>
        <w:t>Eelnimetatud</w:t>
      </w:r>
      <w:r w:rsidRPr="00144BE2">
        <w:rPr>
          <w:rFonts w:eastAsia="Times New Roman" w:cs="Times New Roman"/>
          <w:color w:val="202020"/>
          <w:szCs w:val="24"/>
          <w:lang w:eastAsia="et-EE"/>
        </w:rPr>
        <w:t xml:space="preserve"> päringu tegemiseks peab korralduse andma </w:t>
      </w:r>
      <w:r>
        <w:rPr>
          <w:rFonts w:eastAsia="Times New Roman" w:cs="Times New Roman"/>
          <w:color w:val="202020"/>
          <w:szCs w:val="24"/>
          <w:lang w:eastAsia="et-EE"/>
        </w:rPr>
        <w:t>Finants</w:t>
      </w:r>
      <w:r w:rsidRPr="00144BE2">
        <w:rPr>
          <w:rFonts w:eastAsia="Times New Roman" w:cs="Times New Roman"/>
          <w:color w:val="202020"/>
          <w:szCs w:val="24"/>
          <w:lang w:eastAsia="et-EE"/>
        </w:rPr>
        <w:t>inspektsiooni juhatuse liige vastavalt Finantsinspektsiooni seaduse § 22</w:t>
      </w:r>
      <w:r w:rsidRPr="00144BE2">
        <w:rPr>
          <w:rFonts w:eastAsia="Times New Roman" w:cs="Times New Roman"/>
          <w:color w:val="202020"/>
          <w:szCs w:val="24"/>
          <w:bdr w:val="none" w:sz="0" w:space="0" w:color="auto" w:frame="1"/>
          <w:vertAlign w:val="superscript"/>
          <w:lang w:eastAsia="et-EE"/>
        </w:rPr>
        <w:t>1</w:t>
      </w:r>
      <w:r w:rsidRPr="00144BE2">
        <w:rPr>
          <w:rFonts w:eastAsia="Times New Roman" w:cs="Times New Roman"/>
          <w:color w:val="202020"/>
          <w:szCs w:val="24"/>
          <w:lang w:eastAsia="et-EE"/>
        </w:rPr>
        <w:t> lõikele 1.</w:t>
      </w:r>
    </w:p>
    <w:p w14:paraId="28660711" w14:textId="77777777" w:rsidR="00461D14" w:rsidRDefault="00461D14" w:rsidP="009A2171">
      <w:pPr>
        <w:shd w:val="clear" w:color="auto" w:fill="FFFFFF"/>
        <w:spacing w:after="0" w:line="240" w:lineRule="auto"/>
        <w:jc w:val="both"/>
        <w:rPr>
          <w:rFonts w:cs="Times New Roman"/>
          <w:color w:val="202020"/>
          <w:szCs w:val="24"/>
          <w:shd w:val="clear" w:color="auto" w:fill="FFFFFF"/>
        </w:rPr>
      </w:pPr>
    </w:p>
    <w:p w14:paraId="6FF2B9AC" w14:textId="751B2309" w:rsidR="008F1CF7" w:rsidRDefault="008F1CF7" w:rsidP="00461D14">
      <w:pPr>
        <w:shd w:val="clear" w:color="auto" w:fill="FFFFFF"/>
        <w:spacing w:after="0" w:line="240" w:lineRule="auto"/>
        <w:jc w:val="both"/>
        <w:rPr>
          <w:sz w:val="22"/>
        </w:rPr>
      </w:pPr>
      <w:r>
        <w:rPr>
          <w:rFonts w:cs="Times New Roman"/>
          <w:color w:val="202020"/>
          <w:shd w:val="clear" w:color="auto" w:fill="FFFFFF"/>
        </w:rPr>
        <w:t>(</w:t>
      </w:r>
      <w:r w:rsidR="001F33A9">
        <w:rPr>
          <w:rFonts w:cs="Times New Roman"/>
          <w:color w:val="202020"/>
          <w:shd w:val="clear" w:color="auto" w:fill="FFFFFF"/>
        </w:rPr>
        <w:t>8</w:t>
      </w:r>
      <w:r>
        <w:rPr>
          <w:rFonts w:cs="Times New Roman"/>
          <w:color w:val="202020"/>
          <w:shd w:val="clear" w:color="auto" w:fill="FFFFFF"/>
        </w:rPr>
        <w:t>) Finantsinspektsioonil on järelevalve teostamiseks õigus saada</w:t>
      </w:r>
      <w:r>
        <w:rPr>
          <w:rFonts w:cs="Times New Roman"/>
          <w:color w:val="000000"/>
        </w:rPr>
        <w:t xml:space="preserve"> lepinguriigi </w:t>
      </w:r>
      <w:proofErr w:type="spellStart"/>
      <w:r>
        <w:rPr>
          <w:rFonts w:cs="Times New Roman"/>
          <w:color w:val="000000"/>
        </w:rPr>
        <w:t>ühisrahastusteenuse</w:t>
      </w:r>
      <w:proofErr w:type="spellEnd"/>
      <w:r>
        <w:rPr>
          <w:rFonts w:cs="Times New Roman"/>
          <w:color w:val="000000"/>
        </w:rPr>
        <w:t xml:space="preserve"> osutaja Eesti filiaalilt Euroopa Parlamendi ja nõukogu määrus (EL) 2020/1503 artikli 16 lõikes 1 sätestatud teavet. Teabe aruandeperiood on kalendriaasta ja </w:t>
      </w:r>
      <w:r w:rsidR="006A457E">
        <w:rPr>
          <w:rFonts w:cs="Times New Roman"/>
          <w:color w:val="000000"/>
        </w:rPr>
        <w:t>see</w:t>
      </w:r>
      <w:r>
        <w:rPr>
          <w:rFonts w:cs="Times New Roman"/>
          <w:color w:val="000000"/>
        </w:rPr>
        <w:t xml:space="preserve"> esitatakse </w:t>
      </w:r>
      <w:proofErr w:type="spellStart"/>
      <w:r w:rsidR="006A457E">
        <w:rPr>
          <w:rFonts w:cs="Times New Roman"/>
          <w:color w:val="000000"/>
        </w:rPr>
        <w:t>Finantsinspktsioonile</w:t>
      </w:r>
      <w:proofErr w:type="spellEnd"/>
      <w:r w:rsidR="006A457E">
        <w:rPr>
          <w:rFonts w:cs="Times New Roman"/>
          <w:color w:val="000000"/>
        </w:rPr>
        <w:t xml:space="preserve"> </w:t>
      </w:r>
      <w:r>
        <w:rPr>
          <w:rFonts w:cs="Times New Roman"/>
          <w:color w:val="000000"/>
        </w:rPr>
        <w:t>ühe kuu jooksul pärast aruandeperioodi lõppu.</w:t>
      </w:r>
    </w:p>
    <w:bookmarkEnd w:id="110"/>
    <w:p w14:paraId="52C96499" w14:textId="77777777" w:rsidR="005E2B45" w:rsidRPr="006B1EE0" w:rsidRDefault="005E2B45" w:rsidP="009A2171">
      <w:pPr>
        <w:spacing w:after="0" w:line="240" w:lineRule="auto"/>
        <w:jc w:val="both"/>
        <w:rPr>
          <w:rFonts w:cs="Times New Roman"/>
          <w:szCs w:val="24"/>
        </w:rPr>
      </w:pPr>
    </w:p>
    <w:p w14:paraId="13252A56" w14:textId="27E35174" w:rsidR="005E2B45" w:rsidRPr="006B1EE0" w:rsidRDefault="005E2B45" w:rsidP="009A2171">
      <w:pPr>
        <w:spacing w:after="0" w:line="240" w:lineRule="auto"/>
        <w:jc w:val="both"/>
        <w:rPr>
          <w:rFonts w:cs="Times New Roman"/>
          <w:b/>
          <w:bCs/>
          <w:szCs w:val="24"/>
        </w:rPr>
      </w:pPr>
      <w:r w:rsidRPr="006B1EE0">
        <w:rPr>
          <w:rFonts w:cs="Times New Roman"/>
          <w:b/>
          <w:bCs/>
          <w:szCs w:val="24"/>
        </w:rPr>
        <w:t xml:space="preserve">§ </w:t>
      </w:r>
      <w:r w:rsidR="0073798E">
        <w:rPr>
          <w:rFonts w:cs="Times New Roman"/>
          <w:b/>
          <w:bCs/>
          <w:szCs w:val="24"/>
        </w:rPr>
        <w:t>9</w:t>
      </w:r>
      <w:r w:rsidR="00AD0701">
        <w:rPr>
          <w:rFonts w:cs="Times New Roman"/>
          <w:b/>
          <w:bCs/>
          <w:szCs w:val="24"/>
        </w:rPr>
        <w:t>2</w:t>
      </w:r>
      <w:r w:rsidRPr="006B1EE0">
        <w:rPr>
          <w:rFonts w:cs="Times New Roman"/>
          <w:b/>
          <w:bCs/>
          <w:szCs w:val="24"/>
        </w:rPr>
        <w:t>. Selgituste andmisest keeldumise alused</w:t>
      </w:r>
    </w:p>
    <w:p w14:paraId="49F66FEF" w14:textId="77777777" w:rsidR="00597038" w:rsidRDefault="00597038" w:rsidP="009A2171">
      <w:pPr>
        <w:spacing w:after="0" w:line="240" w:lineRule="auto"/>
        <w:jc w:val="both"/>
        <w:rPr>
          <w:rFonts w:cs="Times New Roman"/>
          <w:szCs w:val="24"/>
        </w:rPr>
      </w:pPr>
    </w:p>
    <w:p w14:paraId="13D5D62C" w14:textId="2EEE0093" w:rsidR="005E2B45" w:rsidRPr="006B1EE0" w:rsidRDefault="005E2B45" w:rsidP="009A2171">
      <w:pPr>
        <w:spacing w:after="0" w:line="240" w:lineRule="auto"/>
        <w:jc w:val="both"/>
        <w:rPr>
          <w:rFonts w:cs="Times New Roman"/>
          <w:szCs w:val="24"/>
        </w:rPr>
      </w:pPr>
      <w:r w:rsidRPr="00DE6D6F">
        <w:rPr>
          <w:rFonts w:cs="Times New Roman"/>
          <w:szCs w:val="24"/>
        </w:rPr>
        <w:t>Selgituste andmiseks kohustatud isik võib keelduda Finantsinspektsioonile selgituse andmisest kriminaalmenetluse seadustiku §-s 73 sätestatud alustel.</w:t>
      </w:r>
    </w:p>
    <w:p w14:paraId="406CFF3E" w14:textId="2A240DF0" w:rsidR="005E2B45" w:rsidRDefault="005E2B45" w:rsidP="009A2171">
      <w:pPr>
        <w:spacing w:after="0" w:line="240" w:lineRule="auto"/>
        <w:jc w:val="both"/>
        <w:rPr>
          <w:rFonts w:cs="Times New Roman"/>
          <w:szCs w:val="24"/>
        </w:rPr>
      </w:pPr>
    </w:p>
    <w:p w14:paraId="727FA2C5" w14:textId="7E3E7DCE" w:rsidR="00157A6D" w:rsidRPr="00672CD2" w:rsidRDefault="00157A6D" w:rsidP="009A2171">
      <w:pPr>
        <w:spacing w:after="0" w:line="240" w:lineRule="auto"/>
        <w:jc w:val="both"/>
        <w:rPr>
          <w:rFonts w:cs="Times New Roman"/>
          <w:b/>
          <w:szCs w:val="24"/>
        </w:rPr>
      </w:pPr>
      <w:r w:rsidRPr="00672CD2">
        <w:rPr>
          <w:rFonts w:cs="Times New Roman"/>
          <w:b/>
          <w:szCs w:val="24"/>
        </w:rPr>
        <w:t>§</w:t>
      </w:r>
      <w:r w:rsidR="001464DB">
        <w:rPr>
          <w:rFonts w:cs="Times New Roman"/>
          <w:b/>
          <w:szCs w:val="24"/>
        </w:rPr>
        <w:t xml:space="preserve"> </w:t>
      </w:r>
      <w:r w:rsidR="0073798E">
        <w:rPr>
          <w:rFonts w:cs="Times New Roman"/>
          <w:b/>
          <w:szCs w:val="24"/>
        </w:rPr>
        <w:t>9</w:t>
      </w:r>
      <w:r w:rsidR="00AD0701">
        <w:rPr>
          <w:rFonts w:cs="Times New Roman"/>
          <w:b/>
          <w:szCs w:val="24"/>
        </w:rPr>
        <w:t>3</w:t>
      </w:r>
      <w:r w:rsidRPr="00672CD2">
        <w:rPr>
          <w:rFonts w:cs="Times New Roman"/>
          <w:b/>
          <w:szCs w:val="24"/>
        </w:rPr>
        <w:t>. Kohapealne kontroll</w:t>
      </w:r>
    </w:p>
    <w:p w14:paraId="0003C5AF" w14:textId="77777777" w:rsidR="00CC1FE4" w:rsidRDefault="00CC1FE4" w:rsidP="009A2171">
      <w:pPr>
        <w:spacing w:after="0" w:line="240" w:lineRule="auto"/>
        <w:jc w:val="both"/>
        <w:rPr>
          <w:rFonts w:cs="Times New Roman"/>
          <w:szCs w:val="24"/>
        </w:rPr>
      </w:pPr>
    </w:p>
    <w:p w14:paraId="25945FC5" w14:textId="11443075" w:rsidR="00157A6D" w:rsidRPr="00157A6D" w:rsidRDefault="00157A6D" w:rsidP="009A2171">
      <w:pPr>
        <w:spacing w:after="0" w:line="240" w:lineRule="auto"/>
        <w:jc w:val="both"/>
        <w:rPr>
          <w:rFonts w:cs="Times New Roman"/>
          <w:szCs w:val="24"/>
        </w:rPr>
      </w:pPr>
      <w:r w:rsidRPr="00157A6D">
        <w:rPr>
          <w:rFonts w:cs="Times New Roman"/>
          <w:szCs w:val="24"/>
        </w:rPr>
        <w:lastRenderedPageBreak/>
        <w:t xml:space="preserve">(1) Finantsinspektsioonil on järelevalve teostamiseks õigus teha </w:t>
      </w:r>
      <w:r>
        <w:rPr>
          <w:rFonts w:cs="Times New Roman"/>
          <w:szCs w:val="24"/>
        </w:rPr>
        <w:t xml:space="preserve">teenuseosutaja </w:t>
      </w:r>
      <w:r w:rsidRPr="00157A6D">
        <w:rPr>
          <w:rFonts w:cs="Times New Roman"/>
          <w:szCs w:val="24"/>
        </w:rPr>
        <w:t xml:space="preserve">ja selle kolmanda isiku, kellele </w:t>
      </w:r>
      <w:r>
        <w:rPr>
          <w:rFonts w:cs="Times New Roman"/>
          <w:szCs w:val="24"/>
        </w:rPr>
        <w:t>teenuseosutaja</w:t>
      </w:r>
      <w:r w:rsidRPr="00157A6D">
        <w:rPr>
          <w:rFonts w:cs="Times New Roman"/>
          <w:szCs w:val="24"/>
        </w:rPr>
        <w:t xml:space="preserve"> ülesanded on edasi antud, asu- või tegevuskohas kohapealne kontroll.</w:t>
      </w:r>
    </w:p>
    <w:p w14:paraId="482ADA50" w14:textId="77777777" w:rsidR="00157A6D" w:rsidRPr="00157A6D" w:rsidRDefault="00157A6D" w:rsidP="009A2171">
      <w:pPr>
        <w:spacing w:after="0" w:line="240" w:lineRule="auto"/>
        <w:jc w:val="both"/>
        <w:rPr>
          <w:rFonts w:cs="Times New Roman"/>
          <w:szCs w:val="24"/>
        </w:rPr>
      </w:pPr>
    </w:p>
    <w:p w14:paraId="2F060F6C" w14:textId="2C970544" w:rsidR="00157A6D" w:rsidRPr="00157A6D" w:rsidRDefault="00157A6D" w:rsidP="009A2171">
      <w:pPr>
        <w:spacing w:after="0" w:line="240" w:lineRule="auto"/>
        <w:jc w:val="both"/>
        <w:rPr>
          <w:rFonts w:cs="Times New Roman"/>
          <w:szCs w:val="24"/>
        </w:rPr>
      </w:pPr>
      <w:r w:rsidRPr="00157A6D">
        <w:rPr>
          <w:rFonts w:cs="Times New Roman"/>
          <w:szCs w:val="24"/>
        </w:rPr>
        <w:t>(2) Kohapealset kontrolli on õigus teha, kui:</w:t>
      </w:r>
    </w:p>
    <w:p w14:paraId="168A6C57" w14:textId="1754D6CC" w:rsidR="00157A6D" w:rsidRPr="00157A6D" w:rsidRDefault="00157A6D" w:rsidP="009A2171">
      <w:pPr>
        <w:spacing w:after="0" w:line="240" w:lineRule="auto"/>
        <w:jc w:val="both"/>
        <w:rPr>
          <w:rFonts w:cs="Times New Roman"/>
          <w:szCs w:val="24"/>
        </w:rPr>
      </w:pPr>
      <w:r w:rsidRPr="00157A6D">
        <w:rPr>
          <w:rFonts w:cs="Times New Roman"/>
          <w:szCs w:val="24"/>
        </w:rPr>
        <w:t>1) on vaja kontrollida esitatud andmete vastavust tegelikkusele;</w:t>
      </w:r>
    </w:p>
    <w:p w14:paraId="576B11BB" w14:textId="2009EFA8" w:rsidR="00157A6D" w:rsidRPr="00157A6D" w:rsidRDefault="00157A6D" w:rsidP="009A2171">
      <w:pPr>
        <w:spacing w:after="0" w:line="240" w:lineRule="auto"/>
        <w:jc w:val="both"/>
        <w:rPr>
          <w:rFonts w:cs="Times New Roman"/>
          <w:szCs w:val="24"/>
        </w:rPr>
      </w:pPr>
      <w:r w:rsidRPr="00157A6D">
        <w:rPr>
          <w:rFonts w:cs="Times New Roman"/>
          <w:szCs w:val="24"/>
        </w:rPr>
        <w:t xml:space="preserve">2) Finantsinspektsioonil on kahtlus, et on rikutud käesolevas seaduses või </w:t>
      </w:r>
      <w:r>
        <w:rPr>
          <w:rFonts w:cs="Times New Roman"/>
          <w:szCs w:val="24"/>
        </w:rPr>
        <w:t>muudes</w:t>
      </w:r>
      <w:r w:rsidRPr="00157A6D">
        <w:rPr>
          <w:rFonts w:cs="Times New Roman"/>
          <w:szCs w:val="24"/>
        </w:rPr>
        <w:t xml:space="preserve"> seadus</w:t>
      </w:r>
      <w:r>
        <w:rPr>
          <w:rFonts w:cs="Times New Roman"/>
          <w:szCs w:val="24"/>
        </w:rPr>
        <w:t>t</w:t>
      </w:r>
      <w:r w:rsidRPr="00157A6D">
        <w:rPr>
          <w:rFonts w:cs="Times New Roman"/>
          <w:szCs w:val="24"/>
        </w:rPr>
        <w:t>es või nende alusel kehtestatud õigusaktides sätestatut;</w:t>
      </w:r>
    </w:p>
    <w:p w14:paraId="419421C1" w14:textId="6FEFEE10" w:rsidR="00157A6D" w:rsidRPr="00157A6D" w:rsidRDefault="00157A6D" w:rsidP="009A2171">
      <w:pPr>
        <w:spacing w:after="0" w:line="240" w:lineRule="auto"/>
        <w:jc w:val="both"/>
        <w:rPr>
          <w:rFonts w:cs="Times New Roman"/>
          <w:szCs w:val="24"/>
        </w:rPr>
      </w:pPr>
      <w:r w:rsidRPr="00157A6D">
        <w:rPr>
          <w:rFonts w:cs="Times New Roman"/>
          <w:szCs w:val="24"/>
        </w:rPr>
        <w:t xml:space="preserve">3) </w:t>
      </w:r>
      <w:r>
        <w:rPr>
          <w:rFonts w:cs="Times New Roman"/>
          <w:szCs w:val="24"/>
        </w:rPr>
        <w:t>välis</w:t>
      </w:r>
      <w:r w:rsidRPr="00157A6D">
        <w:rPr>
          <w:rFonts w:cs="Times New Roman"/>
          <w:szCs w:val="24"/>
        </w:rPr>
        <w:t xml:space="preserve">riigi finantsjärelevalve asutuse vastava taotluse alusel on vaja kontrollida </w:t>
      </w:r>
      <w:r>
        <w:rPr>
          <w:rFonts w:cs="Times New Roman"/>
          <w:szCs w:val="24"/>
        </w:rPr>
        <w:t>välis</w:t>
      </w:r>
      <w:r w:rsidRPr="00157A6D">
        <w:rPr>
          <w:rFonts w:cs="Times New Roman"/>
          <w:szCs w:val="24"/>
        </w:rPr>
        <w:t xml:space="preserve">riigi </w:t>
      </w:r>
      <w:r>
        <w:rPr>
          <w:rFonts w:cs="Times New Roman"/>
          <w:szCs w:val="24"/>
        </w:rPr>
        <w:t>teenuseosutajalt</w:t>
      </w:r>
      <w:r w:rsidRPr="00157A6D">
        <w:rPr>
          <w:rFonts w:cs="Times New Roman"/>
          <w:szCs w:val="24"/>
        </w:rPr>
        <w:t xml:space="preserve"> saadud teavet;</w:t>
      </w:r>
    </w:p>
    <w:p w14:paraId="6ADFB563" w14:textId="73184697" w:rsidR="00157A6D" w:rsidRPr="00157A6D" w:rsidRDefault="00157A6D" w:rsidP="009A2171">
      <w:pPr>
        <w:spacing w:after="0" w:line="240" w:lineRule="auto"/>
        <w:jc w:val="both"/>
        <w:rPr>
          <w:rFonts w:cs="Times New Roman"/>
          <w:szCs w:val="24"/>
        </w:rPr>
      </w:pPr>
      <w:r w:rsidRPr="00157A6D">
        <w:rPr>
          <w:rFonts w:cs="Times New Roman"/>
          <w:szCs w:val="24"/>
        </w:rPr>
        <w:t xml:space="preserve">4) see on vajalik </w:t>
      </w:r>
      <w:r w:rsidR="002C139F">
        <w:rPr>
          <w:rFonts w:cs="Times New Roman"/>
          <w:szCs w:val="24"/>
        </w:rPr>
        <w:t xml:space="preserve">muude </w:t>
      </w:r>
      <w:r w:rsidRPr="00157A6D">
        <w:rPr>
          <w:rFonts w:cs="Times New Roman"/>
          <w:szCs w:val="24"/>
        </w:rPr>
        <w:t>järelevalveülesannete täitmiseks.</w:t>
      </w:r>
    </w:p>
    <w:p w14:paraId="233E93B9" w14:textId="77777777" w:rsidR="00157A6D" w:rsidRPr="00157A6D" w:rsidRDefault="00157A6D" w:rsidP="009A2171">
      <w:pPr>
        <w:spacing w:after="0" w:line="240" w:lineRule="auto"/>
        <w:jc w:val="both"/>
        <w:rPr>
          <w:rFonts w:cs="Times New Roman"/>
          <w:szCs w:val="24"/>
        </w:rPr>
      </w:pPr>
    </w:p>
    <w:p w14:paraId="32B5E451" w14:textId="72C8A6AF" w:rsidR="00157A6D" w:rsidRPr="00157A6D" w:rsidRDefault="00157A6D" w:rsidP="009A2171">
      <w:pPr>
        <w:spacing w:after="0" w:line="240" w:lineRule="auto"/>
        <w:jc w:val="both"/>
        <w:rPr>
          <w:rFonts w:cs="Times New Roman"/>
          <w:szCs w:val="24"/>
        </w:rPr>
      </w:pPr>
      <w:r w:rsidRPr="00157A6D">
        <w:rPr>
          <w:rFonts w:cs="Times New Roman"/>
          <w:szCs w:val="24"/>
        </w:rPr>
        <w:t>(3) Finantsinspektsioon annab kohapealse kontrolli tegemiseks korralduse, kuhu märgitakse kontrolli eesmärk ja ulatus, perioodi pikkus ning kontrollimise aeg. Korraldus toimetatakse kontrollitavale kätte hiljemalt kolm tööpäeva enne kohapealse kontrolli algust, välja arvatud juhul, kui korraldusest etteteatamine ohustaks kontrolli eesmärgi saavutamist. Kohapealset kontrolli teostab Finantsinspektsiooni volitatud töötaja</w:t>
      </w:r>
      <w:r w:rsidR="002C139F">
        <w:rPr>
          <w:rFonts w:cs="Times New Roman"/>
          <w:szCs w:val="24"/>
        </w:rPr>
        <w:t xml:space="preserve"> </w:t>
      </w:r>
      <w:r w:rsidR="002C139F" w:rsidRPr="002C139F">
        <w:rPr>
          <w:rFonts w:cs="Times New Roman"/>
          <w:color w:val="202020"/>
          <w:szCs w:val="24"/>
          <w:shd w:val="clear" w:color="auto" w:fill="FFFFFF"/>
        </w:rPr>
        <w:t>(edaspidi </w:t>
      </w:r>
      <w:r w:rsidR="002C139F" w:rsidRPr="002C139F">
        <w:rPr>
          <w:rFonts w:cs="Times New Roman"/>
          <w:i/>
          <w:iCs/>
          <w:color w:val="202020"/>
          <w:szCs w:val="24"/>
          <w:bdr w:val="none" w:sz="0" w:space="0" w:color="auto" w:frame="1"/>
          <w:shd w:val="clear" w:color="auto" w:fill="FFFFFF"/>
        </w:rPr>
        <w:t>kontrollija</w:t>
      </w:r>
      <w:r w:rsidR="002C139F" w:rsidRPr="002C139F">
        <w:rPr>
          <w:rFonts w:cs="Times New Roman"/>
          <w:color w:val="202020"/>
          <w:szCs w:val="24"/>
          <w:shd w:val="clear" w:color="auto" w:fill="FFFFFF"/>
        </w:rPr>
        <w:t>)</w:t>
      </w:r>
      <w:r w:rsidRPr="002C139F">
        <w:rPr>
          <w:rFonts w:cs="Times New Roman"/>
          <w:szCs w:val="24"/>
        </w:rPr>
        <w:t>,</w:t>
      </w:r>
      <w:r w:rsidRPr="00157A6D">
        <w:rPr>
          <w:rFonts w:cs="Times New Roman"/>
          <w:szCs w:val="24"/>
        </w:rPr>
        <w:t xml:space="preserve"> kui käesolevas seaduses ei ole ette nähtud teisiti.</w:t>
      </w:r>
    </w:p>
    <w:p w14:paraId="0704D58A" w14:textId="77777777" w:rsidR="00157A6D" w:rsidRPr="00157A6D" w:rsidRDefault="00157A6D" w:rsidP="009A2171">
      <w:pPr>
        <w:spacing w:after="0" w:line="240" w:lineRule="auto"/>
        <w:jc w:val="both"/>
        <w:rPr>
          <w:rFonts w:cs="Times New Roman"/>
          <w:szCs w:val="24"/>
        </w:rPr>
      </w:pPr>
    </w:p>
    <w:p w14:paraId="5F80C800" w14:textId="260F9D1E" w:rsidR="00157A6D" w:rsidRPr="00157A6D" w:rsidRDefault="00157A6D" w:rsidP="009A2171">
      <w:pPr>
        <w:spacing w:after="0" w:line="240" w:lineRule="auto"/>
        <w:jc w:val="both"/>
        <w:rPr>
          <w:rFonts w:cs="Times New Roman"/>
          <w:szCs w:val="24"/>
        </w:rPr>
      </w:pPr>
      <w:r w:rsidRPr="00157A6D">
        <w:rPr>
          <w:rFonts w:cs="Times New Roman"/>
          <w:szCs w:val="24"/>
        </w:rPr>
        <w:t>(4) Kohapealse kontrolli käigus on kontrollijal õigus:</w:t>
      </w:r>
    </w:p>
    <w:p w14:paraId="6A85A308" w14:textId="4CC26684" w:rsidR="00157A6D" w:rsidRPr="00157A6D" w:rsidRDefault="00157A6D" w:rsidP="009A2171">
      <w:pPr>
        <w:spacing w:after="0" w:line="240" w:lineRule="auto"/>
        <w:jc w:val="both"/>
        <w:rPr>
          <w:rFonts w:cs="Times New Roman"/>
          <w:szCs w:val="24"/>
        </w:rPr>
      </w:pPr>
      <w:r w:rsidRPr="00157A6D">
        <w:rPr>
          <w:rFonts w:cs="Times New Roman"/>
          <w:szCs w:val="24"/>
        </w:rPr>
        <w:t>1) siseneda kõikidesse ruumidesse, järgid</w:t>
      </w:r>
      <w:r w:rsidRPr="00656129">
        <w:rPr>
          <w:rFonts w:cs="Times New Roman"/>
          <w:szCs w:val="24"/>
        </w:rPr>
        <w:t xml:space="preserve">es </w:t>
      </w:r>
      <w:r w:rsidR="00656129" w:rsidRPr="00656129">
        <w:rPr>
          <w:rFonts w:cs="Times New Roman"/>
          <w:szCs w:val="24"/>
        </w:rPr>
        <w:t>võimalusel</w:t>
      </w:r>
      <w:r w:rsidR="00656129" w:rsidRPr="00656129" w:rsidDel="00656129">
        <w:rPr>
          <w:rFonts w:cs="Times New Roman"/>
          <w:szCs w:val="24"/>
        </w:rPr>
        <w:t xml:space="preserve"> </w:t>
      </w:r>
      <w:r w:rsidRPr="00157A6D">
        <w:rPr>
          <w:rFonts w:cs="Times New Roman"/>
          <w:szCs w:val="24"/>
        </w:rPr>
        <w:t>kontrollitava suhtes kehtivaid turvaeeskirju;</w:t>
      </w:r>
    </w:p>
    <w:p w14:paraId="23CC4D7D" w14:textId="62CEF53D" w:rsidR="00157A6D" w:rsidRPr="00157A6D" w:rsidRDefault="00157A6D" w:rsidP="009A2171">
      <w:pPr>
        <w:spacing w:after="0" w:line="240" w:lineRule="auto"/>
        <w:jc w:val="both"/>
        <w:rPr>
          <w:rFonts w:cs="Times New Roman"/>
          <w:szCs w:val="24"/>
        </w:rPr>
      </w:pPr>
      <w:r w:rsidRPr="00157A6D">
        <w:rPr>
          <w:rFonts w:cs="Times New Roman"/>
          <w:szCs w:val="24"/>
        </w:rPr>
        <w:t>2) kasutada tööks vajalikku eraldi ruumi;</w:t>
      </w:r>
    </w:p>
    <w:p w14:paraId="6FC5773E" w14:textId="641CC6A1" w:rsidR="00157A6D" w:rsidRPr="00157A6D" w:rsidRDefault="00157A6D" w:rsidP="009A2171">
      <w:pPr>
        <w:spacing w:after="0" w:line="240" w:lineRule="auto"/>
        <w:jc w:val="both"/>
        <w:rPr>
          <w:rFonts w:cs="Times New Roman"/>
          <w:szCs w:val="24"/>
        </w:rPr>
      </w:pPr>
      <w:r w:rsidRPr="00157A6D">
        <w:rPr>
          <w:rFonts w:cs="Times New Roman"/>
          <w:szCs w:val="24"/>
        </w:rPr>
        <w:t>3) piiranguteta uurida järelevalve teostamisel vajalikke dokumente ja andmekandjaid, teha nendest väljavõtteid, ärakirju ja koopiaid ning jälgida tööprotsesse;</w:t>
      </w:r>
    </w:p>
    <w:p w14:paraId="057C86A1" w14:textId="7B98DD57" w:rsidR="00157A6D" w:rsidRPr="00157A6D" w:rsidRDefault="00157A6D" w:rsidP="009A2171">
      <w:pPr>
        <w:spacing w:after="0" w:line="240" w:lineRule="auto"/>
        <w:jc w:val="both"/>
        <w:rPr>
          <w:rFonts w:cs="Times New Roman"/>
          <w:szCs w:val="24"/>
        </w:rPr>
      </w:pPr>
      <w:r w:rsidRPr="00157A6D">
        <w:rPr>
          <w:rFonts w:cs="Times New Roman"/>
          <w:szCs w:val="24"/>
        </w:rPr>
        <w:t xml:space="preserve">4) </w:t>
      </w:r>
      <w:r w:rsidR="00232015">
        <w:rPr>
          <w:rFonts w:cs="Times New Roman"/>
          <w:szCs w:val="24"/>
        </w:rPr>
        <w:t>nõuda</w:t>
      </w:r>
      <w:r w:rsidRPr="00157A6D">
        <w:rPr>
          <w:rFonts w:cs="Times New Roman"/>
          <w:szCs w:val="24"/>
        </w:rPr>
        <w:t xml:space="preserve"> suulisi ja kirjalikke selgitusi kontrollitava juhtidelt ja töötajatelt.</w:t>
      </w:r>
    </w:p>
    <w:p w14:paraId="154580C5" w14:textId="77777777" w:rsidR="00157A6D" w:rsidRPr="00157A6D" w:rsidRDefault="00157A6D" w:rsidP="009A2171">
      <w:pPr>
        <w:spacing w:after="0" w:line="240" w:lineRule="auto"/>
        <w:jc w:val="both"/>
        <w:rPr>
          <w:rFonts w:cs="Times New Roman"/>
          <w:szCs w:val="24"/>
        </w:rPr>
      </w:pPr>
    </w:p>
    <w:p w14:paraId="2669B479" w14:textId="7FBB12B2" w:rsidR="00157A6D" w:rsidRPr="00157A6D" w:rsidRDefault="00157A6D" w:rsidP="009A2171">
      <w:pPr>
        <w:spacing w:after="0" w:line="240" w:lineRule="auto"/>
        <w:jc w:val="both"/>
        <w:rPr>
          <w:rFonts w:cs="Times New Roman"/>
          <w:szCs w:val="24"/>
        </w:rPr>
      </w:pPr>
      <w:r w:rsidRPr="00157A6D">
        <w:rPr>
          <w:rFonts w:cs="Times New Roman"/>
          <w:szCs w:val="24"/>
        </w:rPr>
        <w:t>(5) Kontrollitav on kohustatud määrama kompetentse esindaja, kelle juuresolekul kontrollimine toimub ning kes esitab kontrollijale tema ülesannete täitmiseks vajalikke dokumente ja muud teavet, kaasa arvatud vandeaudiitori aruanded ja vandeaudiitori eriotstarbelised raportid kontrollitava aruannete kohta, ning annab nende kohta vajalikke selgitusi.</w:t>
      </w:r>
    </w:p>
    <w:p w14:paraId="403D548F" w14:textId="77777777" w:rsidR="00157A6D" w:rsidRPr="00157A6D" w:rsidRDefault="00157A6D" w:rsidP="009A2171">
      <w:pPr>
        <w:spacing w:after="0" w:line="240" w:lineRule="auto"/>
        <w:jc w:val="both"/>
        <w:rPr>
          <w:rFonts w:cs="Times New Roman"/>
          <w:szCs w:val="24"/>
        </w:rPr>
      </w:pPr>
    </w:p>
    <w:p w14:paraId="0BE1BA2F" w14:textId="32705FEC" w:rsidR="00157A6D" w:rsidRPr="00157A6D" w:rsidRDefault="00157A6D" w:rsidP="009A2171">
      <w:pPr>
        <w:spacing w:after="0" w:line="240" w:lineRule="auto"/>
        <w:jc w:val="both"/>
        <w:rPr>
          <w:rFonts w:cs="Times New Roman"/>
          <w:szCs w:val="24"/>
        </w:rPr>
      </w:pPr>
      <w:r w:rsidRPr="00157A6D">
        <w:rPr>
          <w:rFonts w:cs="Times New Roman"/>
          <w:szCs w:val="24"/>
        </w:rPr>
        <w:t xml:space="preserve">(6) Käesoleva paragrahvi lõike 2 punktis 3 nimetatud juhul võib Finantsinspektsioon volitada kohapealset kontrolli </w:t>
      </w:r>
      <w:r w:rsidR="002823BB" w:rsidRPr="00157A6D">
        <w:rPr>
          <w:rFonts w:cs="Times New Roman"/>
          <w:szCs w:val="24"/>
        </w:rPr>
        <w:t>te</w:t>
      </w:r>
      <w:r w:rsidR="002823BB">
        <w:rPr>
          <w:rFonts w:cs="Times New Roman"/>
          <w:szCs w:val="24"/>
        </w:rPr>
        <w:t>ge</w:t>
      </w:r>
      <w:r w:rsidR="002823BB" w:rsidRPr="00157A6D">
        <w:rPr>
          <w:rFonts w:cs="Times New Roman"/>
          <w:szCs w:val="24"/>
        </w:rPr>
        <w:t xml:space="preserve">ma </w:t>
      </w:r>
      <w:r>
        <w:rPr>
          <w:rFonts w:cs="Times New Roman"/>
          <w:szCs w:val="24"/>
        </w:rPr>
        <w:t>välis</w:t>
      </w:r>
      <w:r w:rsidRPr="00157A6D">
        <w:rPr>
          <w:rFonts w:cs="Times New Roman"/>
          <w:szCs w:val="24"/>
        </w:rPr>
        <w:t>riigi finantsjärelevalve asutuse või tema nimetatud audiitorettevõtja või eksperdi.</w:t>
      </w:r>
    </w:p>
    <w:p w14:paraId="6DB05472" w14:textId="77777777" w:rsidR="00157A6D" w:rsidRPr="00157A6D" w:rsidRDefault="00157A6D" w:rsidP="009A2171">
      <w:pPr>
        <w:spacing w:after="0" w:line="240" w:lineRule="auto"/>
        <w:jc w:val="both"/>
        <w:rPr>
          <w:rFonts w:cs="Times New Roman"/>
          <w:szCs w:val="24"/>
        </w:rPr>
      </w:pPr>
    </w:p>
    <w:p w14:paraId="20A47C2C" w14:textId="07CB648C" w:rsidR="00157A6D" w:rsidRPr="00157A6D" w:rsidRDefault="00157A6D" w:rsidP="009A2171">
      <w:pPr>
        <w:spacing w:after="0" w:line="240" w:lineRule="auto"/>
        <w:jc w:val="both"/>
        <w:rPr>
          <w:rFonts w:cs="Times New Roman"/>
          <w:szCs w:val="24"/>
        </w:rPr>
      </w:pPr>
      <w:r w:rsidRPr="00157A6D">
        <w:rPr>
          <w:rFonts w:cs="Times New Roman"/>
          <w:szCs w:val="24"/>
        </w:rPr>
        <w:t>(7) Kontrollija on kohustatud koostama kontrollimise tulemuste kohta kahe kuu jooksul pärast kohapealse kontrolli lõppemist akti</w:t>
      </w:r>
      <w:r>
        <w:rPr>
          <w:rFonts w:cs="Times New Roman"/>
          <w:szCs w:val="24"/>
        </w:rPr>
        <w:t xml:space="preserve"> kavandi</w:t>
      </w:r>
      <w:r w:rsidRPr="00157A6D">
        <w:rPr>
          <w:rFonts w:cs="Times New Roman"/>
          <w:szCs w:val="24"/>
        </w:rPr>
        <w:t>, mille Finantsinspektsioon teeb kontrollitavale viivitamata teatavaks.</w:t>
      </w:r>
    </w:p>
    <w:p w14:paraId="613C670B" w14:textId="77777777" w:rsidR="00157A6D" w:rsidRPr="00157A6D" w:rsidRDefault="00157A6D" w:rsidP="009A2171">
      <w:pPr>
        <w:spacing w:after="0" w:line="240" w:lineRule="auto"/>
        <w:jc w:val="both"/>
        <w:rPr>
          <w:rFonts w:cs="Times New Roman"/>
          <w:szCs w:val="24"/>
        </w:rPr>
      </w:pPr>
    </w:p>
    <w:p w14:paraId="654A00A3" w14:textId="249E5E01" w:rsidR="00157A6D" w:rsidRPr="00157A6D" w:rsidRDefault="00157A6D" w:rsidP="009A2171">
      <w:pPr>
        <w:spacing w:after="0" w:line="240" w:lineRule="auto"/>
        <w:jc w:val="both"/>
        <w:rPr>
          <w:rFonts w:cs="Times New Roman"/>
          <w:szCs w:val="24"/>
        </w:rPr>
      </w:pPr>
      <w:r w:rsidRPr="00157A6D">
        <w:rPr>
          <w:rFonts w:cs="Times New Roman"/>
          <w:szCs w:val="24"/>
        </w:rPr>
        <w:t>(8) Kontrollitava juh</w:t>
      </w:r>
      <w:r w:rsidR="00865936">
        <w:rPr>
          <w:rFonts w:cs="Times New Roman"/>
          <w:szCs w:val="24"/>
        </w:rPr>
        <w:t>torgani liikme</w:t>
      </w:r>
      <w:r w:rsidRPr="00157A6D">
        <w:rPr>
          <w:rFonts w:cs="Times New Roman"/>
          <w:szCs w:val="24"/>
        </w:rPr>
        <w:t>l ja töötajal on õigus ühe kuu jooksul</w:t>
      </w:r>
      <w:r w:rsidR="00D26DEA">
        <w:rPr>
          <w:rFonts w:cs="Times New Roman"/>
          <w:szCs w:val="24"/>
        </w:rPr>
        <w:t xml:space="preserve"> </w:t>
      </w:r>
      <w:r w:rsidRPr="00157A6D">
        <w:rPr>
          <w:rFonts w:cs="Times New Roman"/>
          <w:szCs w:val="24"/>
        </w:rPr>
        <w:t xml:space="preserve">akti </w:t>
      </w:r>
      <w:r>
        <w:rPr>
          <w:rFonts w:cs="Times New Roman"/>
          <w:szCs w:val="24"/>
        </w:rPr>
        <w:t xml:space="preserve">kavandi </w:t>
      </w:r>
      <w:r w:rsidRPr="00157A6D">
        <w:rPr>
          <w:rFonts w:cs="Times New Roman"/>
          <w:szCs w:val="24"/>
        </w:rPr>
        <w:t>kättetoimetamisest arvates esitada kirjalikke selgitusi.</w:t>
      </w:r>
    </w:p>
    <w:p w14:paraId="63075FC7" w14:textId="77777777" w:rsidR="00157A6D" w:rsidRPr="00157A6D" w:rsidRDefault="00157A6D" w:rsidP="009A2171">
      <w:pPr>
        <w:spacing w:after="0" w:line="240" w:lineRule="auto"/>
        <w:jc w:val="both"/>
        <w:rPr>
          <w:rFonts w:cs="Times New Roman"/>
          <w:szCs w:val="24"/>
        </w:rPr>
      </w:pPr>
    </w:p>
    <w:p w14:paraId="2CF24B15" w14:textId="12C18703" w:rsidR="00157A6D" w:rsidRPr="00157A6D" w:rsidRDefault="00157A6D" w:rsidP="009A2171">
      <w:pPr>
        <w:spacing w:after="0" w:line="240" w:lineRule="auto"/>
        <w:jc w:val="both"/>
        <w:rPr>
          <w:rFonts w:cs="Times New Roman"/>
          <w:szCs w:val="24"/>
        </w:rPr>
      </w:pPr>
      <w:r w:rsidRPr="00157A6D">
        <w:rPr>
          <w:rFonts w:cs="Times New Roman"/>
          <w:szCs w:val="24"/>
        </w:rPr>
        <w:t xml:space="preserve">(9) Pärast kontrollitava kirjalike selgituste saamist, kuid hiljemalt neli kuud pärast kohapealse kontrolli lõppemist koostab Finantsinspektsioon akti, mis toimetatakse kontrollitavale kätte. </w:t>
      </w:r>
      <w:r>
        <w:rPr>
          <w:rFonts w:cs="Times New Roman"/>
          <w:szCs w:val="24"/>
        </w:rPr>
        <w:t>A</w:t>
      </w:r>
      <w:r w:rsidRPr="00157A6D">
        <w:rPr>
          <w:rFonts w:cs="Times New Roman"/>
          <w:szCs w:val="24"/>
        </w:rPr>
        <w:t>ktis esitatud asjaoludega mittenõustumise korral on kontrollitaval õigus lisada aktile kirjalik eriarvamus.</w:t>
      </w:r>
    </w:p>
    <w:p w14:paraId="66372CC8" w14:textId="77777777" w:rsidR="00157A6D" w:rsidRPr="00157A6D" w:rsidRDefault="00157A6D" w:rsidP="009A2171">
      <w:pPr>
        <w:spacing w:after="0" w:line="240" w:lineRule="auto"/>
        <w:jc w:val="both"/>
        <w:rPr>
          <w:rFonts w:cs="Times New Roman"/>
          <w:szCs w:val="24"/>
        </w:rPr>
      </w:pPr>
    </w:p>
    <w:p w14:paraId="0CE34372" w14:textId="099A2F4F" w:rsidR="00157A6D" w:rsidRDefault="00157A6D" w:rsidP="009A2171">
      <w:pPr>
        <w:spacing w:after="0" w:line="240" w:lineRule="auto"/>
        <w:jc w:val="both"/>
        <w:rPr>
          <w:rFonts w:cs="Times New Roman"/>
          <w:szCs w:val="24"/>
        </w:rPr>
      </w:pPr>
      <w:r w:rsidRPr="00157A6D">
        <w:rPr>
          <w:rFonts w:cs="Times New Roman"/>
          <w:szCs w:val="24"/>
        </w:rPr>
        <w:t>(10) Kui pärast kohapealset kontrolli või kontrollitava kirjalike selgituste saamist selguvad täiendavad asjaolud või Finantsinspektsioon saab lisainfo</w:t>
      </w:r>
      <w:r w:rsidR="00CA1945">
        <w:rPr>
          <w:rFonts w:cs="Times New Roman"/>
          <w:szCs w:val="24"/>
        </w:rPr>
        <w:t>t</w:t>
      </w:r>
      <w:r w:rsidRPr="00157A6D">
        <w:rPr>
          <w:rFonts w:cs="Times New Roman"/>
          <w:szCs w:val="24"/>
        </w:rPr>
        <w:t>, võib Finantsinspektsioon käesoleva paragrahvi lõikes 7 nimetatud akti</w:t>
      </w:r>
      <w:r>
        <w:rPr>
          <w:rFonts w:cs="Times New Roman"/>
          <w:szCs w:val="24"/>
        </w:rPr>
        <w:t xml:space="preserve"> kavandi</w:t>
      </w:r>
      <w:r w:rsidRPr="00157A6D">
        <w:rPr>
          <w:rFonts w:cs="Times New Roman"/>
          <w:szCs w:val="24"/>
        </w:rPr>
        <w:t xml:space="preserve"> või lõikes 9 nimetatud akti koostamise tähtaega </w:t>
      </w:r>
      <w:r w:rsidRPr="00157A6D">
        <w:rPr>
          <w:rFonts w:cs="Times New Roman"/>
          <w:szCs w:val="24"/>
        </w:rPr>
        <w:lastRenderedPageBreak/>
        <w:t>pikendada kuni kahe kuu võrra, tehes uue tähtaja kontrollitavale viivitamata teatavaks ja esitades esialgse tähtaja pikendamise põhjuse.</w:t>
      </w:r>
    </w:p>
    <w:p w14:paraId="059F1F38" w14:textId="77777777" w:rsidR="00157A6D" w:rsidRPr="006B1EE0" w:rsidRDefault="00157A6D" w:rsidP="009A2171">
      <w:pPr>
        <w:spacing w:after="0" w:line="240" w:lineRule="auto"/>
        <w:jc w:val="both"/>
        <w:rPr>
          <w:rFonts w:cs="Times New Roman"/>
          <w:szCs w:val="24"/>
        </w:rPr>
      </w:pPr>
    </w:p>
    <w:p w14:paraId="3088B275" w14:textId="7B158F63" w:rsidR="005E2B45" w:rsidRPr="006B1EE0" w:rsidRDefault="005E2B45" w:rsidP="009A2171">
      <w:pPr>
        <w:spacing w:after="0" w:line="240" w:lineRule="auto"/>
        <w:jc w:val="both"/>
        <w:rPr>
          <w:rFonts w:cs="Times New Roman"/>
          <w:b/>
          <w:bCs/>
          <w:szCs w:val="24"/>
        </w:rPr>
      </w:pPr>
      <w:r w:rsidRPr="006B1EE0">
        <w:rPr>
          <w:rFonts w:cs="Times New Roman"/>
          <w:b/>
          <w:bCs/>
          <w:szCs w:val="24"/>
        </w:rPr>
        <w:t xml:space="preserve">§ </w:t>
      </w:r>
      <w:r w:rsidR="0073798E">
        <w:rPr>
          <w:rFonts w:cs="Times New Roman"/>
          <w:b/>
          <w:bCs/>
          <w:szCs w:val="24"/>
        </w:rPr>
        <w:t>9</w:t>
      </w:r>
      <w:r w:rsidR="00AD0701">
        <w:rPr>
          <w:rFonts w:cs="Times New Roman"/>
          <w:b/>
          <w:bCs/>
          <w:szCs w:val="24"/>
        </w:rPr>
        <w:t>4</w:t>
      </w:r>
      <w:r w:rsidRPr="006B1EE0">
        <w:rPr>
          <w:rFonts w:cs="Times New Roman"/>
          <w:b/>
          <w:bCs/>
          <w:szCs w:val="24"/>
        </w:rPr>
        <w:t>. Ekspertiis ja erakorraline audiitorkontroll</w:t>
      </w:r>
    </w:p>
    <w:p w14:paraId="65ABEF85" w14:textId="77777777" w:rsidR="009E0A90" w:rsidRDefault="009E0A90" w:rsidP="009A2171">
      <w:pPr>
        <w:spacing w:after="0" w:line="240" w:lineRule="auto"/>
        <w:jc w:val="both"/>
        <w:rPr>
          <w:rFonts w:cs="Times New Roman"/>
          <w:szCs w:val="24"/>
        </w:rPr>
      </w:pPr>
    </w:p>
    <w:p w14:paraId="0733108B" w14:textId="7F1F0FBE" w:rsidR="005E2B45" w:rsidRPr="006B1EE0" w:rsidRDefault="005E2B45" w:rsidP="009A2171">
      <w:pPr>
        <w:spacing w:after="0" w:line="240" w:lineRule="auto"/>
        <w:jc w:val="both"/>
        <w:rPr>
          <w:rFonts w:cs="Times New Roman"/>
          <w:szCs w:val="24"/>
        </w:rPr>
      </w:pPr>
      <w:r w:rsidRPr="006B1EE0">
        <w:rPr>
          <w:rFonts w:cs="Times New Roman"/>
          <w:szCs w:val="24"/>
        </w:rPr>
        <w:t>(1) Finantsinspektsioon võib järelevalvemenetluses eriteadmisi nõudvate tähtsust omavate asjaolude selgitamiseks menetlusse kaasata eksperdi.</w:t>
      </w:r>
    </w:p>
    <w:p w14:paraId="0B033D24" w14:textId="77777777" w:rsidR="009E0A90" w:rsidRDefault="009E0A90" w:rsidP="009A2171">
      <w:pPr>
        <w:spacing w:after="0" w:line="240" w:lineRule="auto"/>
        <w:jc w:val="both"/>
        <w:rPr>
          <w:rFonts w:cs="Times New Roman"/>
          <w:szCs w:val="24"/>
        </w:rPr>
      </w:pPr>
    </w:p>
    <w:p w14:paraId="4350FEEA" w14:textId="77777777" w:rsidR="009E0A90" w:rsidRDefault="005E2B45" w:rsidP="009A2171">
      <w:pPr>
        <w:spacing w:after="0" w:line="240" w:lineRule="auto"/>
        <w:jc w:val="both"/>
        <w:rPr>
          <w:rFonts w:cs="Times New Roman"/>
          <w:szCs w:val="24"/>
        </w:rPr>
      </w:pPr>
      <w:r w:rsidRPr="006B1EE0">
        <w:rPr>
          <w:rFonts w:cs="Times New Roman"/>
          <w:szCs w:val="24"/>
        </w:rPr>
        <w:t>(2) Finantsinspektsioonil on õigus nõuda erakorralist audiitorkontrolli, kui:</w:t>
      </w:r>
    </w:p>
    <w:p w14:paraId="74CE93BD" w14:textId="7C9133F3" w:rsidR="009E0A90" w:rsidRDefault="005E2B45" w:rsidP="009A2171">
      <w:pPr>
        <w:spacing w:after="0" w:line="240" w:lineRule="auto"/>
        <w:jc w:val="both"/>
        <w:rPr>
          <w:rFonts w:cs="Times New Roman"/>
          <w:szCs w:val="24"/>
        </w:rPr>
      </w:pPr>
      <w:r w:rsidRPr="006B1EE0">
        <w:rPr>
          <w:rFonts w:cs="Times New Roman"/>
          <w:szCs w:val="24"/>
        </w:rPr>
        <w:t>1) on põhjendatud kahtlus, et Finantsinspektsioonile või avalikkusele esitatud aruanded või teave on eksitavad või tegelikkusele mittevastavad;</w:t>
      </w:r>
    </w:p>
    <w:p w14:paraId="4D0E5666" w14:textId="052AB0D2" w:rsidR="005E2B45" w:rsidRDefault="005E2B45" w:rsidP="009A2171">
      <w:pPr>
        <w:spacing w:after="0" w:line="240" w:lineRule="auto"/>
        <w:jc w:val="both"/>
        <w:rPr>
          <w:rFonts w:cs="Times New Roman"/>
          <w:szCs w:val="24"/>
        </w:rPr>
      </w:pPr>
      <w:r w:rsidRPr="006B1EE0">
        <w:rPr>
          <w:rFonts w:cs="Times New Roman"/>
          <w:szCs w:val="24"/>
        </w:rPr>
        <w:t>2) on tehtud tehinguid, mille tulemusel võidakse tekitada või on tekitatud teenuseosutajale, teenuseosutaja konsolideerimisgruppi kuuluvale äriühingule või klientidele olulist kahju;</w:t>
      </w:r>
      <w:r w:rsidRPr="006B1EE0">
        <w:rPr>
          <w:rFonts w:cs="Times New Roman"/>
          <w:szCs w:val="24"/>
        </w:rPr>
        <w:br/>
        <w:t>3) järelevalvemenetluses vajab täiendavat selgitamist teenuseosutaja või teenuseosutaja konsolideerimisgruppi kuuluva äriühingu finantsseisundiga seotud muu oluline küsimus.</w:t>
      </w:r>
    </w:p>
    <w:p w14:paraId="1366A3DB" w14:textId="77777777" w:rsidR="009E0A90" w:rsidRPr="006B1EE0" w:rsidRDefault="009E0A90" w:rsidP="009A2171">
      <w:pPr>
        <w:spacing w:after="0" w:line="240" w:lineRule="auto"/>
        <w:jc w:val="both"/>
        <w:rPr>
          <w:rFonts w:cs="Times New Roman"/>
          <w:szCs w:val="24"/>
        </w:rPr>
      </w:pPr>
    </w:p>
    <w:p w14:paraId="3A155FD8" w14:textId="5C48C352" w:rsidR="005E2B45" w:rsidRDefault="005E2B45" w:rsidP="009A2171">
      <w:pPr>
        <w:spacing w:after="0" w:line="240" w:lineRule="auto"/>
        <w:jc w:val="both"/>
        <w:rPr>
          <w:rFonts w:cs="Times New Roman"/>
          <w:szCs w:val="24"/>
        </w:rPr>
      </w:pPr>
      <w:r w:rsidRPr="006B1EE0">
        <w:rPr>
          <w:rFonts w:cs="Times New Roman"/>
          <w:szCs w:val="24"/>
        </w:rPr>
        <w:t>(3) Finantsinspektsioon kaasab eksperdi või erakorraliseks audiitorkontrolliks audiitor</w:t>
      </w:r>
      <w:r w:rsidR="00D5586A">
        <w:rPr>
          <w:rFonts w:cs="Times New Roman"/>
          <w:szCs w:val="24"/>
        </w:rPr>
        <w:t>ettevõtja</w:t>
      </w:r>
      <w:r w:rsidRPr="006B1EE0">
        <w:rPr>
          <w:rFonts w:cs="Times New Roman"/>
          <w:szCs w:val="24"/>
        </w:rPr>
        <w:t xml:space="preserve"> omal algatusel või menetlusosalise taotlusel. Eksperdi või audiitor</w:t>
      </w:r>
      <w:r w:rsidR="00D5586A">
        <w:rPr>
          <w:rFonts w:cs="Times New Roman"/>
          <w:szCs w:val="24"/>
        </w:rPr>
        <w:t>ettevõtja</w:t>
      </w:r>
      <w:r w:rsidRPr="006B1EE0">
        <w:rPr>
          <w:rFonts w:cs="Times New Roman"/>
          <w:szCs w:val="24"/>
        </w:rPr>
        <w:t xml:space="preserve"> nimi ja tema kaasamise põhjus tehakse menetlusosalisele teatavaks enne kaasamist, välja arvatud juhul, kui asja on vaja menetleda kiiresti või kui teavitamine võib takistada ekspertiisi või erakorralise audiitorkontrolli eesmärgi saavutamist.</w:t>
      </w:r>
    </w:p>
    <w:p w14:paraId="2794824E" w14:textId="77777777" w:rsidR="009E0A90" w:rsidRPr="006B1EE0" w:rsidRDefault="009E0A90" w:rsidP="009A2171">
      <w:pPr>
        <w:spacing w:after="0" w:line="240" w:lineRule="auto"/>
        <w:jc w:val="both"/>
        <w:rPr>
          <w:rFonts w:cs="Times New Roman"/>
          <w:szCs w:val="24"/>
        </w:rPr>
      </w:pPr>
    </w:p>
    <w:p w14:paraId="610AC4AC" w14:textId="4F10E9CB" w:rsidR="005E2B45" w:rsidRDefault="005E2B45" w:rsidP="009A2171">
      <w:pPr>
        <w:spacing w:after="0" w:line="240" w:lineRule="auto"/>
        <w:jc w:val="both"/>
        <w:rPr>
          <w:rFonts w:cs="Times New Roman"/>
          <w:szCs w:val="24"/>
        </w:rPr>
      </w:pPr>
      <w:r w:rsidRPr="006B1EE0">
        <w:rPr>
          <w:rFonts w:cs="Times New Roman"/>
          <w:szCs w:val="24"/>
        </w:rPr>
        <w:t>(4) Kui ekspert või erakorralist audiitorkontrolli teostav audiitor</w:t>
      </w:r>
      <w:r w:rsidR="00656129">
        <w:rPr>
          <w:rFonts w:cs="Times New Roman"/>
          <w:szCs w:val="24"/>
        </w:rPr>
        <w:t>ettevõtja</w:t>
      </w:r>
      <w:r w:rsidRPr="006B1EE0">
        <w:rPr>
          <w:rFonts w:cs="Times New Roman"/>
          <w:szCs w:val="24"/>
        </w:rPr>
        <w:t xml:space="preserve"> teeb kindlaks järelevalvemenetluses tähtsust omavad asjaolud, mille selgitamist ei olnud Finantsinspektsioon talle otseselt ülesandeks teinud, esitab ta oma arvamuse või hinnangu ka nende asjaolude kohta.</w:t>
      </w:r>
    </w:p>
    <w:p w14:paraId="2E47ABBB" w14:textId="77777777" w:rsidR="009E0A90" w:rsidRPr="006B1EE0" w:rsidRDefault="009E0A90" w:rsidP="009A2171">
      <w:pPr>
        <w:spacing w:after="0" w:line="240" w:lineRule="auto"/>
        <w:jc w:val="both"/>
        <w:rPr>
          <w:rFonts w:cs="Times New Roman"/>
          <w:szCs w:val="24"/>
        </w:rPr>
      </w:pPr>
    </w:p>
    <w:p w14:paraId="57687DA3" w14:textId="073F3123" w:rsidR="006E5CE9" w:rsidRDefault="005E2B45" w:rsidP="009A2171">
      <w:pPr>
        <w:spacing w:after="0" w:line="240" w:lineRule="auto"/>
        <w:jc w:val="both"/>
        <w:rPr>
          <w:rFonts w:cs="Times New Roman"/>
          <w:szCs w:val="24"/>
        </w:rPr>
      </w:pPr>
      <w:r w:rsidRPr="006B1EE0">
        <w:rPr>
          <w:rFonts w:cs="Times New Roman"/>
          <w:szCs w:val="24"/>
        </w:rPr>
        <w:t>(5) Eksperdil ja erakorralist audiitorkontrolli teostaval audiitor</w:t>
      </w:r>
      <w:r w:rsidR="00D5586A">
        <w:rPr>
          <w:rFonts w:cs="Times New Roman"/>
          <w:szCs w:val="24"/>
        </w:rPr>
        <w:t>ettevõtja</w:t>
      </w:r>
      <w:r w:rsidRPr="006B1EE0">
        <w:rPr>
          <w:rFonts w:cs="Times New Roman"/>
          <w:szCs w:val="24"/>
        </w:rPr>
        <w:t xml:space="preserve">l on õigus kasutada käesoleva </w:t>
      </w:r>
      <w:r w:rsidRPr="00BD08B0">
        <w:rPr>
          <w:rFonts w:cs="Times New Roman"/>
          <w:szCs w:val="24"/>
        </w:rPr>
        <w:t xml:space="preserve">seaduse </w:t>
      </w:r>
      <w:r w:rsidRPr="00035FE7">
        <w:rPr>
          <w:rFonts w:cs="Times New Roman"/>
          <w:szCs w:val="24"/>
        </w:rPr>
        <w:t>§ </w:t>
      </w:r>
      <w:r w:rsidR="003D4FD5">
        <w:rPr>
          <w:rFonts w:cs="Times New Roman"/>
          <w:szCs w:val="24"/>
        </w:rPr>
        <w:t>9</w:t>
      </w:r>
      <w:r w:rsidR="00775944">
        <w:rPr>
          <w:rFonts w:cs="Times New Roman"/>
          <w:szCs w:val="24"/>
        </w:rPr>
        <w:t>3</w:t>
      </w:r>
      <w:r w:rsidRPr="00035FE7">
        <w:rPr>
          <w:rFonts w:cs="Times New Roman"/>
          <w:szCs w:val="24"/>
        </w:rPr>
        <w:t xml:space="preserve"> lõikes 4</w:t>
      </w:r>
      <w:r w:rsidRPr="00BD08B0">
        <w:rPr>
          <w:rFonts w:cs="Times New Roman"/>
          <w:szCs w:val="24"/>
        </w:rPr>
        <w:t xml:space="preserve"> sätestatud õigusi üksnes temale antud ülesannete täitmise</w:t>
      </w:r>
      <w:r w:rsidR="00153375">
        <w:rPr>
          <w:rFonts w:cs="Times New Roman"/>
          <w:szCs w:val="24"/>
        </w:rPr>
        <w:t xml:space="preserve">ks. </w:t>
      </w:r>
      <w:r w:rsidR="00232015">
        <w:rPr>
          <w:rFonts w:cs="Times New Roman"/>
          <w:szCs w:val="24"/>
        </w:rPr>
        <w:t>Audiitorettevõtjal</w:t>
      </w:r>
      <w:r w:rsidR="00153375">
        <w:rPr>
          <w:rFonts w:cs="Times New Roman"/>
          <w:szCs w:val="24"/>
        </w:rPr>
        <w:t xml:space="preserve"> on ka õigus</w:t>
      </w:r>
      <w:r w:rsidRPr="00BD08B0">
        <w:rPr>
          <w:rFonts w:cs="Times New Roman"/>
          <w:szCs w:val="24"/>
        </w:rPr>
        <w:t xml:space="preserve"> teha Finantsinspektsioonile ja menetlusosalisele </w:t>
      </w:r>
      <w:r w:rsidR="00153375" w:rsidRPr="00BD08B0">
        <w:rPr>
          <w:rFonts w:cs="Times New Roman"/>
          <w:szCs w:val="24"/>
        </w:rPr>
        <w:t xml:space="preserve">ettepanekuid </w:t>
      </w:r>
      <w:r w:rsidRPr="00BD08B0">
        <w:rPr>
          <w:rFonts w:cs="Times New Roman"/>
          <w:szCs w:val="24"/>
        </w:rPr>
        <w:t>täiendavate andmete ja dokumentide esitamiseks. Ekspert ja erakorralist audiitorkontrolli teostav audiitor</w:t>
      </w:r>
      <w:r w:rsidR="00656129">
        <w:rPr>
          <w:rFonts w:cs="Times New Roman"/>
          <w:szCs w:val="24"/>
        </w:rPr>
        <w:t>ettevõtja</w:t>
      </w:r>
      <w:r w:rsidRPr="00BD08B0">
        <w:rPr>
          <w:rFonts w:cs="Times New Roman"/>
          <w:szCs w:val="24"/>
        </w:rPr>
        <w:t xml:space="preserve"> võivad kasutada käesoleva </w:t>
      </w:r>
      <w:r w:rsidRPr="00035FE7">
        <w:rPr>
          <w:rFonts w:cs="Times New Roman"/>
          <w:szCs w:val="24"/>
        </w:rPr>
        <w:t>seaduse § </w:t>
      </w:r>
      <w:r w:rsidR="003D4FD5">
        <w:rPr>
          <w:rFonts w:cs="Times New Roman"/>
          <w:szCs w:val="24"/>
        </w:rPr>
        <w:t>9</w:t>
      </w:r>
      <w:r w:rsidR="00775944">
        <w:rPr>
          <w:rFonts w:cs="Times New Roman"/>
          <w:szCs w:val="24"/>
        </w:rPr>
        <w:t>3</w:t>
      </w:r>
      <w:r w:rsidRPr="00035FE7">
        <w:rPr>
          <w:rFonts w:cs="Times New Roman"/>
          <w:szCs w:val="24"/>
        </w:rPr>
        <w:t xml:space="preserve"> lõikes 4</w:t>
      </w:r>
      <w:r w:rsidRPr="00BD08B0">
        <w:rPr>
          <w:rFonts w:cs="Times New Roman"/>
          <w:szCs w:val="24"/>
        </w:rPr>
        <w:t xml:space="preserve"> sätestatud</w:t>
      </w:r>
      <w:r w:rsidRPr="006B1EE0">
        <w:rPr>
          <w:rFonts w:cs="Times New Roman"/>
          <w:szCs w:val="24"/>
        </w:rPr>
        <w:t xml:space="preserve"> õigust üksnes kontrollitava loal või tema juuresolekul. </w:t>
      </w:r>
    </w:p>
    <w:p w14:paraId="09850E9B" w14:textId="77777777" w:rsidR="006E5CE9" w:rsidRDefault="006E5CE9" w:rsidP="009A2171">
      <w:pPr>
        <w:spacing w:after="0" w:line="240" w:lineRule="auto"/>
        <w:jc w:val="both"/>
        <w:rPr>
          <w:rFonts w:cs="Times New Roman"/>
          <w:szCs w:val="24"/>
        </w:rPr>
      </w:pPr>
    </w:p>
    <w:p w14:paraId="7527E734" w14:textId="0EB0C0D1" w:rsidR="005E2B45" w:rsidRDefault="006E5CE9" w:rsidP="009A2171">
      <w:pPr>
        <w:spacing w:after="0" w:line="240" w:lineRule="auto"/>
        <w:jc w:val="both"/>
        <w:rPr>
          <w:rFonts w:cs="Times New Roman"/>
          <w:szCs w:val="24"/>
        </w:rPr>
      </w:pPr>
      <w:r>
        <w:rPr>
          <w:rFonts w:cs="Times New Roman"/>
          <w:szCs w:val="24"/>
        </w:rPr>
        <w:t xml:space="preserve">(6) </w:t>
      </w:r>
      <w:r w:rsidR="005E2B45" w:rsidRPr="006B1EE0">
        <w:rPr>
          <w:rFonts w:cs="Times New Roman"/>
          <w:szCs w:val="24"/>
        </w:rPr>
        <w:t>Ekspert on kohustatud hoidma saladuses avalikustamisele mittekuuluvat teavet, mis sai talle teatavaks seoses käesolevas paragrahvis nimetatud ülesannete täitmisega.</w:t>
      </w:r>
    </w:p>
    <w:p w14:paraId="1361A53E" w14:textId="77777777" w:rsidR="009E0A90" w:rsidRPr="006B1EE0" w:rsidRDefault="009E0A90" w:rsidP="009A2171">
      <w:pPr>
        <w:spacing w:after="0" w:line="240" w:lineRule="auto"/>
        <w:jc w:val="both"/>
        <w:rPr>
          <w:rFonts w:cs="Times New Roman"/>
          <w:szCs w:val="24"/>
        </w:rPr>
      </w:pPr>
    </w:p>
    <w:p w14:paraId="16DDA53D" w14:textId="7E25F054" w:rsidR="005E2B45" w:rsidRPr="006B1EE0" w:rsidRDefault="005E2B45" w:rsidP="009A2171">
      <w:pPr>
        <w:spacing w:after="0" w:line="240" w:lineRule="auto"/>
        <w:jc w:val="both"/>
        <w:rPr>
          <w:rFonts w:cs="Times New Roman"/>
          <w:szCs w:val="24"/>
        </w:rPr>
      </w:pPr>
      <w:r w:rsidRPr="006B1EE0">
        <w:rPr>
          <w:rFonts w:cs="Times New Roman"/>
          <w:szCs w:val="24"/>
        </w:rPr>
        <w:t>(</w:t>
      </w:r>
      <w:r w:rsidR="006E5CE9">
        <w:rPr>
          <w:rFonts w:cs="Times New Roman"/>
          <w:szCs w:val="24"/>
        </w:rPr>
        <w:t>7</w:t>
      </w:r>
      <w:r w:rsidRPr="006B1EE0">
        <w:rPr>
          <w:rFonts w:cs="Times New Roman"/>
          <w:szCs w:val="24"/>
        </w:rPr>
        <w:t>) Ekspertiisi või erakorralise audiitorkontrolli kulud katab Finantsinspektsioon. Kui ekspert või audiitor</w:t>
      </w:r>
      <w:r w:rsidR="00656129">
        <w:rPr>
          <w:rFonts w:cs="Times New Roman"/>
          <w:szCs w:val="24"/>
        </w:rPr>
        <w:t>ettevõtja</w:t>
      </w:r>
      <w:r w:rsidRPr="006B1EE0">
        <w:rPr>
          <w:rFonts w:cs="Times New Roman"/>
          <w:szCs w:val="24"/>
        </w:rPr>
        <w:t xml:space="preserve"> kaasatakse menetlusosalise taotlusel, tasub ekspertiisi või erakorralise audiitorkontrolli kulud menetlusosaline.</w:t>
      </w:r>
    </w:p>
    <w:p w14:paraId="5018C5A3" w14:textId="77777777" w:rsidR="005E2B45" w:rsidRPr="006B1EE0" w:rsidRDefault="005E2B45" w:rsidP="009A2171">
      <w:pPr>
        <w:spacing w:after="0" w:line="240" w:lineRule="auto"/>
        <w:jc w:val="both"/>
        <w:rPr>
          <w:rFonts w:cs="Times New Roman"/>
          <w:szCs w:val="24"/>
        </w:rPr>
      </w:pPr>
    </w:p>
    <w:p w14:paraId="6162EC0F" w14:textId="031897EA" w:rsidR="005E2B45" w:rsidRDefault="005E2B45" w:rsidP="009A2171">
      <w:pPr>
        <w:spacing w:after="0" w:line="240" w:lineRule="auto"/>
        <w:jc w:val="both"/>
        <w:rPr>
          <w:rFonts w:cs="Times New Roman"/>
          <w:b/>
          <w:bCs/>
          <w:szCs w:val="24"/>
        </w:rPr>
      </w:pPr>
      <w:bookmarkStart w:id="111" w:name="_Hlk103938925"/>
      <w:r w:rsidRPr="006B1EE0">
        <w:rPr>
          <w:rFonts w:cs="Times New Roman"/>
          <w:b/>
          <w:bCs/>
          <w:szCs w:val="24"/>
        </w:rPr>
        <w:t xml:space="preserve">§ </w:t>
      </w:r>
      <w:r w:rsidR="003D4FD5">
        <w:rPr>
          <w:rFonts w:cs="Times New Roman"/>
          <w:b/>
          <w:bCs/>
          <w:szCs w:val="24"/>
        </w:rPr>
        <w:t>9</w:t>
      </w:r>
      <w:r w:rsidR="00775944">
        <w:rPr>
          <w:rFonts w:cs="Times New Roman"/>
          <w:b/>
          <w:bCs/>
          <w:szCs w:val="24"/>
        </w:rPr>
        <w:t>5</w:t>
      </w:r>
      <w:r w:rsidRPr="006B1EE0">
        <w:rPr>
          <w:rFonts w:cs="Times New Roman"/>
          <w:b/>
          <w:bCs/>
          <w:szCs w:val="24"/>
        </w:rPr>
        <w:t>. Ettekirjutus</w:t>
      </w:r>
    </w:p>
    <w:bookmarkEnd w:id="111"/>
    <w:p w14:paraId="09155B71" w14:textId="77777777" w:rsidR="009E0A90" w:rsidRPr="006B1EE0" w:rsidRDefault="009E0A90" w:rsidP="009A2171">
      <w:pPr>
        <w:spacing w:after="0" w:line="240" w:lineRule="auto"/>
        <w:jc w:val="both"/>
        <w:rPr>
          <w:rFonts w:cs="Times New Roman"/>
          <w:b/>
          <w:bCs/>
          <w:szCs w:val="24"/>
        </w:rPr>
      </w:pPr>
    </w:p>
    <w:p w14:paraId="1D46E2A6" w14:textId="77777777" w:rsidR="008541CE" w:rsidRDefault="005E2B45" w:rsidP="009A2171">
      <w:pPr>
        <w:spacing w:after="0" w:line="240" w:lineRule="auto"/>
        <w:jc w:val="both"/>
        <w:rPr>
          <w:rFonts w:cs="Times New Roman"/>
          <w:szCs w:val="24"/>
        </w:rPr>
      </w:pPr>
      <w:r w:rsidRPr="006B1EE0">
        <w:rPr>
          <w:rFonts w:cs="Times New Roman"/>
          <w:szCs w:val="24"/>
        </w:rPr>
        <w:t>(1) Finantsinspektsioonil on õigus teha ettekirjutus, kui:</w:t>
      </w:r>
    </w:p>
    <w:p w14:paraId="569AB732" w14:textId="77777777" w:rsidR="008541CE" w:rsidRDefault="005E2B45" w:rsidP="009A2171">
      <w:pPr>
        <w:spacing w:after="0" w:line="240" w:lineRule="auto"/>
        <w:jc w:val="both"/>
        <w:rPr>
          <w:rFonts w:cs="Times New Roman"/>
          <w:szCs w:val="24"/>
        </w:rPr>
      </w:pPr>
      <w:r w:rsidRPr="006B1EE0">
        <w:rPr>
          <w:rFonts w:cs="Times New Roman"/>
          <w:szCs w:val="24"/>
        </w:rPr>
        <w:t>1) järelevalve tulemusel on avastatud seaduse või selle alusel kehtestatud õigusakti nõuete rikkumine;</w:t>
      </w:r>
      <w:r w:rsidRPr="006B1EE0">
        <w:rPr>
          <w:rFonts w:cs="Times New Roman"/>
          <w:szCs w:val="24"/>
        </w:rPr>
        <w:br/>
        <w:t>2) on vaja ära hoida käesoleva lõike punktis 1 nimetatud õigusrikkumine;</w:t>
      </w:r>
    </w:p>
    <w:p w14:paraId="65971081" w14:textId="50D40FCC" w:rsidR="00157A6D" w:rsidRDefault="005E2B45" w:rsidP="009A2171">
      <w:pPr>
        <w:spacing w:after="0" w:line="240" w:lineRule="auto"/>
        <w:jc w:val="both"/>
        <w:rPr>
          <w:rFonts w:cs="Times New Roman"/>
          <w:szCs w:val="24"/>
        </w:rPr>
      </w:pPr>
      <w:r w:rsidRPr="006B1EE0">
        <w:rPr>
          <w:rFonts w:cs="Times New Roman"/>
          <w:szCs w:val="24"/>
        </w:rPr>
        <w:t xml:space="preserve">3) teenuseosutaja võetud riskid on oluliselt suurenenud või esineb muu tema tegevust, tema klientide huve või </w:t>
      </w:r>
      <w:r w:rsidR="00157A6D">
        <w:rPr>
          <w:rFonts w:cs="Times New Roman"/>
          <w:szCs w:val="24"/>
        </w:rPr>
        <w:t>finants</w:t>
      </w:r>
      <w:r w:rsidR="00157A6D" w:rsidRPr="00157A6D">
        <w:rPr>
          <w:rFonts w:cs="Times New Roman"/>
          <w:szCs w:val="24"/>
        </w:rPr>
        <w:t>turu kui terviku usaldusväärsust või läbipaistvust ohustavaid või ohustada võivaid asjaolusid.</w:t>
      </w:r>
    </w:p>
    <w:p w14:paraId="29E0CBEB" w14:textId="77777777" w:rsidR="008541CE" w:rsidRPr="006B1EE0" w:rsidRDefault="008541CE" w:rsidP="009A2171">
      <w:pPr>
        <w:spacing w:after="0" w:line="240" w:lineRule="auto"/>
        <w:jc w:val="both"/>
        <w:rPr>
          <w:rFonts w:cs="Times New Roman"/>
          <w:szCs w:val="24"/>
        </w:rPr>
      </w:pPr>
    </w:p>
    <w:p w14:paraId="41D4F6AC" w14:textId="726EF75F" w:rsidR="005E2B45" w:rsidRDefault="005E2B45" w:rsidP="009A2171">
      <w:pPr>
        <w:spacing w:after="0" w:line="240" w:lineRule="auto"/>
        <w:jc w:val="both"/>
        <w:rPr>
          <w:rFonts w:cs="Times New Roman"/>
          <w:szCs w:val="24"/>
        </w:rPr>
      </w:pPr>
      <w:r w:rsidRPr="006B1EE0">
        <w:rPr>
          <w:rFonts w:cs="Times New Roman"/>
          <w:szCs w:val="24"/>
        </w:rPr>
        <w:t>(2) Ettekirjutuse saaja peab pärast selle teatavaks</w:t>
      </w:r>
      <w:r w:rsidR="00153375">
        <w:rPr>
          <w:rFonts w:cs="Times New Roman"/>
          <w:szCs w:val="24"/>
        </w:rPr>
        <w:t xml:space="preserve"> </w:t>
      </w:r>
      <w:r w:rsidRPr="006B1EE0">
        <w:rPr>
          <w:rFonts w:cs="Times New Roman"/>
          <w:szCs w:val="24"/>
        </w:rPr>
        <w:t>tegemist viivitamata asuma ettekirjutust täitma.</w:t>
      </w:r>
    </w:p>
    <w:p w14:paraId="4A6D6600" w14:textId="77777777" w:rsidR="008541CE" w:rsidRPr="006B1EE0" w:rsidRDefault="008541CE" w:rsidP="009A2171">
      <w:pPr>
        <w:spacing w:after="0" w:line="240" w:lineRule="auto"/>
        <w:jc w:val="both"/>
        <w:rPr>
          <w:rFonts w:cs="Times New Roman"/>
          <w:szCs w:val="24"/>
        </w:rPr>
      </w:pPr>
    </w:p>
    <w:p w14:paraId="22080A04" w14:textId="24040CD7" w:rsidR="005E2B45" w:rsidRPr="006B1EE0" w:rsidRDefault="005E2B45" w:rsidP="009A2171">
      <w:pPr>
        <w:spacing w:after="0" w:line="240" w:lineRule="auto"/>
        <w:jc w:val="both"/>
        <w:rPr>
          <w:rFonts w:cs="Times New Roman"/>
          <w:szCs w:val="24"/>
        </w:rPr>
      </w:pPr>
      <w:r w:rsidRPr="006B1EE0">
        <w:rPr>
          <w:rFonts w:cs="Times New Roman"/>
          <w:szCs w:val="24"/>
        </w:rPr>
        <w:t>(3) Kaebuse esitamine ja menetlemine ei peata ettekirjutuse täitmist, kui Finantsinspektsioon ei ole ette näinud teisiti.</w:t>
      </w:r>
    </w:p>
    <w:p w14:paraId="2188A501" w14:textId="4DBB1422" w:rsidR="008541CE" w:rsidRDefault="008541CE" w:rsidP="009A2171">
      <w:pPr>
        <w:spacing w:after="0" w:line="240" w:lineRule="auto"/>
        <w:jc w:val="both"/>
        <w:rPr>
          <w:rFonts w:cs="Times New Roman"/>
          <w:szCs w:val="24"/>
        </w:rPr>
      </w:pPr>
    </w:p>
    <w:p w14:paraId="33CA1ABB" w14:textId="0D72D907" w:rsidR="00F02CC2" w:rsidRDefault="00F02CC2" w:rsidP="00F02CC2">
      <w:pPr>
        <w:spacing w:after="0" w:line="240" w:lineRule="auto"/>
        <w:jc w:val="both"/>
        <w:rPr>
          <w:rFonts w:cs="Times New Roman"/>
          <w:b/>
          <w:bCs/>
          <w:szCs w:val="24"/>
        </w:rPr>
      </w:pPr>
      <w:r w:rsidRPr="006B1EE0">
        <w:rPr>
          <w:rFonts w:cs="Times New Roman"/>
          <w:b/>
          <w:bCs/>
          <w:szCs w:val="24"/>
        </w:rPr>
        <w:t xml:space="preserve">§ </w:t>
      </w:r>
      <w:r w:rsidR="00232015">
        <w:rPr>
          <w:rFonts w:cs="Times New Roman"/>
          <w:b/>
          <w:bCs/>
          <w:szCs w:val="24"/>
        </w:rPr>
        <w:t>96</w:t>
      </w:r>
      <w:r w:rsidRPr="006B1EE0">
        <w:rPr>
          <w:rFonts w:cs="Times New Roman"/>
          <w:b/>
          <w:bCs/>
          <w:szCs w:val="24"/>
        </w:rPr>
        <w:t>. </w:t>
      </w:r>
      <w:r w:rsidR="000817E0">
        <w:rPr>
          <w:rFonts w:cs="Times New Roman"/>
          <w:b/>
          <w:bCs/>
          <w:szCs w:val="24"/>
        </w:rPr>
        <w:t>Finantsinspektsiooni õ</w:t>
      </w:r>
      <w:r>
        <w:rPr>
          <w:rFonts w:cs="Times New Roman"/>
          <w:b/>
          <w:bCs/>
          <w:szCs w:val="24"/>
        </w:rPr>
        <w:t xml:space="preserve">igused </w:t>
      </w:r>
      <w:r w:rsidR="000817E0">
        <w:rPr>
          <w:rFonts w:cs="Times New Roman"/>
          <w:b/>
          <w:bCs/>
          <w:szCs w:val="24"/>
        </w:rPr>
        <w:t xml:space="preserve">ja kohustused </w:t>
      </w:r>
      <w:r>
        <w:rPr>
          <w:rFonts w:cs="Times New Roman"/>
          <w:b/>
          <w:bCs/>
          <w:szCs w:val="24"/>
        </w:rPr>
        <w:t>e</w:t>
      </w:r>
      <w:r w:rsidRPr="006B1EE0">
        <w:rPr>
          <w:rFonts w:cs="Times New Roman"/>
          <w:b/>
          <w:bCs/>
          <w:szCs w:val="24"/>
        </w:rPr>
        <w:t>ttekirjutus</w:t>
      </w:r>
      <w:r>
        <w:rPr>
          <w:rFonts w:cs="Times New Roman"/>
          <w:b/>
          <w:bCs/>
          <w:szCs w:val="24"/>
        </w:rPr>
        <w:t>e tegemisel</w:t>
      </w:r>
    </w:p>
    <w:p w14:paraId="0911C912" w14:textId="77777777" w:rsidR="00F02CC2" w:rsidRDefault="00F02CC2" w:rsidP="009A2171">
      <w:pPr>
        <w:spacing w:after="0" w:line="240" w:lineRule="auto"/>
        <w:jc w:val="both"/>
        <w:rPr>
          <w:rFonts w:cs="Times New Roman"/>
          <w:szCs w:val="24"/>
        </w:rPr>
      </w:pPr>
    </w:p>
    <w:p w14:paraId="401E7874" w14:textId="09FC9074" w:rsidR="006A1A9D" w:rsidRDefault="005E2B45" w:rsidP="009A2171">
      <w:pPr>
        <w:spacing w:after="0" w:line="240" w:lineRule="auto"/>
        <w:jc w:val="both"/>
        <w:rPr>
          <w:rFonts w:cs="Times New Roman"/>
          <w:szCs w:val="24"/>
        </w:rPr>
      </w:pPr>
      <w:r w:rsidRPr="006B1EE0">
        <w:rPr>
          <w:rFonts w:cs="Times New Roman"/>
          <w:szCs w:val="24"/>
        </w:rPr>
        <w:t>(</w:t>
      </w:r>
      <w:r w:rsidR="00F02CC2">
        <w:rPr>
          <w:rFonts w:cs="Times New Roman"/>
          <w:szCs w:val="24"/>
        </w:rPr>
        <w:t>1</w:t>
      </w:r>
      <w:r w:rsidRPr="006B1EE0">
        <w:rPr>
          <w:rFonts w:cs="Times New Roman"/>
          <w:szCs w:val="24"/>
        </w:rPr>
        <w:t>) Finantsinspektsioonil on õigus ettekirjutusega:</w:t>
      </w:r>
    </w:p>
    <w:p w14:paraId="64CCFE03" w14:textId="767BDF71" w:rsidR="006A1A9D" w:rsidRDefault="005E2B45" w:rsidP="009A2171">
      <w:pPr>
        <w:spacing w:after="0" w:line="240" w:lineRule="auto"/>
        <w:jc w:val="both"/>
        <w:rPr>
          <w:rFonts w:cs="Times New Roman"/>
          <w:szCs w:val="24"/>
        </w:rPr>
      </w:pPr>
      <w:r w:rsidRPr="006B1EE0">
        <w:rPr>
          <w:rFonts w:cs="Times New Roman"/>
          <w:szCs w:val="24"/>
        </w:rPr>
        <w:t>1) keelata teatud tehingute või toimingute tegemine või piirata nende mahtu;</w:t>
      </w:r>
    </w:p>
    <w:p w14:paraId="0937E6A5" w14:textId="7881DDF4" w:rsidR="00F02CC2" w:rsidRDefault="00232015" w:rsidP="009A2171">
      <w:pPr>
        <w:spacing w:after="0" w:line="240" w:lineRule="auto"/>
        <w:jc w:val="both"/>
        <w:rPr>
          <w:rFonts w:cs="Times New Roman"/>
          <w:szCs w:val="24"/>
        </w:rPr>
      </w:pPr>
      <w:r>
        <w:rPr>
          <w:rFonts w:cs="Times New Roman"/>
          <w:szCs w:val="24"/>
        </w:rPr>
        <w:t>2</w:t>
      </w:r>
      <w:r w:rsidR="00F02CC2">
        <w:rPr>
          <w:rFonts w:cs="Times New Roman"/>
          <w:szCs w:val="24"/>
        </w:rPr>
        <w:t>) keelata või piirata vara, sealhulgas kontode, kasutamist või käsutamist;</w:t>
      </w:r>
    </w:p>
    <w:p w14:paraId="4CDFAC75" w14:textId="393E5A61" w:rsidR="006A1A9D" w:rsidRDefault="00232015" w:rsidP="009A2171">
      <w:pPr>
        <w:spacing w:after="0" w:line="240" w:lineRule="auto"/>
        <w:jc w:val="both"/>
        <w:rPr>
          <w:rFonts w:cs="Times New Roman"/>
          <w:szCs w:val="24"/>
        </w:rPr>
      </w:pPr>
      <w:r>
        <w:rPr>
          <w:rFonts w:cs="Times New Roman"/>
          <w:szCs w:val="24"/>
        </w:rPr>
        <w:t>3</w:t>
      </w:r>
      <w:r w:rsidR="005E2B45" w:rsidRPr="006B1EE0">
        <w:rPr>
          <w:rFonts w:cs="Times New Roman"/>
          <w:szCs w:val="24"/>
        </w:rPr>
        <w:t>) keelata osaliselt või täielikult teenuseosutaja kasumist väljamaksete tegemine;</w:t>
      </w:r>
    </w:p>
    <w:p w14:paraId="318AE270" w14:textId="281E0379" w:rsidR="006A1A9D" w:rsidRDefault="00232015" w:rsidP="009A2171">
      <w:pPr>
        <w:spacing w:after="0" w:line="240" w:lineRule="auto"/>
        <w:jc w:val="both"/>
        <w:rPr>
          <w:rFonts w:cs="Times New Roman"/>
          <w:szCs w:val="24"/>
        </w:rPr>
      </w:pPr>
      <w:r>
        <w:rPr>
          <w:rFonts w:cs="Times New Roman"/>
          <w:szCs w:val="24"/>
        </w:rPr>
        <w:t>4</w:t>
      </w:r>
      <w:r w:rsidR="005E2B45" w:rsidRPr="006B1EE0">
        <w:rPr>
          <w:rFonts w:cs="Times New Roman"/>
          <w:szCs w:val="24"/>
        </w:rPr>
        <w:t>) nõuda teenuseosutaja tegevuskulude piiramist;</w:t>
      </w:r>
    </w:p>
    <w:p w14:paraId="07B5152B" w14:textId="2277F055" w:rsidR="006A1A9D" w:rsidRDefault="00232015" w:rsidP="009A2171">
      <w:pPr>
        <w:spacing w:after="0" w:line="240" w:lineRule="auto"/>
        <w:jc w:val="both"/>
        <w:rPr>
          <w:rFonts w:cs="Times New Roman"/>
          <w:szCs w:val="24"/>
        </w:rPr>
      </w:pPr>
      <w:r>
        <w:rPr>
          <w:rFonts w:cs="Times New Roman"/>
          <w:szCs w:val="24"/>
        </w:rPr>
        <w:t>5</w:t>
      </w:r>
      <w:r w:rsidR="005E2B45" w:rsidRPr="006B1EE0">
        <w:rPr>
          <w:rFonts w:cs="Times New Roman"/>
          <w:szCs w:val="24"/>
        </w:rPr>
        <w:t xml:space="preserve">) nõuda teenuseosutaja </w:t>
      </w:r>
      <w:proofErr w:type="spellStart"/>
      <w:r w:rsidR="005E2B45" w:rsidRPr="006B1EE0">
        <w:rPr>
          <w:rFonts w:cs="Times New Roman"/>
          <w:szCs w:val="24"/>
        </w:rPr>
        <w:t>sise</w:t>
      </w:r>
      <w:proofErr w:type="spellEnd"/>
      <w:r w:rsidR="005E2B45" w:rsidRPr="006B1EE0">
        <w:rPr>
          <w:rFonts w:cs="Times New Roman"/>
          <w:szCs w:val="24"/>
        </w:rPr>
        <w:t>-eeskirjade muutmist;</w:t>
      </w:r>
    </w:p>
    <w:p w14:paraId="08246AF1" w14:textId="6E4BA945" w:rsidR="006A1A9D" w:rsidRDefault="00232015" w:rsidP="009A2171">
      <w:pPr>
        <w:spacing w:after="0" w:line="240" w:lineRule="auto"/>
        <w:jc w:val="both"/>
        <w:rPr>
          <w:rFonts w:cs="Times New Roman"/>
          <w:szCs w:val="24"/>
        </w:rPr>
      </w:pPr>
      <w:r>
        <w:rPr>
          <w:rFonts w:cs="Times New Roman"/>
          <w:szCs w:val="24"/>
        </w:rPr>
        <w:t>6</w:t>
      </w:r>
      <w:r w:rsidR="005E2B45" w:rsidRPr="006B1EE0">
        <w:rPr>
          <w:rFonts w:cs="Times New Roman"/>
          <w:szCs w:val="24"/>
        </w:rPr>
        <w:t xml:space="preserve">) nõuda teenuseosutaja </w:t>
      </w:r>
      <w:r w:rsidR="005E2B45" w:rsidRPr="00D5586A">
        <w:rPr>
          <w:rFonts w:cs="Times New Roman"/>
          <w:szCs w:val="24"/>
        </w:rPr>
        <w:t>juh</w:t>
      </w:r>
      <w:r w:rsidR="00BF5F7A">
        <w:rPr>
          <w:rFonts w:cs="Times New Roman"/>
          <w:szCs w:val="24"/>
        </w:rPr>
        <w:t>t</w:t>
      </w:r>
      <w:r w:rsidR="00D5586A" w:rsidRPr="00D5586A">
        <w:rPr>
          <w:rFonts w:cs="Times New Roman"/>
          <w:szCs w:val="24"/>
        </w:rPr>
        <w:t>organi liikme</w:t>
      </w:r>
      <w:r w:rsidR="005E2B45" w:rsidRPr="006B1EE0">
        <w:rPr>
          <w:rFonts w:cs="Times New Roman"/>
          <w:szCs w:val="24"/>
        </w:rPr>
        <w:t xml:space="preserve"> tagasikutsumist</w:t>
      </w:r>
      <w:r w:rsidR="008508EC">
        <w:rPr>
          <w:rFonts w:cs="Times New Roman"/>
          <w:szCs w:val="24"/>
        </w:rPr>
        <w:t xml:space="preserve"> või tema volituste ajutist peatamist</w:t>
      </w:r>
      <w:r w:rsidR="005E2B45" w:rsidRPr="006B1EE0">
        <w:rPr>
          <w:rFonts w:cs="Times New Roman"/>
          <w:szCs w:val="24"/>
        </w:rPr>
        <w:t>;</w:t>
      </w:r>
    </w:p>
    <w:p w14:paraId="1CE6F097" w14:textId="7238DC62" w:rsidR="006A1A9D" w:rsidRDefault="00232015" w:rsidP="009A2171">
      <w:pPr>
        <w:spacing w:after="0" w:line="240" w:lineRule="auto"/>
        <w:jc w:val="both"/>
        <w:rPr>
          <w:rFonts w:cs="Times New Roman"/>
          <w:szCs w:val="24"/>
        </w:rPr>
      </w:pPr>
      <w:r>
        <w:rPr>
          <w:rFonts w:cs="Times New Roman"/>
          <w:szCs w:val="24"/>
        </w:rPr>
        <w:t>7</w:t>
      </w:r>
      <w:r w:rsidR="005E2B45" w:rsidRPr="006B1EE0">
        <w:rPr>
          <w:rFonts w:cs="Times New Roman"/>
          <w:szCs w:val="24"/>
        </w:rPr>
        <w:t xml:space="preserve">) teha teenuseosutaja üldkoosolekule </w:t>
      </w:r>
      <w:r w:rsidR="004A00D1">
        <w:rPr>
          <w:rFonts w:cs="Times New Roman"/>
          <w:szCs w:val="24"/>
        </w:rPr>
        <w:t xml:space="preserve">või osanike koosolekule </w:t>
      </w:r>
      <w:r w:rsidR="005E2B45" w:rsidRPr="006B1EE0">
        <w:rPr>
          <w:rFonts w:cs="Times New Roman"/>
          <w:szCs w:val="24"/>
        </w:rPr>
        <w:t>ettepanek teenuseosutaja audiitor</w:t>
      </w:r>
      <w:r w:rsidR="00D5586A">
        <w:rPr>
          <w:rFonts w:cs="Times New Roman"/>
          <w:szCs w:val="24"/>
        </w:rPr>
        <w:t>ettevõtja</w:t>
      </w:r>
      <w:r w:rsidR="005E2B45" w:rsidRPr="006B1EE0">
        <w:rPr>
          <w:rFonts w:cs="Times New Roman"/>
          <w:szCs w:val="24"/>
        </w:rPr>
        <w:t xml:space="preserve"> vahetamiseks;</w:t>
      </w:r>
    </w:p>
    <w:p w14:paraId="7C82FD8B" w14:textId="0A6B9D62" w:rsidR="006A1A9D" w:rsidRDefault="00232015" w:rsidP="009A2171">
      <w:pPr>
        <w:spacing w:after="0" w:line="240" w:lineRule="auto"/>
        <w:jc w:val="both"/>
        <w:rPr>
          <w:rFonts w:cs="Times New Roman"/>
          <w:szCs w:val="24"/>
        </w:rPr>
      </w:pPr>
      <w:r>
        <w:rPr>
          <w:rFonts w:cs="Times New Roman"/>
          <w:szCs w:val="24"/>
        </w:rPr>
        <w:t>8</w:t>
      </w:r>
      <w:r w:rsidR="005E2B45" w:rsidRPr="006B1EE0">
        <w:rPr>
          <w:rFonts w:cs="Times New Roman"/>
          <w:szCs w:val="24"/>
        </w:rPr>
        <w:t>) nõuda teenuseosutaja töötaja töölt kõrvaldamist;</w:t>
      </w:r>
    </w:p>
    <w:p w14:paraId="0295B81A" w14:textId="5D815CCA" w:rsidR="006A1A9D" w:rsidRDefault="00232015" w:rsidP="009A2171">
      <w:pPr>
        <w:spacing w:after="0" w:line="240" w:lineRule="auto"/>
        <w:jc w:val="both"/>
        <w:rPr>
          <w:rFonts w:cs="Times New Roman"/>
          <w:szCs w:val="24"/>
        </w:rPr>
      </w:pPr>
      <w:r>
        <w:rPr>
          <w:rFonts w:cs="Times New Roman"/>
          <w:szCs w:val="24"/>
        </w:rPr>
        <w:t>9</w:t>
      </w:r>
      <w:r w:rsidR="005E2B45" w:rsidRPr="006B1EE0">
        <w:rPr>
          <w:rFonts w:cs="Times New Roman"/>
          <w:szCs w:val="24"/>
        </w:rPr>
        <w:t xml:space="preserve">) nõuda teenuseosutaja </w:t>
      </w:r>
      <w:r w:rsidR="005E2B45" w:rsidRPr="00F118EC">
        <w:rPr>
          <w:rFonts w:cs="Times New Roman"/>
          <w:szCs w:val="24"/>
        </w:rPr>
        <w:t>tegevuse edasiandmisel antud teenu</w:t>
      </w:r>
      <w:r w:rsidR="005E2B45" w:rsidRPr="006B1EE0">
        <w:rPr>
          <w:rFonts w:cs="Times New Roman"/>
          <w:szCs w:val="24"/>
        </w:rPr>
        <w:t>se osutamise õiguse tagasivõtmist;</w:t>
      </w:r>
    </w:p>
    <w:p w14:paraId="136F2B58" w14:textId="46D1A752" w:rsidR="00157A6D" w:rsidRDefault="00232015" w:rsidP="009A2171">
      <w:pPr>
        <w:spacing w:after="0" w:line="240" w:lineRule="auto"/>
        <w:jc w:val="both"/>
        <w:rPr>
          <w:rFonts w:cs="Times New Roman"/>
          <w:szCs w:val="24"/>
        </w:rPr>
      </w:pPr>
      <w:r>
        <w:rPr>
          <w:rFonts w:cs="Times New Roman"/>
          <w:szCs w:val="24"/>
        </w:rPr>
        <w:t>10</w:t>
      </w:r>
      <w:r w:rsidR="005E2B45" w:rsidRPr="006B1EE0">
        <w:rPr>
          <w:rFonts w:cs="Times New Roman"/>
          <w:szCs w:val="24"/>
        </w:rPr>
        <w:t>) nõuda likviidsete vahendite ja jooksvate kohustuste suhte vastavusse viimist käesoleva seaduse või selle alusel antud õigusaktiga;</w:t>
      </w:r>
    </w:p>
    <w:p w14:paraId="03F98C08" w14:textId="740CCAE1" w:rsidR="00157A6D" w:rsidRPr="00157A6D" w:rsidRDefault="00157A6D" w:rsidP="009A2171">
      <w:pPr>
        <w:spacing w:after="0" w:line="240" w:lineRule="auto"/>
        <w:jc w:val="both"/>
        <w:rPr>
          <w:rFonts w:cs="Times New Roman"/>
          <w:szCs w:val="24"/>
        </w:rPr>
      </w:pPr>
      <w:r w:rsidRPr="00157A6D">
        <w:rPr>
          <w:rFonts w:cs="Times New Roman"/>
          <w:szCs w:val="24"/>
        </w:rPr>
        <w:t>1</w:t>
      </w:r>
      <w:r w:rsidR="00232015">
        <w:rPr>
          <w:rFonts w:cs="Times New Roman"/>
          <w:szCs w:val="24"/>
        </w:rPr>
        <w:t>1</w:t>
      </w:r>
      <w:r w:rsidRPr="00157A6D">
        <w:rPr>
          <w:rFonts w:cs="Times New Roman"/>
          <w:szCs w:val="24"/>
        </w:rPr>
        <w:t xml:space="preserve">) nõuda </w:t>
      </w:r>
      <w:r>
        <w:rPr>
          <w:rFonts w:cs="Times New Roman"/>
          <w:szCs w:val="24"/>
        </w:rPr>
        <w:t>teenuseosutajalt</w:t>
      </w:r>
      <w:r w:rsidRPr="00157A6D">
        <w:rPr>
          <w:rFonts w:cs="Times New Roman"/>
          <w:szCs w:val="24"/>
        </w:rPr>
        <w:t xml:space="preserve"> teabe viivitamatut avalikustamist, kui sellise teabe avalikustamise kohustus tuleneb õigusaktidest;</w:t>
      </w:r>
    </w:p>
    <w:p w14:paraId="14E847B9" w14:textId="29D00EA1" w:rsidR="006A1A9D" w:rsidRDefault="00157A6D" w:rsidP="009A2171">
      <w:pPr>
        <w:spacing w:after="0" w:line="240" w:lineRule="auto"/>
        <w:jc w:val="both"/>
        <w:rPr>
          <w:rFonts w:cs="Times New Roman"/>
          <w:szCs w:val="24"/>
        </w:rPr>
      </w:pPr>
      <w:r w:rsidRPr="00157A6D">
        <w:rPr>
          <w:rFonts w:cs="Times New Roman"/>
          <w:szCs w:val="24"/>
        </w:rPr>
        <w:t>1</w:t>
      </w:r>
      <w:r w:rsidR="00232015">
        <w:rPr>
          <w:rFonts w:cs="Times New Roman"/>
          <w:szCs w:val="24"/>
        </w:rPr>
        <w:t>2</w:t>
      </w:r>
      <w:r w:rsidRPr="00157A6D">
        <w:rPr>
          <w:rFonts w:cs="Times New Roman"/>
          <w:szCs w:val="24"/>
        </w:rPr>
        <w:t xml:space="preserve">) nõuda </w:t>
      </w:r>
      <w:r>
        <w:rPr>
          <w:rFonts w:cs="Times New Roman"/>
          <w:szCs w:val="24"/>
        </w:rPr>
        <w:t xml:space="preserve">põhiteabedokumendi </w:t>
      </w:r>
      <w:r w:rsidRPr="00157A6D">
        <w:rPr>
          <w:rFonts w:cs="Times New Roman"/>
          <w:szCs w:val="24"/>
        </w:rPr>
        <w:t>muutmist ja muudatuste avalikustamist, kui need ei vasta õigusaktides sätestatud tingimustele;</w:t>
      </w:r>
    </w:p>
    <w:p w14:paraId="43EFEADA" w14:textId="2DCDF7C1" w:rsidR="005E2B45" w:rsidRPr="006B1EE0" w:rsidRDefault="00157A6D" w:rsidP="009A2171">
      <w:pPr>
        <w:spacing w:after="0" w:line="240" w:lineRule="auto"/>
        <w:jc w:val="both"/>
        <w:rPr>
          <w:rFonts w:cs="Times New Roman"/>
          <w:szCs w:val="24"/>
        </w:rPr>
      </w:pPr>
      <w:r w:rsidRPr="006B1EE0">
        <w:rPr>
          <w:rFonts w:cs="Times New Roman"/>
          <w:szCs w:val="24"/>
        </w:rPr>
        <w:t>1</w:t>
      </w:r>
      <w:r w:rsidR="00232015">
        <w:rPr>
          <w:rFonts w:cs="Times New Roman"/>
          <w:szCs w:val="24"/>
        </w:rPr>
        <w:t>3</w:t>
      </w:r>
      <w:r w:rsidR="005E2B45" w:rsidRPr="006B1EE0">
        <w:rPr>
          <w:rFonts w:cs="Times New Roman"/>
          <w:szCs w:val="24"/>
        </w:rPr>
        <w:t>) esitada muid nõudmisi teenuseosutaja tegevust reguleerivate õigusaktide täitmiseks.</w:t>
      </w:r>
    </w:p>
    <w:p w14:paraId="61CAB870" w14:textId="77777777" w:rsidR="008541CE" w:rsidRDefault="008541CE" w:rsidP="009A2171">
      <w:pPr>
        <w:spacing w:after="0" w:line="240" w:lineRule="auto"/>
        <w:jc w:val="both"/>
        <w:rPr>
          <w:rFonts w:cs="Times New Roman"/>
          <w:szCs w:val="24"/>
        </w:rPr>
      </w:pPr>
    </w:p>
    <w:p w14:paraId="39127DD3" w14:textId="51A6629B" w:rsidR="008541CE" w:rsidRDefault="005E2B45" w:rsidP="009A2171">
      <w:pPr>
        <w:spacing w:after="0" w:line="240" w:lineRule="auto"/>
        <w:jc w:val="both"/>
        <w:rPr>
          <w:rFonts w:cs="Times New Roman"/>
          <w:szCs w:val="24"/>
        </w:rPr>
      </w:pPr>
      <w:r w:rsidRPr="006B1EE0">
        <w:rPr>
          <w:rFonts w:cs="Times New Roman"/>
          <w:szCs w:val="24"/>
        </w:rPr>
        <w:t>(</w:t>
      </w:r>
      <w:r w:rsidR="004265D8">
        <w:rPr>
          <w:rFonts w:cs="Times New Roman"/>
          <w:szCs w:val="24"/>
        </w:rPr>
        <w:t>2</w:t>
      </w:r>
      <w:r w:rsidRPr="006B1EE0">
        <w:rPr>
          <w:rFonts w:cs="Times New Roman"/>
          <w:szCs w:val="24"/>
        </w:rPr>
        <w:t xml:space="preserve">) Finantsinspektsioon </w:t>
      </w:r>
      <w:r w:rsidR="000A0A23">
        <w:rPr>
          <w:rFonts w:cs="Times New Roman"/>
          <w:szCs w:val="24"/>
        </w:rPr>
        <w:t xml:space="preserve">võib </w:t>
      </w:r>
      <w:r w:rsidRPr="006B1EE0">
        <w:rPr>
          <w:rFonts w:cs="Times New Roman"/>
          <w:szCs w:val="24"/>
        </w:rPr>
        <w:t>ettekirjutuse täitmata jätmise korral rakendada muid käesolevas seaduses ette</w:t>
      </w:r>
      <w:r w:rsidR="00FB62A5">
        <w:rPr>
          <w:rFonts w:cs="Times New Roman"/>
          <w:szCs w:val="24"/>
        </w:rPr>
        <w:t xml:space="preserve"> </w:t>
      </w:r>
      <w:r w:rsidRPr="006B1EE0">
        <w:rPr>
          <w:rFonts w:cs="Times New Roman"/>
          <w:szCs w:val="24"/>
        </w:rPr>
        <w:t>nähtud meetmeid, sealhulgas:</w:t>
      </w:r>
    </w:p>
    <w:p w14:paraId="3F7E5F96" w14:textId="7721B6B0" w:rsidR="008541CE" w:rsidRDefault="005E2B45" w:rsidP="009A2171">
      <w:pPr>
        <w:spacing w:after="0" w:line="240" w:lineRule="auto"/>
        <w:jc w:val="both"/>
        <w:rPr>
          <w:rFonts w:cs="Times New Roman"/>
          <w:szCs w:val="24"/>
        </w:rPr>
      </w:pPr>
      <w:r w:rsidRPr="006B1EE0">
        <w:rPr>
          <w:rFonts w:cs="Times New Roman"/>
          <w:szCs w:val="24"/>
        </w:rPr>
        <w:t xml:space="preserve">1) tunnistada kehtetuks teenuseosutaja </w:t>
      </w:r>
      <w:r w:rsidR="00B86A1E" w:rsidRPr="006B1EE0">
        <w:rPr>
          <w:rFonts w:cs="Times New Roman"/>
          <w:szCs w:val="24"/>
        </w:rPr>
        <w:t>tegevusl</w:t>
      </w:r>
      <w:r w:rsidR="00B86A1E">
        <w:rPr>
          <w:rFonts w:cs="Times New Roman"/>
          <w:szCs w:val="24"/>
        </w:rPr>
        <w:t>o</w:t>
      </w:r>
      <w:r w:rsidR="00B86A1E" w:rsidRPr="006B1EE0">
        <w:rPr>
          <w:rFonts w:cs="Times New Roman"/>
          <w:szCs w:val="24"/>
        </w:rPr>
        <w:t>a</w:t>
      </w:r>
      <w:r w:rsidRPr="006B1EE0">
        <w:rPr>
          <w:rFonts w:cs="Times New Roman"/>
          <w:szCs w:val="24"/>
        </w:rPr>
        <w:t>;</w:t>
      </w:r>
    </w:p>
    <w:p w14:paraId="23E91B59" w14:textId="048D7E40" w:rsidR="009F74B5" w:rsidRDefault="005E2B45" w:rsidP="009A2171">
      <w:pPr>
        <w:spacing w:after="0" w:line="240" w:lineRule="auto"/>
        <w:jc w:val="both"/>
        <w:rPr>
          <w:rFonts w:cs="Times New Roman"/>
          <w:szCs w:val="24"/>
        </w:rPr>
      </w:pPr>
      <w:r w:rsidRPr="006B1EE0">
        <w:rPr>
          <w:rFonts w:cs="Times New Roman"/>
          <w:szCs w:val="24"/>
        </w:rPr>
        <w:t xml:space="preserve">2) tunnistada kehtetuks filiaali </w:t>
      </w:r>
      <w:r w:rsidR="005C0D83">
        <w:rPr>
          <w:rFonts w:cs="Times New Roman"/>
          <w:szCs w:val="24"/>
        </w:rPr>
        <w:t>registreerimise</w:t>
      </w:r>
      <w:r w:rsidRPr="006B1EE0">
        <w:rPr>
          <w:rFonts w:cs="Times New Roman"/>
          <w:szCs w:val="24"/>
        </w:rPr>
        <w:t xml:space="preserve"> </w:t>
      </w:r>
      <w:r w:rsidR="00B86A1E" w:rsidRPr="006B1EE0">
        <w:rPr>
          <w:rFonts w:cs="Times New Roman"/>
          <w:szCs w:val="24"/>
        </w:rPr>
        <w:t>l</w:t>
      </w:r>
      <w:r w:rsidR="00B86A1E">
        <w:rPr>
          <w:rFonts w:cs="Times New Roman"/>
          <w:szCs w:val="24"/>
        </w:rPr>
        <w:t>o</w:t>
      </w:r>
      <w:r w:rsidR="00B86A1E" w:rsidRPr="006B1EE0">
        <w:rPr>
          <w:rFonts w:cs="Times New Roman"/>
          <w:szCs w:val="24"/>
        </w:rPr>
        <w:t>a</w:t>
      </w:r>
      <w:r w:rsidRPr="006B1EE0">
        <w:rPr>
          <w:rFonts w:cs="Times New Roman"/>
          <w:szCs w:val="24"/>
        </w:rPr>
        <w:t>;</w:t>
      </w:r>
    </w:p>
    <w:p w14:paraId="6DE34BFA" w14:textId="74DE24BA" w:rsidR="00961052" w:rsidRDefault="005E2B45" w:rsidP="009A2171">
      <w:pPr>
        <w:spacing w:after="0" w:line="240" w:lineRule="auto"/>
        <w:jc w:val="both"/>
        <w:rPr>
          <w:rFonts w:cs="Times New Roman"/>
          <w:szCs w:val="24"/>
        </w:rPr>
      </w:pPr>
      <w:r w:rsidRPr="006B1EE0">
        <w:rPr>
          <w:rFonts w:cs="Times New Roman"/>
          <w:szCs w:val="24"/>
        </w:rPr>
        <w:t xml:space="preserve">3) nõuda teenuseosutaja </w:t>
      </w:r>
      <w:r w:rsidRPr="00D5586A">
        <w:rPr>
          <w:rFonts w:cs="Times New Roman"/>
          <w:szCs w:val="24"/>
        </w:rPr>
        <w:t>juh</w:t>
      </w:r>
      <w:r w:rsidR="00D5586A" w:rsidRPr="00D5586A">
        <w:rPr>
          <w:rFonts w:cs="Times New Roman"/>
          <w:szCs w:val="24"/>
        </w:rPr>
        <w:t>torgani liikme</w:t>
      </w:r>
      <w:r w:rsidRPr="006B1EE0">
        <w:rPr>
          <w:rFonts w:cs="Times New Roman"/>
          <w:szCs w:val="24"/>
        </w:rPr>
        <w:t xml:space="preserve"> tagasikutsumist kohtu poolt</w:t>
      </w:r>
      <w:r w:rsidR="007C6D30">
        <w:rPr>
          <w:rFonts w:cs="Times New Roman"/>
          <w:szCs w:val="24"/>
        </w:rPr>
        <w:t>;</w:t>
      </w:r>
    </w:p>
    <w:p w14:paraId="3F0040FB" w14:textId="43BDAF46" w:rsidR="00EA7937" w:rsidRDefault="00961052" w:rsidP="009A2171">
      <w:pPr>
        <w:spacing w:after="0" w:line="240" w:lineRule="auto"/>
        <w:jc w:val="both"/>
        <w:rPr>
          <w:szCs w:val="24"/>
        </w:rPr>
      </w:pPr>
      <w:r>
        <w:rPr>
          <w:rFonts w:cs="Times New Roman"/>
          <w:szCs w:val="24"/>
        </w:rPr>
        <w:t>4) rakendada sunniraha</w:t>
      </w:r>
      <w:r w:rsidR="000817E0">
        <w:rPr>
          <w:szCs w:val="24"/>
        </w:rPr>
        <w:t>.</w:t>
      </w:r>
    </w:p>
    <w:p w14:paraId="5EF9FB6D" w14:textId="77777777" w:rsidR="00461D14" w:rsidRDefault="00461D14" w:rsidP="009A2171">
      <w:pPr>
        <w:spacing w:after="0" w:line="240" w:lineRule="auto"/>
        <w:jc w:val="both"/>
        <w:rPr>
          <w:rFonts w:cs="Times New Roman"/>
          <w:szCs w:val="24"/>
        </w:rPr>
      </w:pPr>
    </w:p>
    <w:p w14:paraId="40DFF831" w14:textId="3081A0B1" w:rsidR="00EA7937" w:rsidRDefault="00EA7937" w:rsidP="009A2171">
      <w:pPr>
        <w:shd w:val="clear" w:color="auto" w:fill="FFFFFF"/>
        <w:spacing w:after="0" w:line="240" w:lineRule="auto"/>
        <w:jc w:val="both"/>
        <w:rPr>
          <w:rFonts w:eastAsia="Times New Roman" w:cs="Times New Roman"/>
          <w:color w:val="202020"/>
          <w:szCs w:val="24"/>
          <w:lang w:eastAsia="et-EE"/>
        </w:rPr>
      </w:pPr>
      <w:r w:rsidRPr="00144BE2">
        <w:rPr>
          <w:rFonts w:eastAsia="Times New Roman" w:cs="Times New Roman"/>
          <w:color w:val="202020"/>
          <w:szCs w:val="24"/>
          <w:lang w:eastAsia="et-EE"/>
        </w:rPr>
        <w:t>(</w:t>
      </w:r>
      <w:r w:rsidR="004265D8">
        <w:rPr>
          <w:rFonts w:eastAsia="Times New Roman" w:cs="Times New Roman"/>
          <w:color w:val="202020"/>
          <w:szCs w:val="24"/>
          <w:lang w:eastAsia="et-EE"/>
        </w:rPr>
        <w:t>3</w:t>
      </w:r>
      <w:r w:rsidRPr="00144BE2">
        <w:rPr>
          <w:rFonts w:eastAsia="Times New Roman" w:cs="Times New Roman"/>
          <w:color w:val="202020"/>
          <w:szCs w:val="24"/>
          <w:lang w:eastAsia="et-EE"/>
        </w:rPr>
        <w:t xml:space="preserve">) </w:t>
      </w:r>
      <w:r>
        <w:rPr>
          <w:rFonts w:eastAsia="Times New Roman" w:cs="Times New Roman"/>
          <w:color w:val="202020"/>
          <w:szCs w:val="24"/>
          <w:lang w:eastAsia="et-EE"/>
        </w:rPr>
        <w:t>Finantsi</w:t>
      </w:r>
      <w:r w:rsidRPr="00144BE2">
        <w:rPr>
          <w:rFonts w:eastAsia="Times New Roman" w:cs="Times New Roman"/>
          <w:color w:val="202020"/>
          <w:szCs w:val="24"/>
          <w:lang w:eastAsia="et-EE"/>
        </w:rPr>
        <w:t xml:space="preserve">nspektsioon võib </w:t>
      </w:r>
      <w:r w:rsidR="00BA131B">
        <w:rPr>
          <w:rFonts w:eastAsia="Times New Roman" w:cs="Times New Roman"/>
          <w:color w:val="202020"/>
          <w:szCs w:val="24"/>
          <w:lang w:eastAsia="et-EE"/>
        </w:rPr>
        <w:t>käesolevas seaduses ettenähtud</w:t>
      </w:r>
      <w:r w:rsidR="008A4F03">
        <w:rPr>
          <w:rFonts w:eastAsia="Times New Roman" w:cs="Times New Roman"/>
          <w:color w:val="202020"/>
          <w:szCs w:val="24"/>
          <w:lang w:eastAsia="et-EE"/>
        </w:rPr>
        <w:t xml:space="preserve"> </w:t>
      </w:r>
      <w:r w:rsidR="00BA131B">
        <w:rPr>
          <w:rFonts w:eastAsia="Times New Roman" w:cs="Times New Roman"/>
          <w:color w:val="202020"/>
          <w:szCs w:val="24"/>
          <w:lang w:eastAsia="et-EE"/>
        </w:rPr>
        <w:t>nõude rikkumise kahtluse korral</w:t>
      </w:r>
      <w:r w:rsidRPr="00144BE2">
        <w:rPr>
          <w:rFonts w:eastAsia="Times New Roman" w:cs="Times New Roman"/>
          <w:color w:val="202020"/>
          <w:szCs w:val="24"/>
          <w:lang w:eastAsia="et-EE"/>
        </w:rPr>
        <w:t xml:space="preserve"> oma ettekirjutusega kehtestada varale kasutamise või käsutamise keelu või piirangu vara säilimise tagamiseks kuni </w:t>
      </w:r>
      <w:r w:rsidR="002B5BD6">
        <w:rPr>
          <w:rFonts w:eastAsia="Times New Roman" w:cs="Times New Roman"/>
          <w:color w:val="202020"/>
          <w:szCs w:val="24"/>
          <w:lang w:eastAsia="et-EE"/>
        </w:rPr>
        <w:t>kolme</w:t>
      </w:r>
      <w:r w:rsidRPr="00144BE2">
        <w:rPr>
          <w:rFonts w:eastAsia="Times New Roman" w:cs="Times New Roman"/>
          <w:color w:val="202020"/>
          <w:szCs w:val="24"/>
          <w:lang w:eastAsia="et-EE"/>
        </w:rPr>
        <w:t>kümneks päevaks ettekirjutuse jõustumisest arvates.</w:t>
      </w:r>
      <w:r w:rsidR="00BA131B">
        <w:rPr>
          <w:rFonts w:eastAsia="Times New Roman" w:cs="Times New Roman"/>
          <w:color w:val="202020"/>
          <w:szCs w:val="24"/>
          <w:lang w:eastAsia="et-EE"/>
        </w:rPr>
        <w:t xml:space="preserve"> Muu</w:t>
      </w:r>
      <w:r w:rsidR="00A808EB">
        <w:rPr>
          <w:rFonts w:eastAsia="Times New Roman" w:cs="Times New Roman"/>
          <w:color w:val="202020"/>
          <w:szCs w:val="24"/>
          <w:lang w:eastAsia="et-EE"/>
        </w:rPr>
        <w:t xml:space="preserve"> </w:t>
      </w:r>
      <w:r w:rsidR="00BA131B">
        <w:rPr>
          <w:rFonts w:eastAsia="Times New Roman" w:cs="Times New Roman"/>
          <w:color w:val="202020"/>
          <w:szCs w:val="24"/>
          <w:lang w:eastAsia="et-EE"/>
        </w:rPr>
        <w:t xml:space="preserve">hulgas on </w:t>
      </w:r>
      <w:r w:rsidR="00BA131B" w:rsidRPr="00354D25">
        <w:rPr>
          <w:rFonts w:cs="Times New Roman"/>
          <w:color w:val="202020"/>
          <w:szCs w:val="24"/>
          <w:shd w:val="clear" w:color="auto" w:fill="FFFFFF"/>
        </w:rPr>
        <w:t>Finantsinspektsioonil</w:t>
      </w:r>
      <w:r w:rsidR="000817E0">
        <w:rPr>
          <w:rFonts w:cs="Times New Roman"/>
          <w:color w:val="202020"/>
          <w:szCs w:val="24"/>
          <w:shd w:val="clear" w:color="auto" w:fill="FFFFFF"/>
        </w:rPr>
        <w:t xml:space="preserve"> õigus</w:t>
      </w:r>
      <w:r w:rsidR="00BA131B" w:rsidRPr="00354D25">
        <w:rPr>
          <w:rFonts w:cs="Times New Roman"/>
          <w:color w:val="202020"/>
          <w:szCs w:val="24"/>
          <w:shd w:val="clear" w:color="auto" w:fill="FFFFFF"/>
        </w:rPr>
        <w:t xml:space="preserve"> esitada </w:t>
      </w:r>
      <w:r w:rsidR="00BA131B">
        <w:rPr>
          <w:rFonts w:cs="Times New Roman"/>
          <w:color w:val="202020"/>
          <w:szCs w:val="24"/>
          <w:shd w:val="clear" w:color="auto" w:fill="FFFFFF"/>
        </w:rPr>
        <w:t xml:space="preserve">teenuseosutajale, krediidiasutusele, e-raha asutusele või makseasutusele </w:t>
      </w:r>
      <w:r w:rsidR="00BA131B" w:rsidRPr="00354D25">
        <w:rPr>
          <w:rFonts w:cs="Times New Roman"/>
          <w:color w:val="202020"/>
          <w:szCs w:val="24"/>
          <w:shd w:val="clear" w:color="auto" w:fill="FFFFFF"/>
        </w:rPr>
        <w:t xml:space="preserve">motiveeritud avaldus </w:t>
      </w:r>
      <w:r w:rsidR="009A4A3B">
        <w:rPr>
          <w:rFonts w:cs="Times New Roman"/>
          <w:color w:val="202020"/>
          <w:szCs w:val="24"/>
          <w:shd w:val="clear" w:color="auto" w:fill="FFFFFF"/>
        </w:rPr>
        <w:t>kliendi</w:t>
      </w:r>
      <w:r w:rsidR="00BA131B">
        <w:rPr>
          <w:rFonts w:cs="Times New Roman"/>
          <w:color w:val="202020"/>
          <w:szCs w:val="24"/>
          <w:shd w:val="clear" w:color="auto" w:fill="FFFFFF"/>
        </w:rPr>
        <w:t xml:space="preserve"> konto või </w:t>
      </w:r>
      <w:proofErr w:type="spellStart"/>
      <w:r w:rsidR="00BA131B">
        <w:rPr>
          <w:rFonts w:cs="Times New Roman"/>
          <w:color w:val="202020"/>
          <w:szCs w:val="24"/>
          <w:shd w:val="clear" w:color="auto" w:fill="FFFFFF"/>
        </w:rPr>
        <w:t>krüptovara</w:t>
      </w:r>
      <w:proofErr w:type="spellEnd"/>
      <w:r w:rsidR="00BA131B">
        <w:rPr>
          <w:rFonts w:cs="Times New Roman"/>
          <w:color w:val="202020"/>
          <w:szCs w:val="24"/>
          <w:shd w:val="clear" w:color="auto" w:fill="FFFFFF"/>
        </w:rPr>
        <w:t xml:space="preserve"> rahakoti </w:t>
      </w:r>
      <w:r w:rsidR="00BA131B" w:rsidRPr="00354D25">
        <w:rPr>
          <w:rFonts w:cs="Times New Roman"/>
          <w:color w:val="202020"/>
          <w:szCs w:val="24"/>
          <w:shd w:val="clear" w:color="auto" w:fill="FFFFFF"/>
        </w:rPr>
        <w:t>kasutamise piiramiseks.</w:t>
      </w:r>
    </w:p>
    <w:p w14:paraId="56A0A418" w14:textId="77777777" w:rsidR="00EA7937" w:rsidRDefault="00EA7937" w:rsidP="009A2171">
      <w:pPr>
        <w:shd w:val="clear" w:color="auto" w:fill="FFFFFF"/>
        <w:spacing w:after="0" w:line="240" w:lineRule="auto"/>
        <w:jc w:val="both"/>
        <w:rPr>
          <w:rFonts w:eastAsia="Times New Roman" w:cs="Times New Roman"/>
          <w:color w:val="202020"/>
          <w:szCs w:val="24"/>
          <w:lang w:eastAsia="et-EE"/>
        </w:rPr>
      </w:pPr>
    </w:p>
    <w:p w14:paraId="6B4145F7" w14:textId="18415F76" w:rsidR="00EA7937" w:rsidRDefault="00EA7937" w:rsidP="009A2171">
      <w:pPr>
        <w:shd w:val="clear" w:color="auto" w:fill="FFFFFF"/>
        <w:spacing w:after="0" w:line="240" w:lineRule="auto"/>
        <w:jc w:val="both"/>
        <w:rPr>
          <w:rFonts w:eastAsia="Times New Roman" w:cs="Times New Roman"/>
          <w:color w:val="202020"/>
          <w:szCs w:val="24"/>
          <w:lang w:eastAsia="et-EE"/>
        </w:rPr>
      </w:pPr>
      <w:r w:rsidRPr="00144BE2">
        <w:rPr>
          <w:rFonts w:eastAsia="Times New Roman" w:cs="Times New Roman"/>
          <w:color w:val="202020"/>
          <w:szCs w:val="24"/>
          <w:lang w:eastAsia="et-EE"/>
        </w:rPr>
        <w:t>(</w:t>
      </w:r>
      <w:r w:rsidR="004265D8">
        <w:rPr>
          <w:rFonts w:eastAsia="Times New Roman" w:cs="Times New Roman"/>
          <w:color w:val="202020"/>
          <w:szCs w:val="24"/>
          <w:lang w:eastAsia="et-EE"/>
        </w:rPr>
        <w:t>4</w:t>
      </w:r>
      <w:r w:rsidRPr="00144BE2">
        <w:rPr>
          <w:rFonts w:eastAsia="Times New Roman" w:cs="Times New Roman"/>
          <w:color w:val="202020"/>
          <w:szCs w:val="24"/>
          <w:lang w:eastAsia="et-EE"/>
        </w:rPr>
        <w:t xml:space="preserve">) Konto kasutamise piirangu kehtimise ajal ei täida </w:t>
      </w:r>
      <w:r>
        <w:rPr>
          <w:rFonts w:eastAsia="Times New Roman" w:cs="Times New Roman"/>
          <w:color w:val="202020"/>
          <w:szCs w:val="24"/>
          <w:lang w:eastAsia="et-EE"/>
        </w:rPr>
        <w:t>teenuseosutaja või muu vastav isik</w:t>
      </w:r>
      <w:r w:rsidRPr="00144BE2">
        <w:rPr>
          <w:rFonts w:eastAsia="Times New Roman" w:cs="Times New Roman"/>
          <w:color w:val="202020"/>
          <w:szCs w:val="24"/>
          <w:lang w:eastAsia="et-EE"/>
        </w:rPr>
        <w:t xml:space="preserve"> </w:t>
      </w:r>
      <w:r>
        <w:rPr>
          <w:rFonts w:eastAsia="Times New Roman" w:cs="Times New Roman"/>
          <w:color w:val="202020"/>
          <w:szCs w:val="24"/>
          <w:lang w:eastAsia="et-EE"/>
        </w:rPr>
        <w:t>talle</w:t>
      </w:r>
      <w:r w:rsidRPr="00144BE2">
        <w:rPr>
          <w:rFonts w:eastAsia="Times New Roman" w:cs="Times New Roman"/>
          <w:color w:val="202020"/>
          <w:szCs w:val="24"/>
          <w:lang w:eastAsia="et-EE"/>
        </w:rPr>
        <w:t xml:space="preserve"> </w:t>
      </w:r>
      <w:r>
        <w:rPr>
          <w:rFonts w:eastAsia="Times New Roman" w:cs="Times New Roman"/>
          <w:color w:val="202020"/>
          <w:szCs w:val="24"/>
          <w:lang w:eastAsia="et-EE"/>
        </w:rPr>
        <w:t>Finantsi</w:t>
      </w:r>
      <w:r w:rsidRPr="00144BE2">
        <w:rPr>
          <w:rFonts w:eastAsia="Times New Roman" w:cs="Times New Roman"/>
          <w:color w:val="202020"/>
          <w:szCs w:val="24"/>
          <w:lang w:eastAsia="et-EE"/>
        </w:rPr>
        <w:t>nspektsioon</w:t>
      </w:r>
      <w:r>
        <w:rPr>
          <w:rFonts w:eastAsia="Times New Roman" w:cs="Times New Roman"/>
          <w:color w:val="202020"/>
          <w:szCs w:val="24"/>
          <w:lang w:eastAsia="et-EE"/>
        </w:rPr>
        <w:t>i</w:t>
      </w:r>
      <w:r w:rsidRPr="00144BE2">
        <w:rPr>
          <w:rFonts w:eastAsia="Times New Roman" w:cs="Times New Roman"/>
          <w:color w:val="202020"/>
          <w:szCs w:val="24"/>
          <w:lang w:eastAsia="et-EE"/>
        </w:rPr>
        <w:t xml:space="preserve"> poolt teatavaks tehtud keelu või piirangu adressaadiks oleva konto valdaja või kolmanda isiku poolt kontol oleva vara kasutamiseks või käsutamiseks tehtud korraldust.</w:t>
      </w:r>
    </w:p>
    <w:p w14:paraId="5D4529F4" w14:textId="77777777" w:rsidR="00EA7937" w:rsidRPr="00144BE2" w:rsidRDefault="00EA7937" w:rsidP="009A2171">
      <w:pPr>
        <w:shd w:val="clear" w:color="auto" w:fill="FFFFFF"/>
        <w:spacing w:after="0" w:line="240" w:lineRule="auto"/>
        <w:jc w:val="both"/>
        <w:rPr>
          <w:rFonts w:eastAsia="Times New Roman" w:cs="Times New Roman"/>
          <w:color w:val="202020"/>
          <w:szCs w:val="24"/>
          <w:lang w:eastAsia="et-EE"/>
        </w:rPr>
      </w:pPr>
    </w:p>
    <w:p w14:paraId="42261096" w14:textId="62B8933E" w:rsidR="00EA7937" w:rsidRDefault="00EA7937" w:rsidP="009A2171">
      <w:pPr>
        <w:shd w:val="clear" w:color="auto" w:fill="FFFFFF"/>
        <w:spacing w:after="0" w:line="240" w:lineRule="auto"/>
        <w:jc w:val="both"/>
        <w:rPr>
          <w:rFonts w:eastAsia="Times New Roman" w:cs="Times New Roman"/>
          <w:color w:val="202020"/>
          <w:szCs w:val="24"/>
          <w:lang w:eastAsia="et-EE"/>
        </w:rPr>
      </w:pPr>
      <w:r w:rsidRPr="00144BE2">
        <w:rPr>
          <w:rFonts w:eastAsia="Times New Roman" w:cs="Times New Roman"/>
          <w:color w:val="202020"/>
          <w:szCs w:val="24"/>
          <w:lang w:eastAsia="et-EE"/>
        </w:rPr>
        <w:t>(</w:t>
      </w:r>
      <w:r w:rsidR="004265D8">
        <w:rPr>
          <w:rFonts w:eastAsia="Times New Roman" w:cs="Times New Roman"/>
          <w:color w:val="202020"/>
          <w:szCs w:val="24"/>
          <w:lang w:eastAsia="et-EE"/>
        </w:rPr>
        <w:t>5</w:t>
      </w:r>
      <w:r w:rsidRPr="00144BE2">
        <w:rPr>
          <w:rFonts w:eastAsia="Times New Roman" w:cs="Times New Roman"/>
          <w:color w:val="202020"/>
          <w:szCs w:val="24"/>
          <w:lang w:eastAsia="et-EE"/>
        </w:rPr>
        <w:t xml:space="preserve">) </w:t>
      </w:r>
      <w:r>
        <w:rPr>
          <w:rFonts w:eastAsia="Times New Roman" w:cs="Times New Roman"/>
          <w:color w:val="202020"/>
          <w:szCs w:val="24"/>
          <w:lang w:eastAsia="et-EE"/>
        </w:rPr>
        <w:t>Finantsi</w:t>
      </w:r>
      <w:r w:rsidRPr="00144BE2">
        <w:rPr>
          <w:rFonts w:eastAsia="Times New Roman" w:cs="Times New Roman"/>
          <w:color w:val="202020"/>
          <w:szCs w:val="24"/>
          <w:lang w:eastAsia="et-EE"/>
        </w:rPr>
        <w:t xml:space="preserve">nspektsioon vabastab vara käesoleva paragrahvi lõikes </w:t>
      </w:r>
      <w:r w:rsidR="004265D8">
        <w:rPr>
          <w:rFonts w:eastAsia="Times New Roman" w:cs="Times New Roman"/>
          <w:color w:val="202020"/>
          <w:szCs w:val="24"/>
          <w:lang w:eastAsia="et-EE"/>
        </w:rPr>
        <w:t>3</w:t>
      </w:r>
      <w:r w:rsidR="004265D8" w:rsidRPr="00144BE2">
        <w:rPr>
          <w:rFonts w:eastAsia="Times New Roman" w:cs="Times New Roman"/>
          <w:color w:val="202020"/>
          <w:szCs w:val="24"/>
          <w:lang w:eastAsia="et-EE"/>
        </w:rPr>
        <w:t xml:space="preserve"> </w:t>
      </w:r>
      <w:r w:rsidRPr="00144BE2">
        <w:rPr>
          <w:rFonts w:eastAsia="Times New Roman" w:cs="Times New Roman"/>
          <w:color w:val="202020"/>
          <w:szCs w:val="24"/>
          <w:lang w:eastAsia="et-EE"/>
        </w:rPr>
        <w:t xml:space="preserve">nimetatud keelust või piirangust pärast samas lõikes nimetatud tähtaja möödumist. Kui </w:t>
      </w:r>
      <w:r w:rsidR="00BA131B">
        <w:rPr>
          <w:rFonts w:eastAsia="Times New Roman" w:cs="Times New Roman"/>
          <w:color w:val="202020"/>
          <w:szCs w:val="24"/>
          <w:lang w:eastAsia="et-EE"/>
        </w:rPr>
        <w:t>vastav</w:t>
      </w:r>
      <w:r w:rsidR="00BA131B" w:rsidRPr="00144BE2">
        <w:rPr>
          <w:rFonts w:eastAsia="Times New Roman" w:cs="Times New Roman"/>
          <w:color w:val="202020"/>
          <w:szCs w:val="24"/>
          <w:lang w:eastAsia="et-EE"/>
        </w:rPr>
        <w:t xml:space="preserve"> </w:t>
      </w:r>
      <w:r w:rsidRPr="00144BE2">
        <w:rPr>
          <w:rFonts w:eastAsia="Times New Roman" w:cs="Times New Roman"/>
          <w:color w:val="202020"/>
          <w:szCs w:val="24"/>
          <w:lang w:eastAsia="et-EE"/>
        </w:rPr>
        <w:t>kahtlus langeb ära enne k</w:t>
      </w:r>
      <w:r w:rsidR="00E44777">
        <w:rPr>
          <w:rFonts w:eastAsia="Times New Roman" w:cs="Times New Roman"/>
          <w:color w:val="202020"/>
          <w:szCs w:val="24"/>
          <w:lang w:eastAsia="et-EE"/>
        </w:rPr>
        <w:t>äesoleva paragrahvi lõikes </w:t>
      </w:r>
      <w:r w:rsidR="004265D8">
        <w:rPr>
          <w:rFonts w:eastAsia="Times New Roman" w:cs="Times New Roman"/>
          <w:color w:val="202020"/>
          <w:szCs w:val="24"/>
          <w:lang w:eastAsia="et-EE"/>
        </w:rPr>
        <w:t>3</w:t>
      </w:r>
      <w:r w:rsidR="004265D8" w:rsidRPr="00144BE2">
        <w:rPr>
          <w:rFonts w:eastAsia="Times New Roman" w:cs="Times New Roman"/>
          <w:color w:val="202020"/>
          <w:szCs w:val="24"/>
          <w:lang w:eastAsia="et-EE"/>
        </w:rPr>
        <w:t xml:space="preserve"> </w:t>
      </w:r>
      <w:r w:rsidRPr="00144BE2">
        <w:rPr>
          <w:rFonts w:eastAsia="Times New Roman" w:cs="Times New Roman"/>
          <w:color w:val="202020"/>
          <w:szCs w:val="24"/>
          <w:lang w:eastAsia="et-EE"/>
        </w:rPr>
        <w:t xml:space="preserve">nimetatud tähtaja möödumist, on </w:t>
      </w:r>
      <w:r>
        <w:rPr>
          <w:rFonts w:eastAsia="Times New Roman" w:cs="Times New Roman"/>
          <w:color w:val="202020"/>
          <w:szCs w:val="24"/>
          <w:lang w:eastAsia="et-EE"/>
        </w:rPr>
        <w:t>Finantsi</w:t>
      </w:r>
      <w:r w:rsidRPr="00144BE2">
        <w:rPr>
          <w:rFonts w:eastAsia="Times New Roman" w:cs="Times New Roman"/>
          <w:color w:val="202020"/>
          <w:szCs w:val="24"/>
          <w:lang w:eastAsia="et-EE"/>
        </w:rPr>
        <w:t>nspektsioon kohustatud vara vabastama viivitamata.</w:t>
      </w:r>
    </w:p>
    <w:p w14:paraId="433E4401" w14:textId="77777777" w:rsidR="00EA7937" w:rsidRDefault="00EA7937" w:rsidP="009A2171">
      <w:pPr>
        <w:shd w:val="clear" w:color="auto" w:fill="FFFFFF"/>
        <w:spacing w:after="0" w:line="240" w:lineRule="auto"/>
        <w:jc w:val="both"/>
        <w:rPr>
          <w:rFonts w:eastAsia="Times New Roman" w:cs="Times New Roman"/>
          <w:color w:val="202020"/>
          <w:szCs w:val="24"/>
          <w:lang w:eastAsia="et-EE"/>
        </w:rPr>
      </w:pPr>
    </w:p>
    <w:p w14:paraId="471A26F1" w14:textId="08D0E2F9" w:rsidR="00EA7937" w:rsidRDefault="00EA7937" w:rsidP="009A2171">
      <w:pPr>
        <w:shd w:val="clear" w:color="auto" w:fill="FFFFFF"/>
        <w:spacing w:after="0" w:line="240" w:lineRule="auto"/>
        <w:jc w:val="both"/>
        <w:rPr>
          <w:rFonts w:eastAsia="Times New Roman" w:cs="Times New Roman"/>
          <w:color w:val="202020"/>
          <w:szCs w:val="24"/>
          <w:lang w:eastAsia="et-EE"/>
        </w:rPr>
      </w:pPr>
      <w:r w:rsidRPr="00144BE2">
        <w:rPr>
          <w:rFonts w:eastAsia="Times New Roman" w:cs="Times New Roman"/>
          <w:color w:val="202020"/>
          <w:szCs w:val="24"/>
          <w:lang w:eastAsia="et-EE"/>
        </w:rPr>
        <w:t>(</w:t>
      </w:r>
      <w:r w:rsidR="004265D8">
        <w:rPr>
          <w:rFonts w:eastAsia="Times New Roman" w:cs="Times New Roman"/>
          <w:color w:val="202020"/>
          <w:szCs w:val="24"/>
          <w:lang w:eastAsia="et-EE"/>
        </w:rPr>
        <w:t>6</w:t>
      </w:r>
      <w:r w:rsidRPr="00144BE2">
        <w:rPr>
          <w:rFonts w:eastAsia="Times New Roman" w:cs="Times New Roman"/>
          <w:color w:val="202020"/>
          <w:szCs w:val="24"/>
          <w:lang w:eastAsia="et-EE"/>
        </w:rPr>
        <w:t xml:space="preserve">) Vara kasutamist ja käsutamist saab keelata või piirata käesoleva paragrahvi lõikes </w:t>
      </w:r>
      <w:r w:rsidR="004265D8">
        <w:rPr>
          <w:rFonts w:eastAsia="Times New Roman" w:cs="Times New Roman"/>
          <w:color w:val="202020"/>
          <w:szCs w:val="24"/>
          <w:lang w:eastAsia="et-EE"/>
        </w:rPr>
        <w:t>3</w:t>
      </w:r>
      <w:r w:rsidR="004265D8" w:rsidRPr="00144BE2">
        <w:rPr>
          <w:rFonts w:eastAsia="Times New Roman" w:cs="Times New Roman"/>
          <w:color w:val="202020"/>
          <w:szCs w:val="24"/>
          <w:lang w:eastAsia="et-EE"/>
        </w:rPr>
        <w:t xml:space="preserve"> </w:t>
      </w:r>
      <w:r w:rsidR="007C6D30">
        <w:rPr>
          <w:rFonts w:eastAsia="Times New Roman" w:cs="Times New Roman"/>
          <w:color w:val="202020"/>
          <w:szCs w:val="24"/>
          <w:lang w:eastAsia="et-EE"/>
        </w:rPr>
        <w:t>sätestatust</w:t>
      </w:r>
      <w:r w:rsidRPr="00144BE2">
        <w:rPr>
          <w:rFonts w:eastAsia="Times New Roman" w:cs="Times New Roman"/>
          <w:color w:val="202020"/>
          <w:szCs w:val="24"/>
          <w:lang w:eastAsia="et-EE"/>
        </w:rPr>
        <w:t xml:space="preserve"> pikemaks ajaks üksnes juhul, kui asjas on alustatud kriminaalmenetlus. Kui asjas on alustatud kriminaalmenetlus, toimub keelamine, piiramine või vara vabastamine vastavalt kriminaalmenetlust reguleerivas seaduses sätestatud korrale</w:t>
      </w:r>
      <w:r w:rsidR="00DB45A9">
        <w:rPr>
          <w:rFonts w:eastAsia="Times New Roman" w:cs="Times New Roman"/>
          <w:color w:val="202020"/>
          <w:szCs w:val="24"/>
          <w:lang w:eastAsia="et-EE"/>
        </w:rPr>
        <w:t xml:space="preserve"> vastava kohtu poolt</w:t>
      </w:r>
      <w:r w:rsidRPr="00144BE2">
        <w:rPr>
          <w:rFonts w:eastAsia="Times New Roman" w:cs="Times New Roman"/>
          <w:color w:val="202020"/>
          <w:szCs w:val="24"/>
          <w:lang w:eastAsia="et-EE"/>
        </w:rPr>
        <w:t>.</w:t>
      </w:r>
    </w:p>
    <w:p w14:paraId="0D6BC50C" w14:textId="77777777" w:rsidR="00EA7CC0" w:rsidRPr="00EA7937" w:rsidRDefault="00EA7CC0" w:rsidP="009A2171">
      <w:pPr>
        <w:shd w:val="clear" w:color="auto" w:fill="FFFFFF"/>
        <w:spacing w:after="0" w:line="240" w:lineRule="auto"/>
        <w:jc w:val="both"/>
        <w:rPr>
          <w:rFonts w:eastAsia="Times New Roman" w:cs="Times New Roman"/>
          <w:color w:val="202020"/>
          <w:szCs w:val="24"/>
          <w:lang w:eastAsia="et-EE"/>
        </w:rPr>
      </w:pPr>
    </w:p>
    <w:p w14:paraId="4B422140" w14:textId="77777777" w:rsidR="005E2B45" w:rsidRPr="006B1EE0" w:rsidRDefault="005E2B45" w:rsidP="009A2171">
      <w:pPr>
        <w:spacing w:after="0" w:line="240" w:lineRule="auto"/>
        <w:jc w:val="both"/>
        <w:rPr>
          <w:rFonts w:cs="Times New Roman"/>
          <w:b/>
          <w:bCs/>
          <w:szCs w:val="24"/>
        </w:rPr>
      </w:pPr>
    </w:p>
    <w:p w14:paraId="43026672" w14:textId="4616839A" w:rsidR="005E2B45" w:rsidRDefault="005E2B45" w:rsidP="009A2171">
      <w:pPr>
        <w:spacing w:after="0" w:line="240" w:lineRule="auto"/>
        <w:jc w:val="both"/>
        <w:rPr>
          <w:rFonts w:cs="Times New Roman"/>
          <w:b/>
          <w:bCs/>
          <w:szCs w:val="24"/>
        </w:rPr>
      </w:pPr>
      <w:r w:rsidRPr="006B1EE0">
        <w:rPr>
          <w:rFonts w:cs="Times New Roman"/>
          <w:b/>
          <w:bCs/>
          <w:szCs w:val="24"/>
        </w:rPr>
        <w:t xml:space="preserve">§ </w:t>
      </w:r>
      <w:r w:rsidR="001464DB">
        <w:rPr>
          <w:rFonts w:cs="Times New Roman"/>
          <w:b/>
          <w:bCs/>
          <w:szCs w:val="24"/>
        </w:rPr>
        <w:t>9</w:t>
      </w:r>
      <w:r w:rsidR="00232015">
        <w:rPr>
          <w:rFonts w:cs="Times New Roman"/>
          <w:b/>
          <w:bCs/>
          <w:szCs w:val="24"/>
        </w:rPr>
        <w:t>7</w:t>
      </w:r>
      <w:r w:rsidRPr="006B1EE0">
        <w:rPr>
          <w:rFonts w:cs="Times New Roman"/>
          <w:b/>
          <w:bCs/>
          <w:szCs w:val="24"/>
        </w:rPr>
        <w:t>. Juhtorganite kokkukutsumine</w:t>
      </w:r>
      <w:r w:rsidR="00157A6D">
        <w:rPr>
          <w:rFonts w:cs="Times New Roman"/>
          <w:b/>
          <w:bCs/>
          <w:szCs w:val="24"/>
        </w:rPr>
        <w:t xml:space="preserve"> ja j</w:t>
      </w:r>
      <w:r w:rsidR="00157A6D" w:rsidRPr="00157A6D">
        <w:rPr>
          <w:rFonts w:cs="Times New Roman"/>
          <w:b/>
          <w:bCs/>
          <w:szCs w:val="24"/>
        </w:rPr>
        <w:t>uhtorgani otsuse kehtetuks tunnistamine Finantsinspektsiooni taotlusel</w:t>
      </w:r>
    </w:p>
    <w:p w14:paraId="6F9F8DAC" w14:textId="77777777" w:rsidR="008541CE" w:rsidRPr="006B1EE0" w:rsidRDefault="008541CE" w:rsidP="009A2171">
      <w:pPr>
        <w:spacing w:after="0" w:line="240" w:lineRule="auto"/>
        <w:jc w:val="both"/>
        <w:rPr>
          <w:rFonts w:cs="Times New Roman"/>
          <w:b/>
          <w:bCs/>
          <w:szCs w:val="24"/>
        </w:rPr>
      </w:pPr>
    </w:p>
    <w:p w14:paraId="4E210738" w14:textId="11F142E2" w:rsidR="005E2B45" w:rsidRPr="006B1EE0" w:rsidRDefault="005E2B45" w:rsidP="009A2171">
      <w:pPr>
        <w:spacing w:after="0" w:line="240" w:lineRule="auto"/>
        <w:jc w:val="both"/>
        <w:rPr>
          <w:rFonts w:cs="Times New Roman"/>
          <w:szCs w:val="24"/>
        </w:rPr>
      </w:pPr>
      <w:r w:rsidRPr="006B1EE0">
        <w:rPr>
          <w:rFonts w:cs="Times New Roman"/>
          <w:szCs w:val="24"/>
        </w:rPr>
        <w:t>(1) Teenuseosutaja juhatus peab üldkoosoleku ja nõukogu koosoleku toimumisest teatama Finantsinspektsioonile vähemalt kaks nädalat ette. Erakorralise üldkoosoleku toimumisest peab võimaluse korral teatama vähemalt üks nädal ette.</w:t>
      </w:r>
    </w:p>
    <w:p w14:paraId="00B11AEA" w14:textId="77777777" w:rsidR="008541CE" w:rsidRDefault="008541CE" w:rsidP="009A2171">
      <w:pPr>
        <w:spacing w:after="0" w:line="240" w:lineRule="auto"/>
        <w:jc w:val="both"/>
        <w:rPr>
          <w:rFonts w:cs="Times New Roman"/>
          <w:szCs w:val="24"/>
        </w:rPr>
      </w:pPr>
    </w:p>
    <w:p w14:paraId="6939FC0A" w14:textId="77777777" w:rsidR="009F74B5" w:rsidRDefault="005E2B45" w:rsidP="009A2171">
      <w:pPr>
        <w:spacing w:after="0" w:line="240" w:lineRule="auto"/>
        <w:jc w:val="both"/>
        <w:rPr>
          <w:rFonts w:cs="Times New Roman"/>
          <w:szCs w:val="24"/>
        </w:rPr>
      </w:pPr>
      <w:r w:rsidRPr="006B1EE0">
        <w:rPr>
          <w:rFonts w:cs="Times New Roman"/>
          <w:szCs w:val="24"/>
        </w:rPr>
        <w:t>(2) Finantsinspektsioonil on õigus teha ettekirjutus:</w:t>
      </w:r>
    </w:p>
    <w:p w14:paraId="641EC715" w14:textId="73653AA3" w:rsidR="005E2B45" w:rsidRPr="006B1EE0" w:rsidRDefault="005E2B45" w:rsidP="009A2171">
      <w:pPr>
        <w:spacing w:after="0" w:line="240" w:lineRule="auto"/>
        <w:jc w:val="both"/>
        <w:rPr>
          <w:rFonts w:cs="Times New Roman"/>
          <w:szCs w:val="24"/>
        </w:rPr>
      </w:pPr>
      <w:r w:rsidRPr="006B1EE0">
        <w:rPr>
          <w:rFonts w:cs="Times New Roman"/>
          <w:szCs w:val="24"/>
        </w:rPr>
        <w:t>1) teenuseosutaja juhatuse, nõukogu või üldkoosoleku kokkukutsumiseks;</w:t>
      </w:r>
      <w:r w:rsidRPr="006B1EE0">
        <w:rPr>
          <w:rFonts w:cs="Times New Roman"/>
          <w:szCs w:val="24"/>
        </w:rPr>
        <w:br/>
        <w:t>2) Finantsinspektsiooni arvamuse kohaselt vajaliku küsimuse võtmiseks juhatuse, nõukogu või üldkoosoleku päevakorda.</w:t>
      </w:r>
    </w:p>
    <w:p w14:paraId="77DFD98C" w14:textId="77777777" w:rsidR="008541CE" w:rsidRDefault="008541CE" w:rsidP="009A2171">
      <w:pPr>
        <w:spacing w:after="0" w:line="240" w:lineRule="auto"/>
        <w:jc w:val="both"/>
        <w:rPr>
          <w:rFonts w:cs="Times New Roman"/>
          <w:szCs w:val="24"/>
        </w:rPr>
      </w:pPr>
    </w:p>
    <w:p w14:paraId="0BC8655F" w14:textId="7FD05F2A" w:rsidR="005E2B45" w:rsidRPr="006B1EE0" w:rsidRDefault="005E2B45" w:rsidP="009A2171">
      <w:pPr>
        <w:spacing w:after="0" w:line="240" w:lineRule="auto"/>
        <w:jc w:val="both"/>
        <w:rPr>
          <w:rFonts w:cs="Times New Roman"/>
          <w:szCs w:val="24"/>
        </w:rPr>
      </w:pPr>
      <w:r w:rsidRPr="006B1EE0">
        <w:rPr>
          <w:rFonts w:cs="Times New Roman"/>
          <w:szCs w:val="24"/>
        </w:rPr>
        <w:t>(3) Finantsinspektsioonil on õigus saata koosolekule oma esindajad, kellel on õigus esitada seisukohti ja teha ettepanekuid ning nõuda nende kandmist koosoleku protokolli.</w:t>
      </w:r>
    </w:p>
    <w:p w14:paraId="21E5A0D7" w14:textId="77777777" w:rsidR="005E2B45" w:rsidRDefault="005E2B45" w:rsidP="009A2171">
      <w:pPr>
        <w:spacing w:after="0" w:line="240" w:lineRule="auto"/>
        <w:jc w:val="both"/>
        <w:rPr>
          <w:rFonts w:cs="Times New Roman"/>
          <w:b/>
          <w:bCs/>
          <w:szCs w:val="24"/>
        </w:rPr>
      </w:pPr>
    </w:p>
    <w:p w14:paraId="2C30E8BD" w14:textId="2F13349E" w:rsidR="005E2B45" w:rsidRPr="006B1EE0" w:rsidRDefault="00157A6D" w:rsidP="009A2171">
      <w:pPr>
        <w:spacing w:after="0" w:line="240" w:lineRule="auto"/>
        <w:jc w:val="both"/>
        <w:rPr>
          <w:rFonts w:cs="Times New Roman"/>
          <w:szCs w:val="24"/>
        </w:rPr>
      </w:pPr>
      <w:r>
        <w:rPr>
          <w:rFonts w:cs="Times New Roman"/>
          <w:szCs w:val="24"/>
        </w:rPr>
        <w:t>(</w:t>
      </w:r>
      <w:r w:rsidR="0017303B">
        <w:rPr>
          <w:rFonts w:cs="Times New Roman"/>
          <w:szCs w:val="24"/>
        </w:rPr>
        <w:t>4</w:t>
      </w:r>
      <w:r>
        <w:rPr>
          <w:rFonts w:cs="Times New Roman"/>
          <w:szCs w:val="24"/>
        </w:rPr>
        <w:t xml:space="preserve">) </w:t>
      </w:r>
      <w:r w:rsidR="005E2B45" w:rsidRPr="006B1EE0">
        <w:rPr>
          <w:rFonts w:cs="Times New Roman"/>
          <w:szCs w:val="24"/>
        </w:rPr>
        <w:t>Teenuseosutaja asukoha</w:t>
      </w:r>
      <w:r w:rsidR="00B86A1E">
        <w:rPr>
          <w:rFonts w:cs="Times New Roman"/>
          <w:szCs w:val="24"/>
        </w:rPr>
        <w:t xml:space="preserve"> </w:t>
      </w:r>
      <w:r w:rsidR="005E2B45" w:rsidRPr="006B1EE0">
        <w:rPr>
          <w:rFonts w:cs="Times New Roman"/>
          <w:szCs w:val="24"/>
        </w:rPr>
        <w:t xml:space="preserve">järgne </w:t>
      </w:r>
      <w:r w:rsidR="000C79C4">
        <w:rPr>
          <w:rFonts w:cs="Times New Roman"/>
          <w:szCs w:val="24"/>
        </w:rPr>
        <w:t>maa</w:t>
      </w:r>
      <w:r w:rsidR="005E2B45" w:rsidRPr="006B1EE0">
        <w:rPr>
          <w:rFonts w:cs="Times New Roman"/>
          <w:szCs w:val="24"/>
        </w:rPr>
        <w:t>kohus võib Finantsinspektsiooni avalduse alusel tunnistada kehtetuks seadusega, selle alusel antud õigusaktiga või põhikirjaga vastuolus oleva üldkoosoleku, nõukogu või juhatuse otsuse, kui avaldus on esitatud kolme kuu jooksul otsuse vastuvõtmisest arvates.</w:t>
      </w:r>
    </w:p>
    <w:p w14:paraId="39280DBA" w14:textId="77777777" w:rsidR="009F74B5" w:rsidRDefault="009F74B5" w:rsidP="009A2171">
      <w:pPr>
        <w:spacing w:after="0" w:line="240" w:lineRule="auto"/>
        <w:jc w:val="both"/>
        <w:rPr>
          <w:rFonts w:cs="Times New Roman"/>
          <w:szCs w:val="24"/>
        </w:rPr>
      </w:pPr>
    </w:p>
    <w:p w14:paraId="76D658FA" w14:textId="370AFF88" w:rsidR="005E2B45" w:rsidRDefault="005E2B45" w:rsidP="009A2171">
      <w:pPr>
        <w:spacing w:after="0" w:line="240" w:lineRule="auto"/>
        <w:jc w:val="both"/>
        <w:rPr>
          <w:rFonts w:cs="Times New Roman"/>
          <w:b/>
          <w:bCs/>
          <w:szCs w:val="24"/>
        </w:rPr>
      </w:pPr>
      <w:r w:rsidRPr="006B1EE0">
        <w:rPr>
          <w:rFonts w:cs="Times New Roman"/>
          <w:b/>
          <w:bCs/>
          <w:szCs w:val="24"/>
        </w:rPr>
        <w:t xml:space="preserve">§ </w:t>
      </w:r>
      <w:r w:rsidR="001464DB">
        <w:rPr>
          <w:rFonts w:cs="Times New Roman"/>
          <w:b/>
          <w:bCs/>
          <w:szCs w:val="24"/>
        </w:rPr>
        <w:t>9</w:t>
      </w:r>
      <w:r w:rsidR="00775944">
        <w:rPr>
          <w:rFonts w:cs="Times New Roman"/>
          <w:b/>
          <w:bCs/>
          <w:szCs w:val="24"/>
        </w:rPr>
        <w:t>8</w:t>
      </w:r>
      <w:r w:rsidRPr="006B1EE0">
        <w:rPr>
          <w:rFonts w:cs="Times New Roman"/>
          <w:b/>
          <w:bCs/>
          <w:szCs w:val="24"/>
        </w:rPr>
        <w:t>. Sunniraha</w:t>
      </w:r>
    </w:p>
    <w:p w14:paraId="1248E836" w14:textId="77777777" w:rsidR="00AA6654" w:rsidRPr="006B1EE0" w:rsidRDefault="00AA6654" w:rsidP="009A2171">
      <w:pPr>
        <w:spacing w:after="0" w:line="240" w:lineRule="auto"/>
        <w:jc w:val="both"/>
        <w:rPr>
          <w:rFonts w:cs="Times New Roman"/>
          <w:b/>
          <w:bCs/>
          <w:szCs w:val="24"/>
        </w:rPr>
      </w:pPr>
    </w:p>
    <w:p w14:paraId="18206489" w14:textId="0B01841D" w:rsidR="005E2B45" w:rsidRDefault="005E2B45" w:rsidP="009A2171">
      <w:pPr>
        <w:spacing w:after="0" w:line="240" w:lineRule="auto"/>
        <w:jc w:val="both"/>
        <w:rPr>
          <w:rFonts w:cs="Times New Roman"/>
          <w:szCs w:val="24"/>
        </w:rPr>
      </w:pPr>
      <w:r w:rsidRPr="006B1EE0">
        <w:rPr>
          <w:rFonts w:cs="Times New Roman"/>
          <w:szCs w:val="24"/>
        </w:rPr>
        <w:t>(1) Finantsinspektsioon võib käesoleva seaduse alusel tehtud Finantsinspektsiooni ettekirjutuse või muu haldusakti täitmata jätmise või ebakohase täitmise korral rakendada sunniraha asendustäitmise ja sunniraha seaduses sätestatud korras.</w:t>
      </w:r>
    </w:p>
    <w:p w14:paraId="4396977D" w14:textId="77777777" w:rsidR="00AA6654" w:rsidRPr="006B1EE0" w:rsidRDefault="00AA6654" w:rsidP="009A2171">
      <w:pPr>
        <w:spacing w:after="0" w:line="240" w:lineRule="auto"/>
        <w:jc w:val="both"/>
        <w:rPr>
          <w:rFonts w:cs="Times New Roman"/>
          <w:szCs w:val="24"/>
        </w:rPr>
      </w:pPr>
    </w:p>
    <w:p w14:paraId="3942BFAF" w14:textId="00F1703B" w:rsidR="00672CD2" w:rsidRDefault="004E3A0E" w:rsidP="009A2171">
      <w:pPr>
        <w:spacing w:after="0" w:line="240" w:lineRule="auto"/>
        <w:jc w:val="both"/>
        <w:rPr>
          <w:rFonts w:cs="Times New Roman"/>
          <w:szCs w:val="24"/>
        </w:rPr>
      </w:pPr>
      <w:r w:rsidRPr="00DE6D6F">
        <w:rPr>
          <w:rFonts w:cs="Times New Roman"/>
          <w:szCs w:val="24"/>
        </w:rPr>
        <w:t xml:space="preserve">(2) </w:t>
      </w:r>
      <w:r w:rsidR="005163E3">
        <w:rPr>
          <w:rFonts w:cs="Times New Roman"/>
          <w:szCs w:val="24"/>
        </w:rPr>
        <w:t xml:space="preserve">Ettekirjutuse või </w:t>
      </w:r>
      <w:r w:rsidR="00A044F5">
        <w:rPr>
          <w:rFonts w:cs="Times New Roman"/>
          <w:szCs w:val="24"/>
        </w:rPr>
        <w:t xml:space="preserve">muu </w:t>
      </w:r>
      <w:r w:rsidR="005163E3">
        <w:rPr>
          <w:rFonts w:cs="Times New Roman"/>
          <w:szCs w:val="24"/>
        </w:rPr>
        <w:t>h</w:t>
      </w:r>
      <w:r w:rsidRPr="00DE6D6F">
        <w:rPr>
          <w:rFonts w:cs="Times New Roman"/>
          <w:szCs w:val="24"/>
        </w:rPr>
        <w:t>aldusakti täitmata jätmise või mittenõuetekohase täitmise korral on sunniraha ülemmäär füüsilise isiku puhul esimesel korral kuni 5000 eurot ja järgnevatel kordadel kuni 50 000 eurot ühe ja sama kohustuse täitmisele sundimiseks, kuid kokku mitte rohkem kui 5 000 000 eurot, ning juriidilise isiku puhul esimesel korral kuni 32 000 eurot ja järgnevatel kordadel kokku kuni 100 000 eurot ühe ja sama kohustuse täitmisele sundimiseks, kuid kokku mitte rohkem kui kümme protsenti kogu juriidilise isiku aastasest netokäibest</w:t>
      </w:r>
      <w:r w:rsidR="00035FE7" w:rsidRPr="00DE6D6F">
        <w:rPr>
          <w:rFonts w:cs="Times New Roman"/>
          <w:szCs w:val="24"/>
        </w:rPr>
        <w:t>.</w:t>
      </w:r>
    </w:p>
    <w:p w14:paraId="7133D336" w14:textId="77777777" w:rsidR="00672CD2" w:rsidRPr="00C92FAA" w:rsidRDefault="00672CD2" w:rsidP="009A2171">
      <w:pPr>
        <w:spacing w:after="0" w:line="240" w:lineRule="auto"/>
        <w:jc w:val="both"/>
        <w:rPr>
          <w:rFonts w:cs="Times New Roman"/>
          <w:szCs w:val="24"/>
        </w:rPr>
      </w:pPr>
    </w:p>
    <w:p w14:paraId="061E9E50" w14:textId="77777777" w:rsidR="00977123" w:rsidRPr="006B1EE0" w:rsidRDefault="00977123" w:rsidP="00C843ED">
      <w:pPr>
        <w:pStyle w:val="Heading1"/>
        <w:spacing w:before="0" w:line="240" w:lineRule="auto"/>
        <w:rPr>
          <w:rFonts w:cs="Times New Roman"/>
          <w:sz w:val="24"/>
          <w:szCs w:val="24"/>
        </w:rPr>
      </w:pPr>
      <w:bookmarkStart w:id="112" w:name="_Toc48637193"/>
      <w:r w:rsidRPr="006B1EE0">
        <w:rPr>
          <w:rFonts w:cs="Times New Roman"/>
          <w:sz w:val="24"/>
          <w:szCs w:val="24"/>
        </w:rPr>
        <w:t>1</w:t>
      </w:r>
      <w:r>
        <w:rPr>
          <w:rFonts w:cs="Times New Roman"/>
          <w:sz w:val="24"/>
          <w:szCs w:val="24"/>
        </w:rPr>
        <w:t>2</w:t>
      </w:r>
      <w:r w:rsidRPr="006B1EE0">
        <w:rPr>
          <w:rFonts w:cs="Times New Roman"/>
          <w:sz w:val="24"/>
          <w:szCs w:val="24"/>
        </w:rPr>
        <w:t>. peatükk</w:t>
      </w:r>
      <w:bookmarkEnd w:id="112"/>
    </w:p>
    <w:p w14:paraId="5FAC0993" w14:textId="2FCAF379" w:rsidR="00977123" w:rsidRPr="006B1EE0" w:rsidRDefault="00A162FF" w:rsidP="00C843ED">
      <w:pPr>
        <w:pStyle w:val="Heading1"/>
        <w:spacing w:before="0" w:line="240" w:lineRule="auto"/>
        <w:rPr>
          <w:rFonts w:cs="Times New Roman"/>
          <w:sz w:val="24"/>
          <w:szCs w:val="24"/>
        </w:rPr>
      </w:pPr>
      <w:bookmarkStart w:id="113" w:name="_Toc48637194"/>
      <w:r w:rsidRPr="006B1EE0">
        <w:rPr>
          <w:rFonts w:cs="Times New Roman"/>
          <w:sz w:val="24"/>
          <w:szCs w:val="24"/>
        </w:rPr>
        <w:t>Vastutus</w:t>
      </w:r>
      <w:bookmarkEnd w:id="113"/>
    </w:p>
    <w:p w14:paraId="3690E524" w14:textId="7778AE6A" w:rsidR="005E2B45" w:rsidRDefault="008A4F03" w:rsidP="009A2171">
      <w:pPr>
        <w:spacing w:after="0" w:line="240" w:lineRule="auto"/>
        <w:jc w:val="both"/>
        <w:rPr>
          <w:rFonts w:cs="Times New Roman"/>
          <w:b/>
          <w:bCs/>
          <w:szCs w:val="24"/>
        </w:rPr>
      </w:pPr>
      <w:r>
        <w:rPr>
          <w:rFonts w:cs="Times New Roman"/>
          <w:b/>
          <w:bCs/>
          <w:szCs w:val="24"/>
        </w:rPr>
        <w:t xml:space="preserve"> </w:t>
      </w:r>
    </w:p>
    <w:p w14:paraId="324C0858" w14:textId="7E5921E9" w:rsidR="00B72A32" w:rsidRPr="00B72A32" w:rsidRDefault="00B72A32" w:rsidP="009A2171">
      <w:pPr>
        <w:spacing w:after="0" w:line="240" w:lineRule="auto"/>
        <w:jc w:val="both"/>
        <w:rPr>
          <w:rFonts w:cs="Times New Roman"/>
          <w:b/>
          <w:bCs/>
          <w:szCs w:val="24"/>
        </w:rPr>
      </w:pPr>
      <w:r w:rsidRPr="00B72A32">
        <w:rPr>
          <w:rFonts w:cs="Times New Roman"/>
          <w:b/>
          <w:bCs/>
          <w:szCs w:val="24"/>
        </w:rPr>
        <w:t xml:space="preserve">§ </w:t>
      </w:r>
      <w:r w:rsidR="001464DB">
        <w:rPr>
          <w:rFonts w:cs="Times New Roman"/>
          <w:b/>
          <w:bCs/>
          <w:szCs w:val="24"/>
        </w:rPr>
        <w:t>9</w:t>
      </w:r>
      <w:r w:rsidR="00775944">
        <w:rPr>
          <w:rFonts w:cs="Times New Roman"/>
          <w:b/>
          <w:bCs/>
          <w:szCs w:val="24"/>
        </w:rPr>
        <w:t>9</w:t>
      </w:r>
      <w:r w:rsidRPr="00B72A32">
        <w:rPr>
          <w:rFonts w:cs="Times New Roman"/>
          <w:b/>
          <w:bCs/>
          <w:szCs w:val="24"/>
        </w:rPr>
        <w:t xml:space="preserve">. </w:t>
      </w:r>
      <w:r w:rsidR="00CE2E54">
        <w:rPr>
          <w:rFonts w:cs="Times New Roman"/>
          <w:b/>
          <w:bCs/>
          <w:szCs w:val="24"/>
        </w:rPr>
        <w:t>Põhiteabedokumendiga seotud</w:t>
      </w:r>
      <w:r w:rsidR="00CE2E54" w:rsidRPr="00B72A32">
        <w:rPr>
          <w:rFonts w:cs="Times New Roman"/>
          <w:b/>
          <w:bCs/>
          <w:szCs w:val="24"/>
        </w:rPr>
        <w:t xml:space="preserve"> </w:t>
      </w:r>
      <w:r w:rsidRPr="00B72A32">
        <w:rPr>
          <w:rFonts w:cs="Times New Roman"/>
          <w:b/>
          <w:bCs/>
          <w:szCs w:val="24"/>
        </w:rPr>
        <w:t>nõuete rikkumine</w:t>
      </w:r>
    </w:p>
    <w:p w14:paraId="7CC058C0" w14:textId="77777777" w:rsidR="000A7DD4" w:rsidRDefault="000A7DD4" w:rsidP="009A2171">
      <w:pPr>
        <w:spacing w:after="0" w:line="240" w:lineRule="auto"/>
        <w:jc w:val="both"/>
        <w:rPr>
          <w:rFonts w:cs="Times New Roman"/>
          <w:bCs/>
          <w:szCs w:val="24"/>
        </w:rPr>
      </w:pPr>
    </w:p>
    <w:p w14:paraId="29E8E273" w14:textId="252700DC" w:rsidR="00B72A32" w:rsidRPr="003633E7" w:rsidRDefault="00B72A32" w:rsidP="009A2171">
      <w:pPr>
        <w:spacing w:after="0" w:line="240" w:lineRule="auto"/>
        <w:jc w:val="both"/>
        <w:rPr>
          <w:rFonts w:cs="Times New Roman"/>
          <w:bCs/>
          <w:szCs w:val="24"/>
        </w:rPr>
      </w:pPr>
      <w:r w:rsidRPr="003633E7">
        <w:rPr>
          <w:rFonts w:cs="Times New Roman"/>
          <w:bCs/>
          <w:szCs w:val="24"/>
        </w:rPr>
        <w:t xml:space="preserve">(1) </w:t>
      </w:r>
      <w:r w:rsidR="009C5BD9">
        <w:rPr>
          <w:rFonts w:cs="Times New Roman"/>
          <w:bCs/>
          <w:szCs w:val="24"/>
        </w:rPr>
        <w:t xml:space="preserve">Käesoleva seaduse §-des 66–70 sätestatud põhiteabedokumendi </w:t>
      </w:r>
      <w:r w:rsidR="00CE2E54">
        <w:rPr>
          <w:rFonts w:cs="Times New Roman"/>
          <w:bCs/>
          <w:szCs w:val="24"/>
        </w:rPr>
        <w:t>koostamise,</w:t>
      </w:r>
      <w:r w:rsidRPr="003633E7">
        <w:rPr>
          <w:rFonts w:cs="Times New Roman"/>
          <w:bCs/>
          <w:szCs w:val="24"/>
        </w:rPr>
        <w:t xml:space="preserve"> </w:t>
      </w:r>
      <w:r w:rsidR="00CE2E54" w:rsidRPr="003633E7">
        <w:rPr>
          <w:rFonts w:cs="Times New Roman"/>
          <w:bCs/>
          <w:szCs w:val="24"/>
        </w:rPr>
        <w:t>avalikustam</w:t>
      </w:r>
      <w:r w:rsidR="00CE2E54">
        <w:rPr>
          <w:rFonts w:cs="Times New Roman"/>
          <w:bCs/>
          <w:szCs w:val="24"/>
        </w:rPr>
        <w:t>ise, teavitamise</w:t>
      </w:r>
      <w:r w:rsidR="009C5BD9">
        <w:rPr>
          <w:rFonts w:cs="Times New Roman"/>
          <w:bCs/>
          <w:szCs w:val="24"/>
        </w:rPr>
        <w:t>,</w:t>
      </w:r>
      <w:r w:rsidRPr="003633E7">
        <w:rPr>
          <w:rFonts w:cs="Times New Roman"/>
          <w:bCs/>
          <w:szCs w:val="24"/>
        </w:rPr>
        <w:t xml:space="preserve"> </w:t>
      </w:r>
      <w:r w:rsidR="00CE2E54">
        <w:rPr>
          <w:rFonts w:cs="Times New Roman"/>
          <w:bCs/>
          <w:szCs w:val="24"/>
        </w:rPr>
        <w:t>registreerimisega</w:t>
      </w:r>
      <w:r w:rsidR="009C5BD9">
        <w:rPr>
          <w:rFonts w:cs="Times New Roman"/>
          <w:bCs/>
          <w:szCs w:val="24"/>
        </w:rPr>
        <w:t xml:space="preserve"> või kahju hüvitamisega</w:t>
      </w:r>
      <w:r w:rsidR="00CE2E54">
        <w:rPr>
          <w:rFonts w:cs="Times New Roman"/>
          <w:bCs/>
          <w:szCs w:val="24"/>
        </w:rPr>
        <w:t xml:space="preserve"> seotud nõuete rikkumise eest</w:t>
      </w:r>
      <w:r w:rsidRPr="003633E7">
        <w:rPr>
          <w:rFonts w:cs="Times New Roman"/>
          <w:bCs/>
          <w:szCs w:val="24"/>
        </w:rPr>
        <w:t xml:space="preserve"> –</w:t>
      </w:r>
    </w:p>
    <w:p w14:paraId="66441E61" w14:textId="77777777" w:rsidR="00B72A32" w:rsidRPr="003633E7" w:rsidRDefault="00B72A32" w:rsidP="009A2171">
      <w:pPr>
        <w:spacing w:after="0" w:line="240" w:lineRule="auto"/>
        <w:jc w:val="both"/>
        <w:rPr>
          <w:rFonts w:cs="Times New Roman"/>
          <w:bCs/>
          <w:szCs w:val="24"/>
        </w:rPr>
      </w:pPr>
      <w:r w:rsidRPr="003633E7">
        <w:rPr>
          <w:rFonts w:cs="Times New Roman"/>
          <w:bCs/>
          <w:szCs w:val="24"/>
        </w:rPr>
        <w:t>karistatakse rahatrahviga kuni 300 trahviühikut.</w:t>
      </w:r>
    </w:p>
    <w:p w14:paraId="5E4E6FD0" w14:textId="77777777" w:rsidR="00B72A32" w:rsidRPr="003633E7" w:rsidRDefault="00B72A32" w:rsidP="009A2171">
      <w:pPr>
        <w:spacing w:after="0" w:line="240" w:lineRule="auto"/>
        <w:jc w:val="both"/>
        <w:rPr>
          <w:rFonts w:cs="Times New Roman"/>
          <w:bCs/>
          <w:szCs w:val="24"/>
        </w:rPr>
      </w:pPr>
    </w:p>
    <w:p w14:paraId="02247315" w14:textId="1DA6D675" w:rsidR="00B72A32" w:rsidRPr="003633E7" w:rsidRDefault="00B72A32" w:rsidP="009A2171">
      <w:pPr>
        <w:spacing w:after="0" w:line="240" w:lineRule="auto"/>
        <w:jc w:val="both"/>
        <w:rPr>
          <w:rFonts w:cs="Times New Roman"/>
          <w:bCs/>
          <w:szCs w:val="24"/>
        </w:rPr>
      </w:pPr>
      <w:r w:rsidRPr="003633E7">
        <w:rPr>
          <w:rFonts w:cs="Times New Roman"/>
          <w:bCs/>
          <w:szCs w:val="24"/>
        </w:rPr>
        <w:t>(2) Sama teo eest, kui selle on toime pannud juriidiline isik, –</w:t>
      </w:r>
    </w:p>
    <w:p w14:paraId="5174177A" w14:textId="4B5F8B0D" w:rsidR="00B72A32" w:rsidRPr="003633E7" w:rsidRDefault="00B72A32" w:rsidP="009A2171">
      <w:pPr>
        <w:spacing w:after="0" w:line="240" w:lineRule="auto"/>
        <w:jc w:val="both"/>
        <w:rPr>
          <w:rFonts w:cs="Times New Roman"/>
          <w:bCs/>
          <w:szCs w:val="24"/>
        </w:rPr>
      </w:pPr>
      <w:r w:rsidRPr="003633E7">
        <w:rPr>
          <w:rFonts w:cs="Times New Roman"/>
          <w:bCs/>
          <w:szCs w:val="24"/>
        </w:rPr>
        <w:t>karistatakse rahatrahviga kuni 400 000 eurot.</w:t>
      </w:r>
    </w:p>
    <w:p w14:paraId="6DB57ECE" w14:textId="77777777" w:rsidR="00B72A32" w:rsidRDefault="00B72A32" w:rsidP="009A2171">
      <w:pPr>
        <w:spacing w:after="0" w:line="240" w:lineRule="auto"/>
        <w:jc w:val="both"/>
        <w:rPr>
          <w:rFonts w:cs="Times New Roman"/>
          <w:b/>
          <w:bCs/>
          <w:szCs w:val="24"/>
        </w:rPr>
      </w:pPr>
    </w:p>
    <w:p w14:paraId="42A6926F" w14:textId="7A5EFEF2" w:rsidR="003633E7" w:rsidRPr="003633E7" w:rsidRDefault="003633E7" w:rsidP="009A2171">
      <w:pPr>
        <w:spacing w:after="0" w:line="240" w:lineRule="auto"/>
        <w:jc w:val="both"/>
        <w:rPr>
          <w:rFonts w:cs="Times New Roman"/>
          <w:b/>
          <w:bCs/>
          <w:szCs w:val="24"/>
        </w:rPr>
      </w:pPr>
      <w:r w:rsidRPr="003633E7">
        <w:rPr>
          <w:rFonts w:cs="Times New Roman"/>
          <w:b/>
          <w:bCs/>
          <w:szCs w:val="24"/>
        </w:rPr>
        <w:t xml:space="preserve">§ </w:t>
      </w:r>
      <w:r w:rsidR="00775944">
        <w:rPr>
          <w:rFonts w:cs="Times New Roman"/>
          <w:b/>
          <w:bCs/>
          <w:szCs w:val="24"/>
        </w:rPr>
        <w:t>100</w:t>
      </w:r>
      <w:r w:rsidRPr="003633E7">
        <w:rPr>
          <w:rFonts w:cs="Times New Roman"/>
          <w:b/>
          <w:bCs/>
          <w:szCs w:val="24"/>
        </w:rPr>
        <w:t xml:space="preserve">. </w:t>
      </w:r>
      <w:r w:rsidR="00CE2E54">
        <w:rPr>
          <w:rFonts w:cs="Times New Roman"/>
          <w:b/>
          <w:bCs/>
          <w:szCs w:val="24"/>
        </w:rPr>
        <w:t>Muu t</w:t>
      </w:r>
      <w:r w:rsidR="00CE2E54" w:rsidRPr="003633E7">
        <w:rPr>
          <w:rFonts w:cs="Times New Roman"/>
          <w:b/>
          <w:bCs/>
          <w:szCs w:val="24"/>
        </w:rPr>
        <w:t xml:space="preserve">eabe </w:t>
      </w:r>
      <w:r w:rsidRPr="003633E7">
        <w:rPr>
          <w:rFonts w:cs="Times New Roman"/>
          <w:b/>
          <w:bCs/>
          <w:szCs w:val="24"/>
        </w:rPr>
        <w:t>avalikustamise nõuete rikkumine</w:t>
      </w:r>
    </w:p>
    <w:p w14:paraId="2069D0C2" w14:textId="77777777" w:rsidR="000A7DD4" w:rsidRDefault="000A7DD4" w:rsidP="009A2171">
      <w:pPr>
        <w:spacing w:after="0" w:line="240" w:lineRule="auto"/>
        <w:jc w:val="both"/>
        <w:rPr>
          <w:rFonts w:cs="Times New Roman"/>
          <w:bCs/>
          <w:szCs w:val="24"/>
        </w:rPr>
      </w:pPr>
    </w:p>
    <w:p w14:paraId="0B4C959A" w14:textId="38F09703" w:rsidR="003633E7" w:rsidRPr="00672CD2" w:rsidRDefault="003633E7" w:rsidP="009A2171">
      <w:pPr>
        <w:spacing w:after="0" w:line="240" w:lineRule="auto"/>
        <w:jc w:val="both"/>
        <w:rPr>
          <w:rFonts w:cs="Times New Roman"/>
          <w:bCs/>
          <w:szCs w:val="24"/>
        </w:rPr>
      </w:pPr>
      <w:r w:rsidRPr="00672CD2">
        <w:rPr>
          <w:rFonts w:cs="Times New Roman"/>
          <w:bCs/>
          <w:szCs w:val="24"/>
        </w:rPr>
        <w:t xml:space="preserve">(1) </w:t>
      </w:r>
      <w:r>
        <w:rPr>
          <w:rFonts w:cs="Times New Roman"/>
          <w:bCs/>
          <w:szCs w:val="24"/>
        </w:rPr>
        <w:t xml:space="preserve">Investeerimisprojekti </w:t>
      </w:r>
      <w:r w:rsidRPr="00672CD2">
        <w:rPr>
          <w:rFonts w:cs="Times New Roman"/>
          <w:bCs/>
          <w:szCs w:val="24"/>
        </w:rPr>
        <w:t xml:space="preserve">kohta </w:t>
      </w:r>
      <w:r w:rsidR="00CE2E54">
        <w:rPr>
          <w:rFonts w:cs="Times New Roman"/>
          <w:bCs/>
          <w:szCs w:val="24"/>
        </w:rPr>
        <w:t xml:space="preserve">ebapiisava, </w:t>
      </w:r>
      <w:r w:rsidRPr="00672CD2">
        <w:rPr>
          <w:rFonts w:cs="Times New Roman"/>
          <w:bCs/>
          <w:szCs w:val="24"/>
        </w:rPr>
        <w:t>ebaõige, eksitava või mitteõigeaegse teabe avalikustamise eest –</w:t>
      </w:r>
    </w:p>
    <w:p w14:paraId="1413F04B" w14:textId="77777777" w:rsidR="003633E7" w:rsidRPr="00672CD2" w:rsidRDefault="003633E7" w:rsidP="009A2171">
      <w:pPr>
        <w:spacing w:after="0" w:line="240" w:lineRule="auto"/>
        <w:jc w:val="both"/>
        <w:rPr>
          <w:rFonts w:cs="Times New Roman"/>
          <w:bCs/>
          <w:szCs w:val="24"/>
        </w:rPr>
      </w:pPr>
      <w:r w:rsidRPr="00672CD2">
        <w:rPr>
          <w:rFonts w:cs="Times New Roman"/>
          <w:bCs/>
          <w:szCs w:val="24"/>
        </w:rPr>
        <w:lastRenderedPageBreak/>
        <w:t>karistatakse rahatrahviga kuni 300 trahviühikut.</w:t>
      </w:r>
    </w:p>
    <w:p w14:paraId="5BF61B53" w14:textId="77777777" w:rsidR="003633E7" w:rsidRPr="00672CD2" w:rsidRDefault="003633E7" w:rsidP="009A2171">
      <w:pPr>
        <w:spacing w:after="0" w:line="240" w:lineRule="auto"/>
        <w:jc w:val="both"/>
        <w:rPr>
          <w:rFonts w:cs="Times New Roman"/>
          <w:bCs/>
          <w:szCs w:val="24"/>
        </w:rPr>
      </w:pPr>
    </w:p>
    <w:p w14:paraId="0B833432" w14:textId="6FB97F30" w:rsidR="003633E7" w:rsidRPr="00672CD2" w:rsidRDefault="003633E7" w:rsidP="009A2171">
      <w:pPr>
        <w:spacing w:after="0" w:line="240" w:lineRule="auto"/>
        <w:jc w:val="both"/>
        <w:rPr>
          <w:rFonts w:cs="Times New Roman"/>
          <w:bCs/>
          <w:szCs w:val="24"/>
        </w:rPr>
      </w:pPr>
      <w:r w:rsidRPr="00672CD2">
        <w:rPr>
          <w:rFonts w:cs="Times New Roman"/>
          <w:bCs/>
          <w:szCs w:val="24"/>
        </w:rPr>
        <w:t>(2) Sama teo eest, kui selle on toime pannud juriidiline isik, –</w:t>
      </w:r>
    </w:p>
    <w:p w14:paraId="10814B51" w14:textId="43760B00" w:rsidR="003633E7" w:rsidRDefault="003633E7" w:rsidP="009A2171">
      <w:pPr>
        <w:spacing w:after="0" w:line="240" w:lineRule="auto"/>
        <w:jc w:val="both"/>
        <w:rPr>
          <w:rFonts w:cs="Times New Roman"/>
          <w:bCs/>
          <w:szCs w:val="24"/>
        </w:rPr>
      </w:pPr>
      <w:r w:rsidRPr="00672CD2">
        <w:rPr>
          <w:rFonts w:cs="Times New Roman"/>
          <w:bCs/>
          <w:szCs w:val="24"/>
        </w:rPr>
        <w:t>karistatakse rahatrahviga kuni 400 000 eurot.</w:t>
      </w:r>
    </w:p>
    <w:p w14:paraId="3D37A3E7" w14:textId="44411314" w:rsidR="003633E7" w:rsidRDefault="003633E7" w:rsidP="009A2171">
      <w:pPr>
        <w:spacing w:after="0" w:line="240" w:lineRule="auto"/>
        <w:jc w:val="both"/>
        <w:rPr>
          <w:rFonts w:cs="Times New Roman"/>
          <w:bCs/>
          <w:szCs w:val="24"/>
        </w:rPr>
      </w:pPr>
    </w:p>
    <w:p w14:paraId="0F85B77E" w14:textId="71762042" w:rsidR="006B0A2C" w:rsidRDefault="006B0A2C" w:rsidP="009A2171">
      <w:pPr>
        <w:spacing w:after="0" w:line="240" w:lineRule="auto"/>
        <w:jc w:val="both"/>
        <w:rPr>
          <w:rFonts w:cs="Times New Roman"/>
          <w:bCs/>
          <w:szCs w:val="24"/>
        </w:rPr>
      </w:pPr>
      <w:r w:rsidRPr="00711DF4">
        <w:rPr>
          <w:rFonts w:cs="Times New Roman"/>
          <w:b/>
          <w:szCs w:val="24"/>
        </w:rPr>
        <w:t xml:space="preserve">§ </w:t>
      </w:r>
      <w:r w:rsidR="00232015">
        <w:rPr>
          <w:rFonts w:cs="Times New Roman"/>
          <w:b/>
          <w:szCs w:val="24"/>
        </w:rPr>
        <w:t>101</w:t>
      </w:r>
      <w:r w:rsidRPr="00711DF4">
        <w:rPr>
          <w:rFonts w:cs="Times New Roman"/>
          <w:b/>
          <w:szCs w:val="24"/>
        </w:rPr>
        <w:t>.</w:t>
      </w:r>
      <w:r>
        <w:rPr>
          <w:rFonts w:cs="Times New Roman"/>
          <w:bCs/>
          <w:szCs w:val="24"/>
        </w:rPr>
        <w:t xml:space="preserve"> </w:t>
      </w:r>
      <w:r w:rsidRPr="006B0A2C">
        <w:rPr>
          <w:rFonts w:cs="Times New Roman"/>
          <w:b/>
          <w:szCs w:val="24"/>
        </w:rPr>
        <w:t>Aruande, teabe, selgituse ja muu dokumendi esitamata jätmine</w:t>
      </w:r>
    </w:p>
    <w:p w14:paraId="162FBFA6" w14:textId="6E51CF3A" w:rsidR="006B0A2C" w:rsidRDefault="006B0A2C" w:rsidP="009A2171">
      <w:pPr>
        <w:spacing w:after="0" w:line="240" w:lineRule="auto"/>
        <w:jc w:val="both"/>
        <w:rPr>
          <w:rFonts w:cs="Times New Roman"/>
          <w:bCs/>
          <w:szCs w:val="24"/>
        </w:rPr>
      </w:pPr>
    </w:p>
    <w:p w14:paraId="7654B39C" w14:textId="00DE1DAB" w:rsidR="006B0A2C" w:rsidRPr="006B0A2C" w:rsidRDefault="006B0A2C" w:rsidP="006B0A2C">
      <w:pPr>
        <w:spacing w:after="0" w:line="240" w:lineRule="auto"/>
        <w:jc w:val="both"/>
        <w:rPr>
          <w:rFonts w:cs="Times New Roman"/>
          <w:bCs/>
          <w:szCs w:val="24"/>
        </w:rPr>
      </w:pPr>
      <w:r w:rsidRPr="006B0A2C">
        <w:rPr>
          <w:rFonts w:cs="Times New Roman"/>
          <w:bCs/>
          <w:szCs w:val="24"/>
        </w:rPr>
        <w:t xml:space="preserve">(1) Käesoleva </w:t>
      </w:r>
      <w:r>
        <w:rPr>
          <w:rFonts w:cs="Times New Roman"/>
          <w:bCs/>
          <w:szCs w:val="24"/>
        </w:rPr>
        <w:t xml:space="preserve">seaduse </w:t>
      </w:r>
      <w:r w:rsidRPr="00325862">
        <w:rPr>
          <w:rFonts w:cs="Times New Roman"/>
          <w:szCs w:val="24"/>
        </w:rPr>
        <w:t>§-s 7</w:t>
      </w:r>
      <w:r w:rsidR="00325862" w:rsidRPr="00325862">
        <w:rPr>
          <w:rFonts w:cs="Times New Roman"/>
          <w:szCs w:val="24"/>
        </w:rPr>
        <w:t>6</w:t>
      </w:r>
      <w:r w:rsidRPr="006B1EE0">
        <w:rPr>
          <w:rFonts w:cs="Times New Roman"/>
          <w:szCs w:val="24"/>
        </w:rPr>
        <w:t xml:space="preserve"> sätestatud aruannete </w:t>
      </w:r>
      <w:r>
        <w:rPr>
          <w:rFonts w:cs="Times New Roman"/>
          <w:szCs w:val="24"/>
        </w:rPr>
        <w:t xml:space="preserve">või muude käesolevas </w:t>
      </w:r>
      <w:r w:rsidRPr="006B0A2C">
        <w:rPr>
          <w:rFonts w:cs="Times New Roman"/>
          <w:bCs/>
          <w:szCs w:val="24"/>
        </w:rPr>
        <w:t xml:space="preserve">seaduses ja </w:t>
      </w:r>
      <w:r>
        <w:rPr>
          <w:rFonts w:cs="Times New Roman"/>
          <w:bCs/>
          <w:szCs w:val="24"/>
        </w:rPr>
        <w:t>selle</w:t>
      </w:r>
      <w:r w:rsidRPr="006B0A2C">
        <w:rPr>
          <w:rFonts w:cs="Times New Roman"/>
          <w:bCs/>
          <w:szCs w:val="24"/>
        </w:rPr>
        <w:t xml:space="preserve"> alusel antud õigusaktis nimetatud aruande, dokumendi, selgituse või muu teabe tähtpäevaks avalikustamata või </w:t>
      </w:r>
      <w:r>
        <w:rPr>
          <w:rFonts w:cs="Times New Roman"/>
          <w:bCs/>
          <w:szCs w:val="24"/>
        </w:rPr>
        <w:t>Finants</w:t>
      </w:r>
      <w:r w:rsidRPr="006B0A2C">
        <w:rPr>
          <w:rFonts w:cs="Times New Roman"/>
          <w:bCs/>
          <w:szCs w:val="24"/>
        </w:rPr>
        <w:t>inspektsioonile esitamata jätmise või mitteõigeaegse, puuduliku või ebaõige teabe esitamise või avalikustamise eest –</w:t>
      </w:r>
    </w:p>
    <w:p w14:paraId="2A7B5E6F" w14:textId="77777777" w:rsidR="006B0A2C" w:rsidRPr="006B0A2C" w:rsidRDefault="006B0A2C" w:rsidP="006B0A2C">
      <w:pPr>
        <w:spacing w:after="0" w:line="240" w:lineRule="auto"/>
        <w:jc w:val="both"/>
        <w:rPr>
          <w:rFonts w:cs="Times New Roman"/>
          <w:bCs/>
          <w:szCs w:val="24"/>
        </w:rPr>
      </w:pPr>
      <w:r w:rsidRPr="006B0A2C">
        <w:rPr>
          <w:rFonts w:cs="Times New Roman"/>
          <w:bCs/>
          <w:szCs w:val="24"/>
        </w:rPr>
        <w:t>karistatakse rahatrahviga kuni 300 trahviühikut.</w:t>
      </w:r>
    </w:p>
    <w:p w14:paraId="59E29E6A" w14:textId="77777777" w:rsidR="006B0A2C" w:rsidRPr="006B0A2C" w:rsidRDefault="006B0A2C" w:rsidP="006B0A2C">
      <w:pPr>
        <w:spacing w:after="0" w:line="240" w:lineRule="auto"/>
        <w:jc w:val="both"/>
        <w:rPr>
          <w:rFonts w:cs="Times New Roman"/>
          <w:bCs/>
          <w:szCs w:val="24"/>
        </w:rPr>
      </w:pPr>
    </w:p>
    <w:p w14:paraId="7A21DABA" w14:textId="77777777" w:rsidR="006B0A2C" w:rsidRPr="00672CD2" w:rsidRDefault="006B0A2C" w:rsidP="006B0A2C">
      <w:pPr>
        <w:spacing w:after="0" w:line="240" w:lineRule="auto"/>
        <w:jc w:val="both"/>
        <w:rPr>
          <w:rFonts w:cs="Times New Roman"/>
          <w:bCs/>
          <w:szCs w:val="24"/>
        </w:rPr>
      </w:pPr>
      <w:r w:rsidRPr="00672CD2">
        <w:rPr>
          <w:rFonts w:cs="Times New Roman"/>
          <w:bCs/>
          <w:szCs w:val="24"/>
        </w:rPr>
        <w:t>(2) Sama teo eest, kui selle on toime pannud juriidiline isik, –</w:t>
      </w:r>
    </w:p>
    <w:p w14:paraId="7FD0FBAA" w14:textId="77777777" w:rsidR="006B0A2C" w:rsidRDefault="006B0A2C" w:rsidP="006B0A2C">
      <w:pPr>
        <w:spacing w:after="0" w:line="240" w:lineRule="auto"/>
        <w:jc w:val="both"/>
        <w:rPr>
          <w:rFonts w:cs="Times New Roman"/>
          <w:bCs/>
          <w:szCs w:val="24"/>
        </w:rPr>
      </w:pPr>
      <w:r w:rsidRPr="00672CD2">
        <w:rPr>
          <w:rFonts w:cs="Times New Roman"/>
          <w:bCs/>
          <w:szCs w:val="24"/>
        </w:rPr>
        <w:t>karistatakse rahatrahviga kuni 400 000 eurot.</w:t>
      </w:r>
    </w:p>
    <w:p w14:paraId="5BEF16EA" w14:textId="77777777" w:rsidR="006B0A2C" w:rsidRDefault="006B0A2C" w:rsidP="009A2171">
      <w:pPr>
        <w:spacing w:after="0" w:line="240" w:lineRule="auto"/>
        <w:jc w:val="both"/>
        <w:rPr>
          <w:rFonts w:cs="Times New Roman"/>
          <w:bCs/>
          <w:szCs w:val="24"/>
        </w:rPr>
      </w:pPr>
    </w:p>
    <w:p w14:paraId="476E81C7" w14:textId="6424D8D9" w:rsidR="003633E7" w:rsidRPr="003633E7" w:rsidRDefault="003633E7" w:rsidP="009A2171">
      <w:pPr>
        <w:spacing w:after="0" w:line="240" w:lineRule="auto"/>
        <w:jc w:val="both"/>
        <w:rPr>
          <w:rFonts w:cs="Times New Roman"/>
          <w:b/>
          <w:szCs w:val="24"/>
        </w:rPr>
      </w:pPr>
      <w:r w:rsidRPr="003633E7">
        <w:rPr>
          <w:rFonts w:cs="Times New Roman"/>
          <w:b/>
          <w:szCs w:val="24"/>
        </w:rPr>
        <w:t>§</w:t>
      </w:r>
      <w:r w:rsidR="001464DB">
        <w:rPr>
          <w:rFonts w:cs="Times New Roman"/>
          <w:b/>
          <w:szCs w:val="24"/>
        </w:rPr>
        <w:t xml:space="preserve"> </w:t>
      </w:r>
      <w:r w:rsidR="003D4FD5">
        <w:rPr>
          <w:rFonts w:cs="Times New Roman"/>
          <w:b/>
          <w:szCs w:val="24"/>
        </w:rPr>
        <w:t>10</w:t>
      </w:r>
      <w:r w:rsidR="00232015">
        <w:rPr>
          <w:rFonts w:cs="Times New Roman"/>
          <w:b/>
          <w:szCs w:val="24"/>
        </w:rPr>
        <w:t>2</w:t>
      </w:r>
      <w:r w:rsidRPr="003633E7">
        <w:rPr>
          <w:rFonts w:cs="Times New Roman"/>
          <w:b/>
          <w:szCs w:val="24"/>
        </w:rPr>
        <w:t xml:space="preserve">. </w:t>
      </w:r>
      <w:r w:rsidR="00FA16D6">
        <w:rPr>
          <w:rFonts w:cs="Times New Roman"/>
          <w:b/>
          <w:szCs w:val="24"/>
        </w:rPr>
        <w:t>Teenuse osutamisega seotud</w:t>
      </w:r>
      <w:r w:rsidRPr="003633E7">
        <w:rPr>
          <w:rFonts w:cs="Times New Roman"/>
          <w:b/>
          <w:szCs w:val="24"/>
        </w:rPr>
        <w:t xml:space="preserve"> kohustuse rikkumine</w:t>
      </w:r>
    </w:p>
    <w:p w14:paraId="4CCA65B0" w14:textId="77777777" w:rsidR="000A7DD4" w:rsidRDefault="000A7DD4" w:rsidP="009A2171">
      <w:pPr>
        <w:spacing w:after="0" w:line="240" w:lineRule="auto"/>
        <w:jc w:val="both"/>
        <w:rPr>
          <w:rFonts w:cs="Times New Roman"/>
          <w:szCs w:val="24"/>
        </w:rPr>
      </w:pPr>
    </w:p>
    <w:p w14:paraId="757595A4" w14:textId="04C9C3A2" w:rsidR="003633E7" w:rsidRPr="005163E3" w:rsidRDefault="00FA16D6" w:rsidP="009A2171">
      <w:pPr>
        <w:spacing w:after="0" w:line="240" w:lineRule="auto"/>
        <w:jc w:val="both"/>
      </w:pPr>
      <w:r>
        <w:rPr>
          <w:rFonts w:cs="Times New Roman"/>
          <w:szCs w:val="24"/>
        </w:rPr>
        <w:t>Käesoleva seaduse</w:t>
      </w:r>
      <w:r w:rsidR="004F2FE9">
        <w:rPr>
          <w:rFonts w:cs="Times New Roman"/>
          <w:szCs w:val="24"/>
        </w:rPr>
        <w:t xml:space="preserve"> §-s 42 või 6. peatükis</w:t>
      </w:r>
      <w:r w:rsidR="007D73FE" w:rsidRPr="007D73FE">
        <w:rPr>
          <w:rFonts w:cs="Times New Roman"/>
          <w:bCs/>
          <w:szCs w:val="24"/>
        </w:rPr>
        <w:t xml:space="preserve"> teenuse osutamisega seotud</w:t>
      </w:r>
      <w:r>
        <w:rPr>
          <w:rFonts w:cs="Times New Roman"/>
          <w:szCs w:val="24"/>
        </w:rPr>
        <w:t xml:space="preserve"> </w:t>
      </w:r>
      <w:r w:rsidR="003633E7" w:rsidRPr="003633E7">
        <w:rPr>
          <w:rFonts w:cs="Times New Roman"/>
          <w:szCs w:val="24"/>
        </w:rPr>
        <w:t>kohustuse rikkumise eest –</w:t>
      </w:r>
    </w:p>
    <w:p w14:paraId="1CA462F7" w14:textId="3AA9656A" w:rsidR="00B747BF" w:rsidRDefault="003633E7" w:rsidP="009A2171">
      <w:pPr>
        <w:spacing w:after="0" w:line="240" w:lineRule="auto"/>
        <w:jc w:val="both"/>
        <w:rPr>
          <w:rFonts w:cs="Times New Roman"/>
          <w:szCs w:val="24"/>
        </w:rPr>
      </w:pPr>
      <w:r w:rsidRPr="003633E7">
        <w:rPr>
          <w:rFonts w:cs="Times New Roman"/>
          <w:szCs w:val="24"/>
        </w:rPr>
        <w:t xml:space="preserve">karistatakse rahatrahviga kuni </w:t>
      </w:r>
      <w:r w:rsidR="00567A8C">
        <w:rPr>
          <w:rFonts w:cs="Times New Roman"/>
          <w:szCs w:val="24"/>
        </w:rPr>
        <w:t>400 000 eurot</w:t>
      </w:r>
      <w:r w:rsidRPr="003633E7">
        <w:rPr>
          <w:rFonts w:cs="Times New Roman"/>
          <w:szCs w:val="24"/>
        </w:rPr>
        <w:t>.</w:t>
      </w:r>
    </w:p>
    <w:p w14:paraId="0FA4615D" w14:textId="77777777" w:rsidR="00461D14" w:rsidRDefault="00461D14" w:rsidP="009A2171">
      <w:pPr>
        <w:spacing w:after="0" w:line="240" w:lineRule="auto"/>
        <w:jc w:val="both"/>
        <w:rPr>
          <w:rFonts w:cs="Times New Roman"/>
          <w:szCs w:val="24"/>
        </w:rPr>
      </w:pPr>
    </w:p>
    <w:p w14:paraId="51E515E7" w14:textId="0D7B1FB9" w:rsidR="00B747BF" w:rsidRPr="00B747BF" w:rsidRDefault="00B747BF" w:rsidP="00B747BF">
      <w:pPr>
        <w:spacing w:after="0" w:line="240" w:lineRule="auto"/>
        <w:jc w:val="both"/>
        <w:rPr>
          <w:rFonts w:cs="Times New Roman"/>
          <w:b/>
          <w:bCs/>
          <w:szCs w:val="24"/>
        </w:rPr>
      </w:pPr>
      <w:r w:rsidRPr="00B747BF">
        <w:rPr>
          <w:rFonts w:cs="Times New Roman"/>
          <w:b/>
          <w:bCs/>
          <w:szCs w:val="24"/>
        </w:rPr>
        <w:t xml:space="preserve">§ </w:t>
      </w:r>
      <w:r w:rsidR="00232015">
        <w:rPr>
          <w:rFonts w:cs="Times New Roman"/>
          <w:b/>
          <w:bCs/>
          <w:szCs w:val="24"/>
        </w:rPr>
        <w:t>103</w:t>
      </w:r>
      <w:r w:rsidRPr="00B747BF">
        <w:rPr>
          <w:rFonts w:cs="Times New Roman"/>
          <w:b/>
          <w:bCs/>
          <w:szCs w:val="24"/>
        </w:rPr>
        <w:t>. Teenuse osutamisega seoses tasu ja hüve saamise ning andmise nõuete rikkumine</w:t>
      </w:r>
    </w:p>
    <w:p w14:paraId="712CAA21" w14:textId="77777777" w:rsidR="00B747BF" w:rsidRDefault="00B747BF" w:rsidP="00B747BF">
      <w:pPr>
        <w:spacing w:after="0" w:line="240" w:lineRule="auto"/>
        <w:jc w:val="both"/>
        <w:rPr>
          <w:rFonts w:cs="Times New Roman"/>
          <w:szCs w:val="24"/>
        </w:rPr>
      </w:pPr>
    </w:p>
    <w:p w14:paraId="2156664B" w14:textId="3037D5B3" w:rsidR="00B747BF" w:rsidRPr="00B747BF" w:rsidRDefault="00B747BF" w:rsidP="00B747BF">
      <w:pPr>
        <w:spacing w:after="0" w:line="240" w:lineRule="auto"/>
        <w:jc w:val="both"/>
        <w:rPr>
          <w:rFonts w:cs="Times New Roman"/>
          <w:szCs w:val="24"/>
        </w:rPr>
      </w:pPr>
      <w:r>
        <w:rPr>
          <w:rFonts w:cs="Times New Roman"/>
          <w:szCs w:val="24"/>
        </w:rPr>
        <w:t xml:space="preserve">Käesoleva seaduse </w:t>
      </w:r>
      <w:r w:rsidRPr="00325862">
        <w:rPr>
          <w:rFonts w:cs="Times New Roman"/>
          <w:szCs w:val="24"/>
        </w:rPr>
        <w:t xml:space="preserve">§-s </w:t>
      </w:r>
      <w:r w:rsidR="00325862" w:rsidRPr="00325862">
        <w:rPr>
          <w:rFonts w:cs="Times New Roman"/>
          <w:szCs w:val="24"/>
        </w:rPr>
        <w:t>38</w:t>
      </w:r>
      <w:r>
        <w:rPr>
          <w:rFonts w:cs="Times New Roman"/>
          <w:szCs w:val="24"/>
        </w:rPr>
        <w:t xml:space="preserve"> ettenähtud t</w:t>
      </w:r>
      <w:r w:rsidRPr="00B747BF">
        <w:rPr>
          <w:rFonts w:cs="Times New Roman"/>
          <w:szCs w:val="24"/>
        </w:rPr>
        <w:t>eenuse osutamisega seoses rahalise või mitterahalise tasu või hüve saamise või andmise nõuete rikkumise eest –</w:t>
      </w:r>
    </w:p>
    <w:p w14:paraId="41FA9595" w14:textId="78B83089" w:rsidR="00B747BF" w:rsidRDefault="00B747BF" w:rsidP="00B747BF">
      <w:pPr>
        <w:spacing w:after="0" w:line="240" w:lineRule="auto"/>
        <w:jc w:val="both"/>
        <w:rPr>
          <w:rFonts w:cs="Times New Roman"/>
          <w:szCs w:val="24"/>
        </w:rPr>
      </w:pPr>
      <w:r w:rsidRPr="00B747BF">
        <w:rPr>
          <w:rFonts w:cs="Times New Roman"/>
          <w:szCs w:val="24"/>
        </w:rPr>
        <w:t xml:space="preserve">karistatakse rahatrahviga kuni </w:t>
      </w:r>
      <w:r w:rsidR="00567A8C">
        <w:rPr>
          <w:rFonts w:cs="Times New Roman"/>
          <w:szCs w:val="24"/>
        </w:rPr>
        <w:t>400 000 eurot</w:t>
      </w:r>
      <w:r w:rsidRPr="00B747BF">
        <w:rPr>
          <w:rFonts w:cs="Times New Roman"/>
          <w:szCs w:val="24"/>
        </w:rPr>
        <w:t>.</w:t>
      </w:r>
    </w:p>
    <w:p w14:paraId="4D2AF6C6" w14:textId="77777777" w:rsidR="00DE1197" w:rsidRDefault="00DE1197" w:rsidP="00B747BF">
      <w:pPr>
        <w:spacing w:after="0" w:line="240" w:lineRule="auto"/>
        <w:jc w:val="both"/>
        <w:rPr>
          <w:rFonts w:cs="Times New Roman"/>
          <w:szCs w:val="24"/>
        </w:rPr>
      </w:pPr>
    </w:p>
    <w:p w14:paraId="5987A01C" w14:textId="14D83979" w:rsidR="00B747BF" w:rsidRDefault="00B747BF" w:rsidP="00B747BF">
      <w:pPr>
        <w:spacing w:after="0" w:line="240" w:lineRule="auto"/>
        <w:jc w:val="both"/>
        <w:rPr>
          <w:rFonts w:cs="Times New Roman"/>
          <w:b/>
          <w:bCs/>
          <w:szCs w:val="24"/>
        </w:rPr>
      </w:pPr>
      <w:r w:rsidRPr="00B747BF">
        <w:rPr>
          <w:rFonts w:cs="Times New Roman"/>
          <w:b/>
          <w:bCs/>
          <w:szCs w:val="24"/>
        </w:rPr>
        <w:t xml:space="preserve">§ </w:t>
      </w:r>
      <w:r w:rsidR="00232015">
        <w:rPr>
          <w:rFonts w:cs="Times New Roman"/>
          <w:b/>
          <w:bCs/>
          <w:szCs w:val="24"/>
        </w:rPr>
        <w:t>104</w:t>
      </w:r>
      <w:r w:rsidRPr="00B747BF">
        <w:rPr>
          <w:rFonts w:cs="Times New Roman"/>
          <w:b/>
          <w:bCs/>
          <w:szCs w:val="24"/>
        </w:rPr>
        <w:t xml:space="preserve">. </w:t>
      </w:r>
      <w:r>
        <w:rPr>
          <w:rFonts w:cs="Times New Roman"/>
          <w:b/>
          <w:bCs/>
          <w:szCs w:val="24"/>
        </w:rPr>
        <w:t>Finants</w:t>
      </w:r>
      <w:r w:rsidR="00BE526A">
        <w:rPr>
          <w:rFonts w:cs="Times New Roman"/>
          <w:b/>
          <w:bCs/>
          <w:szCs w:val="24"/>
        </w:rPr>
        <w:t>vahendus</w:t>
      </w:r>
      <w:r>
        <w:rPr>
          <w:rFonts w:cs="Times New Roman"/>
          <w:b/>
          <w:bCs/>
          <w:szCs w:val="24"/>
        </w:rPr>
        <w:t>platvormi haldamise ja korraldamisega seotud</w:t>
      </w:r>
      <w:r w:rsidRPr="00B747BF">
        <w:rPr>
          <w:rFonts w:cs="Times New Roman"/>
          <w:b/>
          <w:bCs/>
          <w:szCs w:val="24"/>
        </w:rPr>
        <w:t xml:space="preserve"> nõuete rikkumine</w:t>
      </w:r>
    </w:p>
    <w:p w14:paraId="21A59B38" w14:textId="77777777" w:rsidR="00253D88" w:rsidRPr="00B747BF" w:rsidRDefault="00253D88" w:rsidP="00B747BF">
      <w:pPr>
        <w:spacing w:after="0" w:line="240" w:lineRule="auto"/>
        <w:jc w:val="both"/>
        <w:rPr>
          <w:rFonts w:cs="Times New Roman"/>
          <w:b/>
          <w:bCs/>
          <w:szCs w:val="24"/>
        </w:rPr>
      </w:pPr>
    </w:p>
    <w:p w14:paraId="43163035" w14:textId="0449DF47" w:rsidR="00B747BF" w:rsidRPr="00B747BF" w:rsidRDefault="00B747BF" w:rsidP="00B747BF">
      <w:pPr>
        <w:spacing w:after="0" w:line="240" w:lineRule="auto"/>
        <w:jc w:val="both"/>
        <w:rPr>
          <w:rFonts w:cs="Times New Roman"/>
          <w:szCs w:val="24"/>
        </w:rPr>
      </w:pPr>
      <w:bookmarkStart w:id="114" w:name="_Hlk104385292"/>
      <w:r>
        <w:rPr>
          <w:rFonts w:cs="Times New Roman"/>
          <w:szCs w:val="24"/>
        </w:rPr>
        <w:t xml:space="preserve">Käesoleva </w:t>
      </w:r>
      <w:r w:rsidRPr="00BE526A">
        <w:rPr>
          <w:rFonts w:cs="Times New Roman"/>
          <w:szCs w:val="24"/>
        </w:rPr>
        <w:t xml:space="preserve">seaduse §-s </w:t>
      </w:r>
      <w:r w:rsidR="00BE526A" w:rsidRPr="00BE526A">
        <w:rPr>
          <w:rFonts w:cs="Times New Roman"/>
          <w:szCs w:val="24"/>
        </w:rPr>
        <w:t>40</w:t>
      </w:r>
      <w:r w:rsidRPr="00BE526A">
        <w:rPr>
          <w:rFonts w:cs="Times New Roman"/>
          <w:szCs w:val="24"/>
        </w:rPr>
        <w:t xml:space="preserve"> ettenähtud</w:t>
      </w:r>
      <w:r>
        <w:rPr>
          <w:rFonts w:cs="Times New Roman"/>
          <w:szCs w:val="24"/>
        </w:rPr>
        <w:t xml:space="preserve"> </w:t>
      </w:r>
      <w:bookmarkEnd w:id="114"/>
      <w:r>
        <w:rPr>
          <w:rFonts w:cs="Times New Roman"/>
          <w:szCs w:val="24"/>
        </w:rPr>
        <w:t>finants</w:t>
      </w:r>
      <w:r w:rsidR="00BE526A">
        <w:rPr>
          <w:rFonts w:cs="Times New Roman"/>
          <w:szCs w:val="24"/>
        </w:rPr>
        <w:t>vahendus</w:t>
      </w:r>
      <w:r>
        <w:rPr>
          <w:rFonts w:cs="Times New Roman"/>
          <w:szCs w:val="24"/>
        </w:rPr>
        <w:t>platvormi haldamise ja korraldamisega seotud</w:t>
      </w:r>
      <w:r w:rsidRPr="00B747BF">
        <w:rPr>
          <w:rFonts w:cs="Times New Roman"/>
          <w:szCs w:val="24"/>
        </w:rPr>
        <w:t xml:space="preserve"> nõuete rikkumise eest –</w:t>
      </w:r>
    </w:p>
    <w:p w14:paraId="2A613B02" w14:textId="1D20EC93" w:rsidR="00B747BF" w:rsidRDefault="00B747BF" w:rsidP="00B747BF">
      <w:pPr>
        <w:spacing w:after="0" w:line="240" w:lineRule="auto"/>
        <w:jc w:val="both"/>
        <w:rPr>
          <w:rFonts w:cs="Times New Roman"/>
          <w:szCs w:val="24"/>
        </w:rPr>
      </w:pPr>
      <w:r w:rsidRPr="00B747BF">
        <w:rPr>
          <w:rFonts w:cs="Times New Roman"/>
          <w:szCs w:val="24"/>
        </w:rPr>
        <w:t xml:space="preserve">karistatakse rahatrahviga kuni </w:t>
      </w:r>
      <w:r w:rsidR="00567A8C">
        <w:rPr>
          <w:rFonts w:cs="Times New Roman"/>
          <w:szCs w:val="24"/>
        </w:rPr>
        <w:t>400 000 eurot</w:t>
      </w:r>
      <w:r w:rsidRPr="00B747BF">
        <w:rPr>
          <w:rFonts w:cs="Times New Roman"/>
          <w:szCs w:val="24"/>
        </w:rPr>
        <w:t>.</w:t>
      </w:r>
    </w:p>
    <w:p w14:paraId="132082CB" w14:textId="77777777" w:rsidR="00DE1197" w:rsidRDefault="00DE1197" w:rsidP="00B747BF">
      <w:pPr>
        <w:spacing w:after="0" w:line="240" w:lineRule="auto"/>
        <w:jc w:val="both"/>
        <w:rPr>
          <w:rFonts w:cs="Times New Roman"/>
          <w:szCs w:val="24"/>
        </w:rPr>
      </w:pPr>
    </w:p>
    <w:p w14:paraId="78D06147" w14:textId="74E6CB66" w:rsidR="00B747BF" w:rsidRPr="00B747BF" w:rsidRDefault="00B747BF" w:rsidP="00B747BF">
      <w:pPr>
        <w:spacing w:after="0" w:line="240" w:lineRule="auto"/>
        <w:jc w:val="both"/>
        <w:rPr>
          <w:rFonts w:cs="Times New Roman"/>
          <w:b/>
          <w:bCs/>
          <w:szCs w:val="24"/>
        </w:rPr>
      </w:pPr>
      <w:r w:rsidRPr="00B747BF">
        <w:rPr>
          <w:rFonts w:cs="Times New Roman"/>
          <w:b/>
          <w:bCs/>
          <w:szCs w:val="24"/>
        </w:rPr>
        <w:t xml:space="preserve">§ </w:t>
      </w:r>
      <w:r w:rsidR="00232015">
        <w:rPr>
          <w:rFonts w:cs="Times New Roman"/>
          <w:b/>
          <w:bCs/>
          <w:szCs w:val="24"/>
        </w:rPr>
        <w:t>105</w:t>
      </w:r>
      <w:r w:rsidRPr="00B747BF">
        <w:rPr>
          <w:rFonts w:cs="Times New Roman"/>
          <w:b/>
          <w:bCs/>
          <w:szCs w:val="24"/>
        </w:rPr>
        <w:t xml:space="preserve">. Teenuseosutaja või temaga seotud isikute </w:t>
      </w:r>
      <w:r w:rsidR="0040424C">
        <w:rPr>
          <w:rFonts w:cs="Times New Roman"/>
          <w:b/>
          <w:bCs/>
          <w:szCs w:val="24"/>
        </w:rPr>
        <w:t xml:space="preserve">investeerimisprojektides </w:t>
      </w:r>
      <w:r w:rsidRPr="00B747BF">
        <w:rPr>
          <w:rFonts w:cs="Times New Roman"/>
          <w:b/>
          <w:bCs/>
          <w:szCs w:val="24"/>
        </w:rPr>
        <w:t>osalemisega seotud nõuete rikkumine</w:t>
      </w:r>
    </w:p>
    <w:p w14:paraId="0DDA5668" w14:textId="1969F9E4" w:rsidR="00B747BF" w:rsidRDefault="00B747BF" w:rsidP="00B747BF">
      <w:pPr>
        <w:spacing w:after="0" w:line="240" w:lineRule="auto"/>
        <w:jc w:val="both"/>
        <w:rPr>
          <w:rFonts w:cs="Times New Roman"/>
          <w:szCs w:val="24"/>
        </w:rPr>
      </w:pPr>
    </w:p>
    <w:p w14:paraId="67257421" w14:textId="3A1DDDFC" w:rsidR="00B747BF" w:rsidRPr="00B747BF" w:rsidRDefault="00B747BF" w:rsidP="00B747BF">
      <w:pPr>
        <w:spacing w:after="0" w:line="240" w:lineRule="auto"/>
        <w:jc w:val="both"/>
        <w:rPr>
          <w:rFonts w:cs="Times New Roman"/>
          <w:szCs w:val="24"/>
        </w:rPr>
      </w:pPr>
      <w:r w:rsidRPr="00B747BF">
        <w:rPr>
          <w:rFonts w:cs="Times New Roman"/>
          <w:szCs w:val="24"/>
        </w:rPr>
        <w:t xml:space="preserve">(1) </w:t>
      </w:r>
      <w:r>
        <w:rPr>
          <w:rFonts w:cs="Times New Roman"/>
          <w:szCs w:val="24"/>
        </w:rPr>
        <w:t xml:space="preserve">Käesoleva seaduse §-s </w:t>
      </w:r>
      <w:r w:rsidR="00325862">
        <w:rPr>
          <w:rFonts w:cs="Times New Roman"/>
          <w:szCs w:val="24"/>
        </w:rPr>
        <w:t>37</w:t>
      </w:r>
      <w:r>
        <w:rPr>
          <w:rFonts w:cs="Times New Roman"/>
          <w:szCs w:val="24"/>
        </w:rPr>
        <w:t xml:space="preserve"> ettenähtud t</w:t>
      </w:r>
      <w:r w:rsidRPr="00B747BF">
        <w:rPr>
          <w:rFonts w:cs="Times New Roman"/>
          <w:szCs w:val="24"/>
        </w:rPr>
        <w:t>eenuseosutaja või temaga seotud isikute osalemisega investeerimisprojektides</w:t>
      </w:r>
      <w:r>
        <w:rPr>
          <w:rFonts w:cs="Times New Roman"/>
          <w:szCs w:val="24"/>
        </w:rPr>
        <w:t xml:space="preserve"> seotud</w:t>
      </w:r>
      <w:r w:rsidRPr="00B747BF">
        <w:rPr>
          <w:rFonts w:cs="Times New Roman"/>
          <w:szCs w:val="24"/>
        </w:rPr>
        <w:t xml:space="preserve"> nõuete rikkumise eest –</w:t>
      </w:r>
    </w:p>
    <w:p w14:paraId="22E4F885" w14:textId="77777777" w:rsidR="00B747BF" w:rsidRPr="00B747BF" w:rsidRDefault="00B747BF" w:rsidP="00B747BF">
      <w:pPr>
        <w:spacing w:after="0" w:line="240" w:lineRule="auto"/>
        <w:jc w:val="both"/>
        <w:rPr>
          <w:rFonts w:cs="Times New Roman"/>
          <w:szCs w:val="24"/>
        </w:rPr>
      </w:pPr>
      <w:r w:rsidRPr="00B747BF">
        <w:rPr>
          <w:rFonts w:cs="Times New Roman"/>
          <w:szCs w:val="24"/>
        </w:rPr>
        <w:t>karistatakse rahatrahviga kuni 300 trahviühikut.</w:t>
      </w:r>
    </w:p>
    <w:p w14:paraId="451EDAB0" w14:textId="77777777" w:rsidR="00B747BF" w:rsidRPr="00B747BF" w:rsidRDefault="00B747BF" w:rsidP="00B747BF">
      <w:pPr>
        <w:spacing w:after="0" w:line="240" w:lineRule="auto"/>
        <w:jc w:val="both"/>
        <w:rPr>
          <w:rFonts w:cs="Times New Roman"/>
          <w:szCs w:val="24"/>
        </w:rPr>
      </w:pPr>
    </w:p>
    <w:p w14:paraId="4BB859A5" w14:textId="77777777" w:rsidR="00B747BF" w:rsidRPr="00B747BF" w:rsidRDefault="00B747BF" w:rsidP="00B747BF">
      <w:pPr>
        <w:spacing w:after="0" w:line="240" w:lineRule="auto"/>
        <w:jc w:val="both"/>
        <w:rPr>
          <w:rFonts w:cs="Times New Roman"/>
          <w:szCs w:val="24"/>
        </w:rPr>
      </w:pPr>
      <w:r w:rsidRPr="00B747BF">
        <w:rPr>
          <w:rFonts w:cs="Times New Roman"/>
          <w:szCs w:val="24"/>
        </w:rPr>
        <w:t>(2) Sama teo eest, kui selle on toime pannud juriidiline isik, –</w:t>
      </w:r>
    </w:p>
    <w:p w14:paraId="61E84E9D" w14:textId="6FDBFD7D" w:rsidR="00B747BF" w:rsidRDefault="00B747BF" w:rsidP="00B747BF">
      <w:pPr>
        <w:spacing w:after="0" w:line="240" w:lineRule="auto"/>
        <w:jc w:val="both"/>
        <w:rPr>
          <w:rFonts w:cs="Times New Roman"/>
          <w:szCs w:val="24"/>
        </w:rPr>
      </w:pPr>
      <w:r w:rsidRPr="00B747BF">
        <w:rPr>
          <w:rFonts w:cs="Times New Roman"/>
          <w:szCs w:val="24"/>
        </w:rPr>
        <w:t>karistatakse rahatrahviga kuni 400 000 eurot.</w:t>
      </w:r>
    </w:p>
    <w:p w14:paraId="3E5E51F8" w14:textId="773DFE8F" w:rsidR="005E2B45" w:rsidRDefault="005E2B45" w:rsidP="009A2171">
      <w:pPr>
        <w:spacing w:after="0" w:line="240" w:lineRule="auto"/>
        <w:jc w:val="both"/>
        <w:rPr>
          <w:rFonts w:cs="Times New Roman"/>
          <w:szCs w:val="24"/>
        </w:rPr>
      </w:pPr>
    </w:p>
    <w:p w14:paraId="235101DF" w14:textId="5BABA851" w:rsidR="007017DF" w:rsidRPr="003633E7" w:rsidRDefault="007017DF" w:rsidP="009A2171">
      <w:pPr>
        <w:spacing w:after="0" w:line="240" w:lineRule="auto"/>
        <w:jc w:val="both"/>
        <w:rPr>
          <w:rFonts w:cs="Times New Roman"/>
          <w:b/>
          <w:szCs w:val="24"/>
        </w:rPr>
      </w:pPr>
      <w:r w:rsidRPr="003633E7">
        <w:rPr>
          <w:rFonts w:cs="Times New Roman"/>
          <w:b/>
          <w:szCs w:val="24"/>
        </w:rPr>
        <w:t>§</w:t>
      </w:r>
      <w:r>
        <w:rPr>
          <w:rFonts w:cs="Times New Roman"/>
          <w:b/>
          <w:szCs w:val="24"/>
        </w:rPr>
        <w:t xml:space="preserve"> </w:t>
      </w:r>
      <w:r w:rsidR="00232015">
        <w:rPr>
          <w:rFonts w:cs="Times New Roman"/>
          <w:b/>
          <w:szCs w:val="24"/>
        </w:rPr>
        <w:t>106</w:t>
      </w:r>
      <w:r w:rsidRPr="003633E7">
        <w:rPr>
          <w:rFonts w:cs="Times New Roman"/>
          <w:b/>
          <w:szCs w:val="24"/>
        </w:rPr>
        <w:t xml:space="preserve">. </w:t>
      </w:r>
      <w:r w:rsidR="006B0A2C" w:rsidRPr="006B0A2C">
        <w:rPr>
          <w:rFonts w:cs="Times New Roman"/>
          <w:b/>
          <w:szCs w:val="24"/>
        </w:rPr>
        <w:t>Andmete registreerimise ja säilitamise kohustuse rikkumine</w:t>
      </w:r>
    </w:p>
    <w:p w14:paraId="75C187C6" w14:textId="77777777" w:rsidR="007017DF" w:rsidRDefault="007017DF" w:rsidP="009A2171">
      <w:pPr>
        <w:spacing w:after="0" w:line="240" w:lineRule="auto"/>
        <w:jc w:val="both"/>
        <w:rPr>
          <w:rFonts w:cs="Times New Roman"/>
          <w:szCs w:val="24"/>
        </w:rPr>
      </w:pPr>
    </w:p>
    <w:p w14:paraId="1C82A6E0" w14:textId="0BADCB58" w:rsidR="007017DF" w:rsidRPr="003633E7" w:rsidRDefault="007017DF" w:rsidP="009A2171">
      <w:pPr>
        <w:spacing w:after="0" w:line="240" w:lineRule="auto"/>
        <w:jc w:val="both"/>
        <w:rPr>
          <w:rFonts w:cs="Times New Roman"/>
          <w:szCs w:val="24"/>
        </w:rPr>
      </w:pPr>
      <w:r w:rsidRPr="0079029A">
        <w:rPr>
          <w:rFonts w:cs="Times New Roman"/>
          <w:szCs w:val="24"/>
        </w:rPr>
        <w:t xml:space="preserve">Käesoleva seaduse </w:t>
      </w:r>
      <w:r w:rsidR="006B0A2C">
        <w:rPr>
          <w:rFonts w:cs="Times New Roman"/>
          <w:szCs w:val="24"/>
        </w:rPr>
        <w:t>§-s 3</w:t>
      </w:r>
      <w:r w:rsidR="00BE526A">
        <w:rPr>
          <w:rFonts w:cs="Times New Roman"/>
          <w:szCs w:val="24"/>
        </w:rPr>
        <w:t>4</w:t>
      </w:r>
      <w:r w:rsidRPr="003633E7">
        <w:rPr>
          <w:rFonts w:cs="Times New Roman"/>
          <w:szCs w:val="24"/>
        </w:rPr>
        <w:t xml:space="preserve"> sätestatud </w:t>
      </w:r>
      <w:r w:rsidR="006B0A2C">
        <w:rPr>
          <w:rFonts w:cs="Times New Roman"/>
          <w:szCs w:val="24"/>
        </w:rPr>
        <w:t>andmete</w:t>
      </w:r>
      <w:r w:rsidR="006B0A2C" w:rsidRPr="003633E7">
        <w:rPr>
          <w:rFonts w:cs="Times New Roman"/>
          <w:szCs w:val="24"/>
        </w:rPr>
        <w:t xml:space="preserve"> </w:t>
      </w:r>
      <w:r w:rsidRPr="003633E7">
        <w:rPr>
          <w:rFonts w:cs="Times New Roman"/>
          <w:szCs w:val="24"/>
        </w:rPr>
        <w:t xml:space="preserve">registreerimise </w:t>
      </w:r>
      <w:r w:rsidR="00711DF4">
        <w:rPr>
          <w:rFonts w:cs="Times New Roman"/>
          <w:szCs w:val="24"/>
        </w:rPr>
        <w:t>ja säilitamise</w:t>
      </w:r>
      <w:r w:rsidR="00711DF4" w:rsidRPr="003633E7">
        <w:rPr>
          <w:rFonts w:cs="Times New Roman"/>
          <w:szCs w:val="24"/>
        </w:rPr>
        <w:t xml:space="preserve"> </w:t>
      </w:r>
      <w:r w:rsidRPr="003633E7">
        <w:rPr>
          <w:rFonts w:cs="Times New Roman"/>
          <w:szCs w:val="24"/>
        </w:rPr>
        <w:t xml:space="preserve">või andmetega </w:t>
      </w:r>
      <w:r w:rsidR="00B86A1E" w:rsidRPr="003633E7">
        <w:rPr>
          <w:rFonts w:cs="Times New Roman"/>
          <w:szCs w:val="24"/>
        </w:rPr>
        <w:t>tutvumise</w:t>
      </w:r>
      <w:r w:rsidR="00B86A1E">
        <w:rPr>
          <w:rFonts w:cs="Times New Roman"/>
          <w:szCs w:val="24"/>
        </w:rPr>
        <w:t xml:space="preserve"> kohta</w:t>
      </w:r>
      <w:r w:rsidR="00B86A1E" w:rsidRPr="003633E7">
        <w:rPr>
          <w:rFonts w:cs="Times New Roman"/>
          <w:szCs w:val="24"/>
        </w:rPr>
        <w:t xml:space="preserve"> </w:t>
      </w:r>
      <w:r w:rsidRPr="003633E7">
        <w:rPr>
          <w:rFonts w:cs="Times New Roman"/>
          <w:szCs w:val="24"/>
        </w:rPr>
        <w:t>kehtestatud nõuete rikkumise eest –</w:t>
      </w:r>
    </w:p>
    <w:p w14:paraId="205BBBA6" w14:textId="77A1BAD5" w:rsidR="007017DF" w:rsidRDefault="007017DF" w:rsidP="009A2171">
      <w:pPr>
        <w:spacing w:after="0" w:line="240" w:lineRule="auto"/>
        <w:jc w:val="both"/>
        <w:rPr>
          <w:rFonts w:cs="Times New Roman"/>
          <w:szCs w:val="24"/>
        </w:rPr>
      </w:pPr>
      <w:r w:rsidRPr="003633E7">
        <w:rPr>
          <w:rFonts w:cs="Times New Roman"/>
          <w:szCs w:val="24"/>
        </w:rPr>
        <w:t xml:space="preserve">karistatakse rahatrahviga kuni </w:t>
      </w:r>
      <w:r w:rsidR="00567A8C">
        <w:rPr>
          <w:rFonts w:cs="Times New Roman"/>
          <w:szCs w:val="24"/>
        </w:rPr>
        <w:t>400 000 eurot</w:t>
      </w:r>
      <w:r w:rsidRPr="003633E7">
        <w:rPr>
          <w:rFonts w:cs="Times New Roman"/>
          <w:szCs w:val="24"/>
        </w:rPr>
        <w:t>.</w:t>
      </w:r>
    </w:p>
    <w:p w14:paraId="12897066" w14:textId="77777777" w:rsidR="00DE1197" w:rsidRPr="006B1EE0" w:rsidRDefault="00DE1197" w:rsidP="009A2171">
      <w:pPr>
        <w:spacing w:after="0" w:line="240" w:lineRule="auto"/>
        <w:jc w:val="both"/>
        <w:rPr>
          <w:rFonts w:cs="Times New Roman"/>
          <w:szCs w:val="24"/>
        </w:rPr>
      </w:pPr>
    </w:p>
    <w:p w14:paraId="437B682B" w14:textId="59DC687F" w:rsidR="005E2B45" w:rsidRDefault="005E2B45" w:rsidP="009A2171">
      <w:pPr>
        <w:pStyle w:val="Heading2"/>
        <w:spacing w:before="0" w:line="240" w:lineRule="auto"/>
        <w:jc w:val="both"/>
        <w:rPr>
          <w:rFonts w:cs="Times New Roman"/>
          <w:szCs w:val="24"/>
        </w:rPr>
      </w:pPr>
      <w:bookmarkStart w:id="115" w:name="_Toc48637196"/>
      <w:r w:rsidRPr="006B1EE0">
        <w:rPr>
          <w:rFonts w:cs="Times New Roman"/>
          <w:szCs w:val="24"/>
        </w:rPr>
        <w:t xml:space="preserve">§ </w:t>
      </w:r>
      <w:r w:rsidR="00232015">
        <w:rPr>
          <w:rFonts w:cs="Times New Roman"/>
          <w:szCs w:val="24"/>
        </w:rPr>
        <w:t>107</w:t>
      </w:r>
      <w:r w:rsidRPr="006B1EE0">
        <w:rPr>
          <w:rFonts w:cs="Times New Roman"/>
          <w:szCs w:val="24"/>
        </w:rPr>
        <w:t>. Olulise osaluse omandamise korra rikkumine</w:t>
      </w:r>
      <w:bookmarkEnd w:id="115"/>
    </w:p>
    <w:p w14:paraId="5EC2A624" w14:textId="77777777" w:rsidR="00AA6654" w:rsidRPr="00AA6654" w:rsidRDefault="00AA6654" w:rsidP="009A2171">
      <w:pPr>
        <w:spacing w:after="0" w:line="240" w:lineRule="auto"/>
        <w:jc w:val="both"/>
      </w:pPr>
    </w:p>
    <w:p w14:paraId="35C0FD38" w14:textId="18B25DAC" w:rsidR="001E18DF" w:rsidRDefault="005E2B45" w:rsidP="009A2171">
      <w:pPr>
        <w:spacing w:after="0" w:line="240" w:lineRule="auto"/>
        <w:jc w:val="both"/>
        <w:rPr>
          <w:rFonts w:cs="Times New Roman"/>
          <w:szCs w:val="24"/>
        </w:rPr>
      </w:pPr>
      <w:r w:rsidRPr="006B1EE0">
        <w:rPr>
          <w:rFonts w:cs="Times New Roman"/>
          <w:szCs w:val="24"/>
        </w:rPr>
        <w:lastRenderedPageBreak/>
        <w:t>(1) Käesoleva seaduse</w:t>
      </w:r>
      <w:r w:rsidR="00FE34DE">
        <w:rPr>
          <w:rFonts w:cs="Times New Roman"/>
          <w:szCs w:val="24"/>
        </w:rPr>
        <w:t xml:space="preserve"> §-de 19, 20 või 25</w:t>
      </w:r>
      <w:r w:rsidRPr="006B1EE0">
        <w:rPr>
          <w:rFonts w:cs="Times New Roman"/>
          <w:szCs w:val="24"/>
        </w:rPr>
        <w:t xml:space="preserve"> kohaselt Finantsinspektsioonile eelnevalt teatamata või käesoleva seaduse § </w:t>
      </w:r>
      <w:r w:rsidR="00F208C2" w:rsidRPr="002B2AB8">
        <w:rPr>
          <w:rFonts w:cs="Times New Roman"/>
          <w:szCs w:val="24"/>
        </w:rPr>
        <w:t>2</w:t>
      </w:r>
      <w:r w:rsidR="002B2AB8" w:rsidRPr="002B2AB8">
        <w:rPr>
          <w:rFonts w:cs="Times New Roman"/>
          <w:szCs w:val="24"/>
        </w:rPr>
        <w:t>3</w:t>
      </w:r>
      <w:r w:rsidRPr="006B1EE0">
        <w:rPr>
          <w:rFonts w:cs="Times New Roman"/>
          <w:szCs w:val="24"/>
        </w:rPr>
        <w:t xml:space="preserve"> lõikes </w:t>
      </w:r>
      <w:r w:rsidR="00F208C2">
        <w:rPr>
          <w:rFonts w:cs="Times New Roman"/>
          <w:szCs w:val="24"/>
        </w:rPr>
        <w:t>1 või 3</w:t>
      </w:r>
      <w:r w:rsidRPr="006B1EE0">
        <w:rPr>
          <w:rFonts w:cs="Times New Roman"/>
          <w:szCs w:val="24"/>
        </w:rPr>
        <w:t xml:space="preserve"> nimetatud ettekirjutuse vastaselt teenuseosutajas osaluse omandamise, selle võõrandamise või teenuseosutaja kontrollitavaks äriühinguks muutmise eest, samuti Finantsinspektsiooni ettekirjutuse vastaselt teenuseosutajas hääleõiguse või muude kontrolli võimaldavate õiguste teostamise eest –</w:t>
      </w:r>
    </w:p>
    <w:p w14:paraId="705801A0" w14:textId="28761261" w:rsidR="005E2B45" w:rsidRPr="006B1EE0" w:rsidRDefault="005E2B45" w:rsidP="009A2171">
      <w:pPr>
        <w:spacing w:after="0" w:line="240" w:lineRule="auto"/>
        <w:jc w:val="both"/>
        <w:rPr>
          <w:rFonts w:cs="Times New Roman"/>
          <w:szCs w:val="24"/>
        </w:rPr>
      </w:pPr>
      <w:r w:rsidRPr="006B1EE0">
        <w:rPr>
          <w:rFonts w:cs="Times New Roman"/>
          <w:szCs w:val="24"/>
        </w:rPr>
        <w:t>karistatakse rahatrahviga kuni 300 trahviühikut.</w:t>
      </w:r>
    </w:p>
    <w:p w14:paraId="0C241CB6" w14:textId="77777777" w:rsidR="00AA6654" w:rsidRDefault="00AA6654" w:rsidP="009A2171">
      <w:pPr>
        <w:spacing w:after="0" w:line="240" w:lineRule="auto"/>
        <w:jc w:val="both"/>
        <w:rPr>
          <w:rFonts w:cs="Times New Roman"/>
          <w:szCs w:val="24"/>
        </w:rPr>
      </w:pPr>
    </w:p>
    <w:p w14:paraId="6029472A" w14:textId="77777777" w:rsidR="001E18DF" w:rsidRDefault="005E2B45" w:rsidP="009A2171">
      <w:pPr>
        <w:spacing w:after="0" w:line="240" w:lineRule="auto"/>
        <w:jc w:val="both"/>
        <w:rPr>
          <w:rFonts w:cs="Times New Roman"/>
          <w:szCs w:val="24"/>
        </w:rPr>
      </w:pPr>
      <w:r w:rsidRPr="006B1EE0">
        <w:rPr>
          <w:rFonts w:cs="Times New Roman"/>
          <w:szCs w:val="24"/>
        </w:rPr>
        <w:t>(2) Sama teo eest, kui selle on toime pannud juriidiline isik, –</w:t>
      </w:r>
    </w:p>
    <w:p w14:paraId="055CE52E" w14:textId="2A9BFA4A" w:rsidR="003633E7" w:rsidRDefault="005E2B45" w:rsidP="009A2171">
      <w:pPr>
        <w:spacing w:after="0" w:line="240" w:lineRule="auto"/>
        <w:jc w:val="both"/>
        <w:rPr>
          <w:rFonts w:cs="Times New Roman"/>
          <w:szCs w:val="24"/>
        </w:rPr>
      </w:pPr>
      <w:r w:rsidRPr="006B1EE0">
        <w:rPr>
          <w:rFonts w:cs="Times New Roman"/>
          <w:szCs w:val="24"/>
        </w:rPr>
        <w:t>karistatakse rahatrahviga kuni 400 000 eurot.</w:t>
      </w:r>
    </w:p>
    <w:p w14:paraId="7B434651" w14:textId="11678AE6" w:rsidR="005E2B45" w:rsidRPr="006B1EE0" w:rsidRDefault="005E2B45" w:rsidP="009A2171">
      <w:pPr>
        <w:spacing w:after="0" w:line="240" w:lineRule="auto"/>
        <w:jc w:val="both"/>
        <w:rPr>
          <w:rFonts w:cs="Times New Roman"/>
          <w:szCs w:val="24"/>
        </w:rPr>
      </w:pPr>
    </w:p>
    <w:p w14:paraId="5EED808B" w14:textId="44975DB7" w:rsidR="005E2B45" w:rsidRPr="006B1EE0" w:rsidRDefault="005E2B45" w:rsidP="009A2171">
      <w:pPr>
        <w:pStyle w:val="Heading2"/>
        <w:spacing w:before="0" w:line="240" w:lineRule="auto"/>
        <w:jc w:val="both"/>
        <w:rPr>
          <w:rFonts w:cs="Times New Roman"/>
          <w:szCs w:val="24"/>
        </w:rPr>
      </w:pPr>
      <w:bookmarkStart w:id="116" w:name="_Toc48637197"/>
      <w:r w:rsidRPr="006B1EE0">
        <w:rPr>
          <w:rFonts w:cs="Times New Roman"/>
          <w:szCs w:val="24"/>
        </w:rPr>
        <w:t xml:space="preserve">§ </w:t>
      </w:r>
      <w:r w:rsidR="00232015">
        <w:rPr>
          <w:rFonts w:cs="Times New Roman"/>
          <w:szCs w:val="24"/>
        </w:rPr>
        <w:t>108</w:t>
      </w:r>
      <w:r w:rsidRPr="006B1EE0">
        <w:rPr>
          <w:rFonts w:cs="Times New Roman"/>
          <w:szCs w:val="24"/>
        </w:rPr>
        <w:t xml:space="preserve">. Sise-eeskirjade </w:t>
      </w:r>
      <w:r w:rsidR="005163E3">
        <w:rPr>
          <w:rFonts w:cs="Times New Roman"/>
          <w:szCs w:val="24"/>
        </w:rPr>
        <w:t>või</w:t>
      </w:r>
      <w:r w:rsidRPr="006B1EE0">
        <w:rPr>
          <w:rFonts w:cs="Times New Roman"/>
          <w:szCs w:val="24"/>
        </w:rPr>
        <w:t xml:space="preserve"> sisekontrolli nõuete rikkumine</w:t>
      </w:r>
      <w:bookmarkEnd w:id="116"/>
    </w:p>
    <w:p w14:paraId="15EC7888" w14:textId="77777777" w:rsidR="00AA6654" w:rsidRDefault="00AA6654" w:rsidP="009A2171">
      <w:pPr>
        <w:spacing w:after="0" w:line="240" w:lineRule="auto"/>
        <w:jc w:val="both"/>
        <w:rPr>
          <w:rFonts w:cs="Times New Roman"/>
          <w:szCs w:val="24"/>
        </w:rPr>
      </w:pPr>
    </w:p>
    <w:p w14:paraId="77D71BC1" w14:textId="7DF30799" w:rsidR="001E18DF" w:rsidRDefault="005E2B45" w:rsidP="009A2171">
      <w:pPr>
        <w:spacing w:after="0" w:line="240" w:lineRule="auto"/>
        <w:jc w:val="both"/>
        <w:rPr>
          <w:rFonts w:cs="Times New Roman"/>
          <w:szCs w:val="24"/>
        </w:rPr>
      </w:pPr>
      <w:r w:rsidRPr="006B1EE0">
        <w:rPr>
          <w:rFonts w:cs="Times New Roman"/>
          <w:szCs w:val="24"/>
        </w:rPr>
        <w:t>Teenuseosutaja poolt käesolevas seaduse</w:t>
      </w:r>
      <w:r w:rsidR="00FE34DE">
        <w:rPr>
          <w:rFonts w:cs="Times New Roman"/>
          <w:szCs w:val="24"/>
        </w:rPr>
        <w:t xml:space="preserve"> §-de</w:t>
      </w:r>
      <w:r w:rsidRPr="006B1EE0">
        <w:rPr>
          <w:rFonts w:cs="Times New Roman"/>
          <w:szCs w:val="24"/>
        </w:rPr>
        <w:t>s</w:t>
      </w:r>
      <w:r w:rsidR="00FE34DE">
        <w:rPr>
          <w:rFonts w:cs="Times New Roman"/>
          <w:szCs w:val="24"/>
        </w:rPr>
        <w:t xml:space="preserve"> 32 või 33 sätestatud</w:t>
      </w:r>
      <w:r w:rsidRPr="006B1EE0">
        <w:rPr>
          <w:rFonts w:cs="Times New Roman"/>
          <w:szCs w:val="24"/>
        </w:rPr>
        <w:t xml:space="preserve"> </w:t>
      </w:r>
      <w:proofErr w:type="spellStart"/>
      <w:r w:rsidRPr="006B1EE0">
        <w:rPr>
          <w:rFonts w:cs="Times New Roman"/>
          <w:szCs w:val="24"/>
        </w:rPr>
        <w:t>sise</w:t>
      </w:r>
      <w:proofErr w:type="spellEnd"/>
      <w:r w:rsidRPr="006B1EE0">
        <w:rPr>
          <w:rFonts w:cs="Times New Roman"/>
          <w:szCs w:val="24"/>
        </w:rPr>
        <w:t xml:space="preserve">-eeskirjade </w:t>
      </w:r>
      <w:r w:rsidR="005163E3">
        <w:rPr>
          <w:rFonts w:cs="Times New Roman"/>
          <w:szCs w:val="24"/>
        </w:rPr>
        <w:t>või</w:t>
      </w:r>
      <w:r w:rsidRPr="006B1EE0">
        <w:rPr>
          <w:rFonts w:cs="Times New Roman"/>
          <w:szCs w:val="24"/>
        </w:rPr>
        <w:t xml:space="preserve"> sisekontrolli kohta kehtestatud nõuete rikkumise eest –</w:t>
      </w:r>
    </w:p>
    <w:p w14:paraId="1EC52AA7" w14:textId="4313201F" w:rsidR="00581873" w:rsidRDefault="00C47681" w:rsidP="009A2171">
      <w:pPr>
        <w:spacing w:after="0" w:line="240" w:lineRule="auto"/>
        <w:jc w:val="both"/>
        <w:rPr>
          <w:rFonts w:cs="Times New Roman"/>
          <w:szCs w:val="24"/>
        </w:rPr>
      </w:pPr>
      <w:r w:rsidRPr="003633E7">
        <w:rPr>
          <w:rFonts w:cs="Times New Roman"/>
          <w:szCs w:val="24"/>
        </w:rPr>
        <w:t xml:space="preserve">karistatakse rahatrahviga kuni </w:t>
      </w:r>
      <w:r w:rsidR="0040424C">
        <w:rPr>
          <w:rFonts w:cs="Times New Roman"/>
          <w:szCs w:val="24"/>
        </w:rPr>
        <w:t>400 000 eurot</w:t>
      </w:r>
      <w:r w:rsidRPr="003633E7">
        <w:rPr>
          <w:rFonts w:cs="Times New Roman"/>
          <w:szCs w:val="24"/>
        </w:rPr>
        <w:t>.</w:t>
      </w:r>
    </w:p>
    <w:p w14:paraId="4FC428FE" w14:textId="77777777" w:rsidR="00DE1197" w:rsidRDefault="00DE1197" w:rsidP="009A2171">
      <w:pPr>
        <w:spacing w:after="0" w:line="240" w:lineRule="auto"/>
        <w:jc w:val="both"/>
        <w:rPr>
          <w:rFonts w:cs="Times New Roman"/>
          <w:szCs w:val="24"/>
        </w:rPr>
      </w:pPr>
    </w:p>
    <w:p w14:paraId="422BFB51" w14:textId="547BC3DB" w:rsidR="00581873" w:rsidRDefault="001464DB" w:rsidP="009A2171">
      <w:pPr>
        <w:pStyle w:val="Heading2"/>
        <w:spacing w:before="0" w:line="240" w:lineRule="auto"/>
        <w:jc w:val="both"/>
        <w:rPr>
          <w:rFonts w:cs="Times New Roman"/>
          <w:szCs w:val="24"/>
        </w:rPr>
      </w:pPr>
      <w:r>
        <w:rPr>
          <w:rFonts w:cs="Times New Roman"/>
          <w:szCs w:val="24"/>
        </w:rPr>
        <w:t xml:space="preserve">§ </w:t>
      </w:r>
      <w:r w:rsidR="00232015">
        <w:rPr>
          <w:rFonts w:cs="Times New Roman"/>
          <w:szCs w:val="24"/>
        </w:rPr>
        <w:t>109</w:t>
      </w:r>
      <w:r w:rsidR="00581873">
        <w:rPr>
          <w:rFonts w:cs="Times New Roman"/>
          <w:szCs w:val="24"/>
        </w:rPr>
        <w:t xml:space="preserve">. </w:t>
      </w:r>
      <w:r w:rsidR="00110462">
        <w:rPr>
          <w:rFonts w:cs="Times New Roman"/>
          <w:szCs w:val="24"/>
        </w:rPr>
        <w:t>Teenuseosutaja</w:t>
      </w:r>
      <w:r w:rsidR="00110462" w:rsidRPr="00110462">
        <w:rPr>
          <w:rFonts w:cs="Times New Roman"/>
          <w:szCs w:val="24"/>
        </w:rPr>
        <w:t xml:space="preserve"> </w:t>
      </w:r>
      <w:r w:rsidR="007436C2">
        <w:rPr>
          <w:rFonts w:cs="Times New Roman"/>
          <w:szCs w:val="24"/>
        </w:rPr>
        <w:t>tegevuse</w:t>
      </w:r>
      <w:r w:rsidR="00110462" w:rsidRPr="00110462">
        <w:rPr>
          <w:rFonts w:cs="Times New Roman"/>
          <w:szCs w:val="24"/>
        </w:rPr>
        <w:t xml:space="preserve"> edasiandmise korra rikkumine</w:t>
      </w:r>
    </w:p>
    <w:p w14:paraId="7C3B4405" w14:textId="7C36CA43" w:rsidR="00002C2D" w:rsidRDefault="00002C2D" w:rsidP="009A2171">
      <w:pPr>
        <w:spacing w:after="0" w:line="240" w:lineRule="auto"/>
        <w:jc w:val="both"/>
        <w:rPr>
          <w:rFonts w:cs="Times New Roman"/>
          <w:szCs w:val="24"/>
        </w:rPr>
      </w:pPr>
    </w:p>
    <w:p w14:paraId="0B2DF6DB" w14:textId="732435A1" w:rsidR="003633E7" w:rsidRPr="003633E7" w:rsidRDefault="003633E7" w:rsidP="009A2171">
      <w:pPr>
        <w:spacing w:after="0" w:line="240" w:lineRule="auto"/>
        <w:jc w:val="both"/>
        <w:rPr>
          <w:rFonts w:cs="Times New Roman"/>
          <w:szCs w:val="24"/>
        </w:rPr>
      </w:pPr>
      <w:r w:rsidRPr="003633E7">
        <w:rPr>
          <w:rFonts w:cs="Times New Roman"/>
          <w:szCs w:val="24"/>
        </w:rPr>
        <w:t xml:space="preserve">Käesoleva </w:t>
      </w:r>
      <w:r w:rsidRPr="00BE526A">
        <w:rPr>
          <w:rFonts w:cs="Times New Roman"/>
          <w:szCs w:val="24"/>
        </w:rPr>
        <w:t xml:space="preserve">seaduse §-s </w:t>
      </w:r>
      <w:r w:rsidR="00F208C2" w:rsidRPr="00BE526A">
        <w:rPr>
          <w:rFonts w:cs="Times New Roman"/>
          <w:szCs w:val="24"/>
        </w:rPr>
        <w:t>3</w:t>
      </w:r>
      <w:r w:rsidR="00BE526A" w:rsidRPr="00BE526A">
        <w:rPr>
          <w:rFonts w:cs="Times New Roman"/>
          <w:szCs w:val="24"/>
        </w:rPr>
        <w:t>5</w:t>
      </w:r>
      <w:r w:rsidRPr="00BE526A">
        <w:rPr>
          <w:rFonts w:cs="Times New Roman"/>
          <w:szCs w:val="24"/>
        </w:rPr>
        <w:t xml:space="preserve"> sätestatud</w:t>
      </w:r>
      <w:r w:rsidRPr="003633E7">
        <w:rPr>
          <w:rFonts w:cs="Times New Roman"/>
          <w:szCs w:val="24"/>
        </w:rPr>
        <w:t xml:space="preserve"> kolmandale isikule </w:t>
      </w:r>
      <w:r>
        <w:rPr>
          <w:rFonts w:cs="Times New Roman"/>
          <w:szCs w:val="24"/>
        </w:rPr>
        <w:t>teenuseosutaja</w:t>
      </w:r>
      <w:r w:rsidRPr="003633E7">
        <w:rPr>
          <w:rFonts w:cs="Times New Roman"/>
          <w:szCs w:val="24"/>
        </w:rPr>
        <w:t xml:space="preserve"> </w:t>
      </w:r>
      <w:r w:rsidR="007436C2">
        <w:rPr>
          <w:rFonts w:cs="Times New Roman"/>
          <w:szCs w:val="24"/>
        </w:rPr>
        <w:t>tegevuste</w:t>
      </w:r>
      <w:r w:rsidRPr="003633E7">
        <w:rPr>
          <w:rFonts w:cs="Times New Roman"/>
          <w:szCs w:val="24"/>
        </w:rPr>
        <w:t xml:space="preserve"> edasiandmise nõuete rikkumise või Finantsinspektsiooni </w:t>
      </w:r>
      <w:r w:rsidR="007436C2">
        <w:rPr>
          <w:rFonts w:cs="Times New Roman"/>
          <w:szCs w:val="24"/>
        </w:rPr>
        <w:t>tegevuste</w:t>
      </w:r>
      <w:r w:rsidRPr="003633E7">
        <w:rPr>
          <w:rFonts w:cs="Times New Roman"/>
          <w:szCs w:val="24"/>
        </w:rPr>
        <w:t xml:space="preserve"> edasiandmisest teavitamata jätmise eest −</w:t>
      </w:r>
    </w:p>
    <w:p w14:paraId="5C98D767" w14:textId="60A5BEBA" w:rsidR="005E2B45" w:rsidRDefault="003633E7" w:rsidP="009A2171">
      <w:pPr>
        <w:spacing w:after="0" w:line="240" w:lineRule="auto"/>
        <w:jc w:val="both"/>
        <w:rPr>
          <w:rFonts w:cs="Times New Roman"/>
          <w:szCs w:val="24"/>
        </w:rPr>
      </w:pPr>
      <w:r w:rsidRPr="003633E7">
        <w:rPr>
          <w:rFonts w:cs="Times New Roman"/>
          <w:szCs w:val="24"/>
        </w:rPr>
        <w:t xml:space="preserve">karistatakse rahatrahviga kuni </w:t>
      </w:r>
      <w:r w:rsidR="0040424C">
        <w:rPr>
          <w:rFonts w:cs="Times New Roman"/>
          <w:szCs w:val="24"/>
        </w:rPr>
        <w:t>400 000 eurot</w:t>
      </w:r>
      <w:r w:rsidRPr="003633E7">
        <w:rPr>
          <w:rFonts w:cs="Times New Roman"/>
          <w:szCs w:val="24"/>
        </w:rPr>
        <w:t>.</w:t>
      </w:r>
    </w:p>
    <w:p w14:paraId="5192CA6C" w14:textId="77777777" w:rsidR="00DE1197" w:rsidRPr="006B1EE0" w:rsidRDefault="00DE1197" w:rsidP="009A2171">
      <w:pPr>
        <w:spacing w:after="0" w:line="240" w:lineRule="auto"/>
        <w:jc w:val="both"/>
        <w:rPr>
          <w:rFonts w:cs="Times New Roman"/>
          <w:szCs w:val="24"/>
        </w:rPr>
      </w:pPr>
    </w:p>
    <w:p w14:paraId="6E8C7A35" w14:textId="4D84837A" w:rsidR="005E2B45" w:rsidRPr="006B1EE0" w:rsidRDefault="005E2B45" w:rsidP="009A2171">
      <w:pPr>
        <w:pStyle w:val="Heading2"/>
        <w:spacing w:before="0" w:line="240" w:lineRule="auto"/>
        <w:jc w:val="both"/>
        <w:rPr>
          <w:rFonts w:cs="Times New Roman"/>
          <w:szCs w:val="24"/>
        </w:rPr>
      </w:pPr>
      <w:bookmarkStart w:id="117" w:name="_Toc48637199"/>
      <w:r w:rsidRPr="006B1EE0">
        <w:rPr>
          <w:rFonts w:cs="Times New Roman"/>
          <w:szCs w:val="24"/>
        </w:rPr>
        <w:t xml:space="preserve">§ </w:t>
      </w:r>
      <w:r w:rsidR="00232015">
        <w:rPr>
          <w:rFonts w:cs="Times New Roman"/>
          <w:szCs w:val="24"/>
        </w:rPr>
        <w:t>110</w:t>
      </w:r>
      <w:r w:rsidRPr="006B1EE0">
        <w:rPr>
          <w:rFonts w:cs="Times New Roman"/>
          <w:szCs w:val="24"/>
        </w:rPr>
        <w:t xml:space="preserve">. Teenuseosutaja </w:t>
      </w:r>
      <w:r w:rsidR="00021D72" w:rsidRPr="006B1EE0">
        <w:rPr>
          <w:rFonts w:cs="Times New Roman"/>
          <w:szCs w:val="24"/>
        </w:rPr>
        <w:t>juh</w:t>
      </w:r>
      <w:r w:rsidR="00021D72">
        <w:rPr>
          <w:rFonts w:cs="Times New Roman"/>
          <w:szCs w:val="24"/>
        </w:rPr>
        <w:t>torgani</w:t>
      </w:r>
      <w:r w:rsidR="00021D72" w:rsidRPr="006B1EE0">
        <w:rPr>
          <w:rFonts w:cs="Times New Roman"/>
          <w:szCs w:val="24"/>
        </w:rPr>
        <w:t xml:space="preserve"> </w:t>
      </w:r>
      <w:r w:rsidRPr="006B1EE0">
        <w:rPr>
          <w:rFonts w:cs="Times New Roman"/>
          <w:szCs w:val="24"/>
        </w:rPr>
        <w:t>kohustuste rikkumine</w:t>
      </w:r>
      <w:bookmarkEnd w:id="117"/>
    </w:p>
    <w:p w14:paraId="7C470A0A" w14:textId="77777777" w:rsidR="00950F9D" w:rsidRDefault="00950F9D" w:rsidP="009A2171">
      <w:pPr>
        <w:spacing w:after="0" w:line="240" w:lineRule="auto"/>
        <w:jc w:val="both"/>
        <w:rPr>
          <w:rFonts w:cs="Times New Roman"/>
          <w:szCs w:val="24"/>
        </w:rPr>
      </w:pPr>
    </w:p>
    <w:p w14:paraId="08628148" w14:textId="01E2BA93" w:rsidR="0006668C" w:rsidRDefault="005E2B45" w:rsidP="009A2171">
      <w:pPr>
        <w:spacing w:after="0" w:line="240" w:lineRule="auto"/>
        <w:jc w:val="both"/>
        <w:rPr>
          <w:rFonts w:cs="Times New Roman"/>
          <w:szCs w:val="24"/>
        </w:rPr>
      </w:pPr>
      <w:r w:rsidRPr="006B1EE0">
        <w:rPr>
          <w:rFonts w:cs="Times New Roman"/>
          <w:szCs w:val="24"/>
        </w:rPr>
        <w:t xml:space="preserve">Teenuseosutaja </w:t>
      </w:r>
      <w:r w:rsidR="00021D72" w:rsidRPr="00FC5830">
        <w:rPr>
          <w:rFonts w:cs="Times New Roman"/>
          <w:szCs w:val="24"/>
        </w:rPr>
        <w:t>juht</w:t>
      </w:r>
      <w:r w:rsidR="00021D72">
        <w:rPr>
          <w:rFonts w:cs="Times New Roman"/>
          <w:szCs w:val="24"/>
        </w:rPr>
        <w:t>organi</w:t>
      </w:r>
      <w:r w:rsidR="00021D72" w:rsidRPr="006B1EE0">
        <w:rPr>
          <w:rFonts w:cs="Times New Roman"/>
          <w:szCs w:val="24"/>
        </w:rPr>
        <w:t xml:space="preserve"> </w:t>
      </w:r>
      <w:r w:rsidR="00F208C2">
        <w:rPr>
          <w:rFonts w:cs="Times New Roman"/>
          <w:szCs w:val="24"/>
        </w:rPr>
        <w:t xml:space="preserve">liikme </w:t>
      </w:r>
      <w:r w:rsidRPr="006B1EE0">
        <w:rPr>
          <w:rFonts w:cs="Times New Roman"/>
          <w:szCs w:val="24"/>
        </w:rPr>
        <w:t xml:space="preserve">poolt käesoleva </w:t>
      </w:r>
      <w:r w:rsidRPr="00BE526A">
        <w:rPr>
          <w:rFonts w:cs="Times New Roman"/>
          <w:szCs w:val="24"/>
        </w:rPr>
        <w:t xml:space="preserve">seaduse §-s </w:t>
      </w:r>
      <w:r w:rsidR="00F208C2" w:rsidRPr="00BE526A">
        <w:rPr>
          <w:rFonts w:cs="Times New Roman"/>
          <w:szCs w:val="24"/>
        </w:rPr>
        <w:t>2</w:t>
      </w:r>
      <w:r w:rsidR="00BE526A" w:rsidRPr="00BE526A">
        <w:rPr>
          <w:rFonts w:cs="Times New Roman"/>
          <w:szCs w:val="24"/>
        </w:rPr>
        <w:t>8</w:t>
      </w:r>
      <w:r w:rsidRPr="00BE526A">
        <w:rPr>
          <w:rFonts w:cs="Times New Roman"/>
          <w:szCs w:val="24"/>
        </w:rPr>
        <w:t xml:space="preserve"> sätestatud</w:t>
      </w:r>
      <w:r w:rsidRPr="006B1EE0">
        <w:rPr>
          <w:rFonts w:cs="Times New Roman"/>
          <w:szCs w:val="24"/>
        </w:rPr>
        <w:t xml:space="preserve"> kohustuste rikkumise eest, millega kaasnes teenuseosutaja või tema klientide huvide kaitseta jätmine või s</w:t>
      </w:r>
      <w:r w:rsidR="0006668C">
        <w:rPr>
          <w:rFonts w:cs="Times New Roman"/>
          <w:szCs w:val="24"/>
        </w:rPr>
        <w:t>elle oht, –</w:t>
      </w:r>
    </w:p>
    <w:p w14:paraId="6C1D5EA4" w14:textId="66C62C7D" w:rsidR="001471C0" w:rsidRPr="006B1EE0" w:rsidRDefault="005E2B45" w:rsidP="007B1BE3">
      <w:pPr>
        <w:spacing w:after="0" w:line="240" w:lineRule="auto"/>
        <w:jc w:val="both"/>
        <w:rPr>
          <w:rFonts w:cs="Times New Roman"/>
          <w:szCs w:val="24"/>
        </w:rPr>
      </w:pPr>
      <w:r w:rsidRPr="006B1EE0">
        <w:rPr>
          <w:rFonts w:cs="Times New Roman"/>
          <w:szCs w:val="24"/>
        </w:rPr>
        <w:t>karistatakse rahatrahviga kuni 300 trahviühikut.</w:t>
      </w:r>
    </w:p>
    <w:p w14:paraId="15E930BC" w14:textId="77777777" w:rsidR="005E2B45" w:rsidRPr="006B1EE0" w:rsidRDefault="005E2B45" w:rsidP="009A2171">
      <w:pPr>
        <w:spacing w:after="0" w:line="240" w:lineRule="auto"/>
        <w:jc w:val="both"/>
        <w:rPr>
          <w:rFonts w:cs="Times New Roman"/>
          <w:szCs w:val="24"/>
        </w:rPr>
      </w:pPr>
    </w:p>
    <w:p w14:paraId="2DFF6C2C" w14:textId="7E9BDE0D" w:rsidR="005E2B45" w:rsidRPr="006B1EE0" w:rsidRDefault="005E2B45" w:rsidP="009A2171">
      <w:pPr>
        <w:pStyle w:val="Heading2"/>
        <w:spacing w:before="0" w:line="240" w:lineRule="auto"/>
        <w:jc w:val="both"/>
        <w:rPr>
          <w:rFonts w:cs="Times New Roman"/>
          <w:szCs w:val="24"/>
        </w:rPr>
      </w:pPr>
      <w:bookmarkStart w:id="118" w:name="_Toc48637200"/>
      <w:r w:rsidRPr="006B1EE0">
        <w:rPr>
          <w:rFonts w:cs="Times New Roman"/>
          <w:szCs w:val="24"/>
        </w:rPr>
        <w:t xml:space="preserve">§ </w:t>
      </w:r>
      <w:r w:rsidR="00232015">
        <w:rPr>
          <w:rFonts w:cs="Times New Roman"/>
          <w:szCs w:val="24"/>
        </w:rPr>
        <w:t>111</w:t>
      </w:r>
      <w:r w:rsidRPr="006B1EE0">
        <w:rPr>
          <w:rFonts w:cs="Times New Roman"/>
          <w:szCs w:val="24"/>
        </w:rPr>
        <w:t>. </w:t>
      </w:r>
      <w:r w:rsidR="001471C0">
        <w:rPr>
          <w:rFonts w:cs="Times New Roman"/>
          <w:szCs w:val="24"/>
        </w:rPr>
        <w:t>Omavahendite nõuete</w:t>
      </w:r>
      <w:r w:rsidR="001471C0" w:rsidRPr="006B1EE0">
        <w:rPr>
          <w:rFonts w:cs="Times New Roman"/>
          <w:szCs w:val="24"/>
        </w:rPr>
        <w:t xml:space="preserve"> </w:t>
      </w:r>
      <w:r w:rsidRPr="006B1EE0">
        <w:rPr>
          <w:rFonts w:cs="Times New Roman"/>
          <w:szCs w:val="24"/>
        </w:rPr>
        <w:t>rikkumine</w:t>
      </w:r>
      <w:bookmarkEnd w:id="118"/>
    </w:p>
    <w:p w14:paraId="73AE8F43" w14:textId="77777777" w:rsidR="00002C2D" w:rsidRDefault="00002C2D" w:rsidP="009A2171">
      <w:pPr>
        <w:spacing w:after="0" w:line="240" w:lineRule="auto"/>
        <w:jc w:val="both"/>
        <w:rPr>
          <w:rFonts w:cs="Times New Roman"/>
          <w:szCs w:val="24"/>
        </w:rPr>
      </w:pPr>
    </w:p>
    <w:p w14:paraId="293F1DBE" w14:textId="075EF33A" w:rsidR="00021D72" w:rsidRPr="00021D72" w:rsidRDefault="00021D72" w:rsidP="009A2171">
      <w:pPr>
        <w:spacing w:after="0" w:line="240" w:lineRule="auto"/>
        <w:jc w:val="both"/>
        <w:rPr>
          <w:rFonts w:cs="Times New Roman"/>
          <w:szCs w:val="24"/>
        </w:rPr>
      </w:pPr>
      <w:r w:rsidRPr="00021D72">
        <w:rPr>
          <w:rFonts w:cs="Times New Roman"/>
          <w:szCs w:val="24"/>
        </w:rPr>
        <w:t xml:space="preserve">Käesoleva </w:t>
      </w:r>
      <w:r w:rsidR="00FE34DE" w:rsidRPr="00021D72">
        <w:rPr>
          <w:rFonts w:cs="Times New Roman"/>
          <w:szCs w:val="24"/>
        </w:rPr>
        <w:t>seaduse</w:t>
      </w:r>
      <w:r w:rsidR="00FE34DE">
        <w:rPr>
          <w:rFonts w:cs="Times New Roman"/>
          <w:szCs w:val="24"/>
        </w:rPr>
        <w:t xml:space="preserve"> §-s 73</w:t>
      </w:r>
      <w:r w:rsidR="00FE34DE" w:rsidRPr="00021D72">
        <w:rPr>
          <w:rFonts w:cs="Times New Roman"/>
          <w:szCs w:val="24"/>
        </w:rPr>
        <w:t xml:space="preserve"> </w:t>
      </w:r>
      <w:r w:rsidRPr="00021D72">
        <w:rPr>
          <w:rFonts w:cs="Times New Roman"/>
          <w:szCs w:val="24"/>
        </w:rPr>
        <w:t xml:space="preserve">ja selle alusel </w:t>
      </w:r>
      <w:r w:rsidR="005F162A">
        <w:rPr>
          <w:rFonts w:cs="Times New Roman"/>
          <w:szCs w:val="24"/>
        </w:rPr>
        <w:t xml:space="preserve">kehtestatud õigusaktides </w:t>
      </w:r>
      <w:r w:rsidRPr="00021D72">
        <w:rPr>
          <w:rFonts w:cs="Times New Roman"/>
          <w:szCs w:val="24"/>
        </w:rPr>
        <w:t xml:space="preserve">sätestatud </w:t>
      </w:r>
      <w:r w:rsidR="001471C0">
        <w:rPr>
          <w:rFonts w:cs="Times New Roman"/>
          <w:szCs w:val="24"/>
        </w:rPr>
        <w:t xml:space="preserve">omavahendite </w:t>
      </w:r>
      <w:r w:rsidR="001471C0" w:rsidRPr="00021D72">
        <w:rPr>
          <w:rFonts w:cs="Times New Roman"/>
          <w:szCs w:val="24"/>
        </w:rPr>
        <w:t xml:space="preserve">nõuete </w:t>
      </w:r>
      <w:r w:rsidRPr="00021D72">
        <w:rPr>
          <w:rFonts w:cs="Times New Roman"/>
          <w:szCs w:val="24"/>
        </w:rPr>
        <w:t>rikkumise eest –</w:t>
      </w:r>
    </w:p>
    <w:p w14:paraId="23EC9A31" w14:textId="19870E0F" w:rsidR="00021D72" w:rsidRDefault="00021D72" w:rsidP="009A2171">
      <w:pPr>
        <w:spacing w:after="0" w:line="240" w:lineRule="auto"/>
        <w:jc w:val="both"/>
        <w:rPr>
          <w:rFonts w:cs="Times New Roman"/>
          <w:szCs w:val="24"/>
        </w:rPr>
      </w:pPr>
      <w:r w:rsidRPr="00021D72">
        <w:rPr>
          <w:rFonts w:cs="Times New Roman"/>
          <w:szCs w:val="24"/>
        </w:rPr>
        <w:t xml:space="preserve">karistatakse rahatrahviga kuni </w:t>
      </w:r>
      <w:r w:rsidR="009162AD">
        <w:rPr>
          <w:rFonts w:cs="Times New Roman"/>
          <w:szCs w:val="24"/>
        </w:rPr>
        <w:t>400 000 eurot</w:t>
      </w:r>
      <w:r w:rsidRPr="00021D72">
        <w:rPr>
          <w:rFonts w:cs="Times New Roman"/>
          <w:szCs w:val="24"/>
        </w:rPr>
        <w:t>.</w:t>
      </w:r>
    </w:p>
    <w:p w14:paraId="6D3304A7" w14:textId="77777777" w:rsidR="00DE1197" w:rsidRDefault="00DE1197" w:rsidP="009A2171">
      <w:pPr>
        <w:spacing w:after="0" w:line="240" w:lineRule="auto"/>
        <w:jc w:val="both"/>
        <w:rPr>
          <w:rFonts w:cs="Times New Roman"/>
          <w:szCs w:val="24"/>
        </w:rPr>
      </w:pPr>
    </w:p>
    <w:p w14:paraId="3200CD32" w14:textId="555E538C" w:rsidR="00021D72" w:rsidRPr="00672CD2" w:rsidRDefault="001464DB" w:rsidP="009A2171">
      <w:pPr>
        <w:spacing w:after="0" w:line="240" w:lineRule="auto"/>
        <w:jc w:val="both"/>
        <w:rPr>
          <w:rFonts w:cs="Times New Roman"/>
          <w:b/>
          <w:szCs w:val="24"/>
        </w:rPr>
      </w:pPr>
      <w:r>
        <w:rPr>
          <w:rFonts w:cs="Times New Roman"/>
          <w:b/>
          <w:szCs w:val="24"/>
        </w:rPr>
        <w:t xml:space="preserve">§ </w:t>
      </w:r>
      <w:r w:rsidR="00232015">
        <w:rPr>
          <w:rFonts w:cs="Times New Roman"/>
          <w:b/>
          <w:szCs w:val="24"/>
        </w:rPr>
        <w:t>112</w:t>
      </w:r>
      <w:r w:rsidR="00021D72" w:rsidRPr="00672CD2">
        <w:rPr>
          <w:rFonts w:cs="Times New Roman"/>
          <w:b/>
          <w:szCs w:val="24"/>
        </w:rPr>
        <w:t>. Vara hoidmise nõude rikkumine</w:t>
      </w:r>
    </w:p>
    <w:p w14:paraId="1C0A13BC" w14:textId="77777777" w:rsidR="00002C2D" w:rsidRDefault="00002C2D" w:rsidP="009A2171">
      <w:pPr>
        <w:spacing w:after="0" w:line="240" w:lineRule="auto"/>
        <w:jc w:val="both"/>
        <w:rPr>
          <w:rFonts w:cs="Times New Roman"/>
          <w:szCs w:val="24"/>
        </w:rPr>
      </w:pPr>
    </w:p>
    <w:p w14:paraId="63CCCA42" w14:textId="67E3642D" w:rsidR="00021D72" w:rsidRPr="00021D72" w:rsidRDefault="00FE34DE" w:rsidP="009A2171">
      <w:pPr>
        <w:spacing w:after="0" w:line="240" w:lineRule="auto"/>
        <w:jc w:val="both"/>
        <w:rPr>
          <w:rFonts w:cs="Times New Roman"/>
          <w:szCs w:val="24"/>
        </w:rPr>
      </w:pPr>
      <w:r>
        <w:rPr>
          <w:rFonts w:cs="Times New Roman"/>
          <w:szCs w:val="24"/>
        </w:rPr>
        <w:t>Käesoleva seaduse §-s 74 kliendi</w:t>
      </w:r>
      <w:r w:rsidRPr="00021D72">
        <w:rPr>
          <w:rFonts w:cs="Times New Roman"/>
          <w:szCs w:val="24"/>
        </w:rPr>
        <w:t xml:space="preserve"> </w:t>
      </w:r>
      <w:r w:rsidR="00021D72">
        <w:rPr>
          <w:rFonts w:cs="Times New Roman"/>
          <w:szCs w:val="24"/>
        </w:rPr>
        <w:t>vahendite</w:t>
      </w:r>
      <w:r w:rsidR="00021D72" w:rsidRPr="00021D72">
        <w:rPr>
          <w:rFonts w:cs="Times New Roman"/>
          <w:szCs w:val="24"/>
        </w:rPr>
        <w:t xml:space="preserve"> hoidmise või muu </w:t>
      </w:r>
      <w:r w:rsidR="001471C0">
        <w:rPr>
          <w:rFonts w:cs="Times New Roman"/>
          <w:szCs w:val="24"/>
        </w:rPr>
        <w:t xml:space="preserve">sarnase </w:t>
      </w:r>
      <w:r w:rsidR="00021D72" w:rsidRPr="00021D72">
        <w:rPr>
          <w:rFonts w:cs="Times New Roman"/>
          <w:szCs w:val="24"/>
        </w:rPr>
        <w:t>kohustuse täitmata jätmise või mitteõigeaegse või ebapiisava täitmise eest –</w:t>
      </w:r>
    </w:p>
    <w:p w14:paraId="7D598802" w14:textId="7760CD72" w:rsidR="00672CD2" w:rsidRDefault="00021D72" w:rsidP="009A2171">
      <w:pPr>
        <w:spacing w:after="0" w:line="240" w:lineRule="auto"/>
        <w:jc w:val="both"/>
        <w:rPr>
          <w:rFonts w:cs="Times New Roman"/>
          <w:szCs w:val="24"/>
        </w:rPr>
      </w:pPr>
      <w:r w:rsidRPr="00021D72">
        <w:rPr>
          <w:rFonts w:cs="Times New Roman"/>
          <w:szCs w:val="24"/>
        </w:rPr>
        <w:t xml:space="preserve">karistatakse rahatrahviga kuni </w:t>
      </w:r>
      <w:r w:rsidR="009162AD">
        <w:rPr>
          <w:rFonts w:cs="Times New Roman"/>
          <w:szCs w:val="24"/>
        </w:rPr>
        <w:t>400 000 eurot</w:t>
      </w:r>
      <w:r w:rsidRPr="00021D72">
        <w:rPr>
          <w:rFonts w:cs="Times New Roman"/>
          <w:szCs w:val="24"/>
        </w:rPr>
        <w:t>.</w:t>
      </w:r>
    </w:p>
    <w:p w14:paraId="57B6979B" w14:textId="77777777" w:rsidR="00DE1197" w:rsidRDefault="00DE1197" w:rsidP="009A2171">
      <w:pPr>
        <w:spacing w:after="0" w:line="240" w:lineRule="auto"/>
        <w:jc w:val="both"/>
        <w:rPr>
          <w:rFonts w:cs="Times New Roman"/>
          <w:szCs w:val="24"/>
        </w:rPr>
      </w:pPr>
    </w:p>
    <w:p w14:paraId="5174897B" w14:textId="7A465611" w:rsidR="00021D72" w:rsidRPr="00021D72" w:rsidRDefault="001464DB" w:rsidP="009A2171">
      <w:pPr>
        <w:spacing w:after="0" w:line="240" w:lineRule="auto"/>
        <w:jc w:val="both"/>
        <w:rPr>
          <w:rFonts w:cs="Times New Roman"/>
          <w:b/>
          <w:szCs w:val="24"/>
        </w:rPr>
      </w:pPr>
      <w:r>
        <w:rPr>
          <w:rFonts w:cs="Times New Roman"/>
          <w:b/>
          <w:szCs w:val="24"/>
        </w:rPr>
        <w:t xml:space="preserve">§ </w:t>
      </w:r>
      <w:r w:rsidR="00232015">
        <w:rPr>
          <w:rFonts w:cs="Times New Roman"/>
          <w:b/>
          <w:szCs w:val="24"/>
        </w:rPr>
        <w:t>113</w:t>
      </w:r>
      <w:r w:rsidR="00021D72" w:rsidRPr="00021D72">
        <w:rPr>
          <w:rFonts w:cs="Times New Roman"/>
          <w:b/>
          <w:szCs w:val="24"/>
        </w:rPr>
        <w:t xml:space="preserve">. Huvide konflikti maandamise </w:t>
      </w:r>
      <w:r w:rsidR="00950407">
        <w:rPr>
          <w:rFonts w:cs="Times New Roman"/>
          <w:b/>
          <w:szCs w:val="24"/>
        </w:rPr>
        <w:t xml:space="preserve">või vältimise </w:t>
      </w:r>
      <w:r w:rsidR="00021D72" w:rsidRPr="00021D72">
        <w:rPr>
          <w:rFonts w:cs="Times New Roman"/>
          <w:b/>
          <w:szCs w:val="24"/>
        </w:rPr>
        <w:t>nõuete rikkumine</w:t>
      </w:r>
    </w:p>
    <w:p w14:paraId="5C26C85E" w14:textId="77777777" w:rsidR="00002C2D" w:rsidRDefault="00002C2D" w:rsidP="009A2171">
      <w:pPr>
        <w:spacing w:after="0" w:line="240" w:lineRule="auto"/>
        <w:jc w:val="both"/>
        <w:rPr>
          <w:rFonts w:cs="Times New Roman"/>
          <w:szCs w:val="24"/>
        </w:rPr>
      </w:pPr>
    </w:p>
    <w:p w14:paraId="7ECB20A0" w14:textId="2A5BAFAE" w:rsidR="00021D72" w:rsidRPr="00021D72" w:rsidRDefault="00021D72" w:rsidP="009A2171">
      <w:pPr>
        <w:spacing w:after="0" w:line="240" w:lineRule="auto"/>
        <w:jc w:val="both"/>
        <w:rPr>
          <w:rFonts w:cs="Times New Roman"/>
          <w:szCs w:val="24"/>
        </w:rPr>
      </w:pPr>
      <w:r w:rsidRPr="00021D72">
        <w:rPr>
          <w:rFonts w:cs="Times New Roman"/>
          <w:szCs w:val="24"/>
        </w:rPr>
        <w:t xml:space="preserve">(1) </w:t>
      </w:r>
      <w:r w:rsidR="000002EC">
        <w:rPr>
          <w:rFonts w:cs="Times New Roman"/>
          <w:szCs w:val="24"/>
        </w:rPr>
        <w:t xml:space="preserve">Käesoleva seaduse §-des 36–38 teenuse </w:t>
      </w:r>
      <w:r>
        <w:rPr>
          <w:rFonts w:cs="Times New Roman"/>
          <w:szCs w:val="24"/>
        </w:rPr>
        <w:t>osutamisega</w:t>
      </w:r>
      <w:r w:rsidRPr="00021D72">
        <w:rPr>
          <w:rFonts w:cs="Times New Roman"/>
          <w:szCs w:val="24"/>
        </w:rPr>
        <w:t xml:space="preserve"> seoses tekkida võiva huvide konflikti maandamise </w:t>
      </w:r>
      <w:r w:rsidR="005163E3">
        <w:rPr>
          <w:rFonts w:cs="Times New Roman"/>
          <w:szCs w:val="24"/>
        </w:rPr>
        <w:t>või</w:t>
      </w:r>
      <w:r w:rsidRPr="00021D72">
        <w:rPr>
          <w:rFonts w:cs="Times New Roman"/>
          <w:szCs w:val="24"/>
        </w:rPr>
        <w:t xml:space="preserve"> vältimise meetmete kehtestamata, ajakohastamata või rakendamata jätmise </w:t>
      </w:r>
      <w:r w:rsidR="000002EC">
        <w:rPr>
          <w:rFonts w:cs="Times New Roman"/>
          <w:szCs w:val="24"/>
        </w:rPr>
        <w:t xml:space="preserve">või muude sarnaste kohustuste rikkumise </w:t>
      </w:r>
      <w:r w:rsidRPr="00021D72">
        <w:rPr>
          <w:rFonts w:cs="Times New Roman"/>
          <w:szCs w:val="24"/>
        </w:rPr>
        <w:t>eest –</w:t>
      </w:r>
    </w:p>
    <w:p w14:paraId="51AF9E5F" w14:textId="77777777" w:rsidR="00021D72" w:rsidRPr="00021D72" w:rsidRDefault="00021D72" w:rsidP="009A2171">
      <w:pPr>
        <w:spacing w:after="0" w:line="240" w:lineRule="auto"/>
        <w:jc w:val="both"/>
        <w:rPr>
          <w:rFonts w:cs="Times New Roman"/>
          <w:szCs w:val="24"/>
        </w:rPr>
      </w:pPr>
      <w:r w:rsidRPr="00021D72">
        <w:rPr>
          <w:rFonts w:cs="Times New Roman"/>
          <w:szCs w:val="24"/>
        </w:rPr>
        <w:t>karistatakse rahatrahviga kuni 300 trahviühikut.</w:t>
      </w:r>
    </w:p>
    <w:p w14:paraId="595B9347" w14:textId="77777777" w:rsidR="00021D72" w:rsidRPr="00021D72" w:rsidRDefault="00021D72" w:rsidP="009A2171">
      <w:pPr>
        <w:spacing w:after="0" w:line="240" w:lineRule="auto"/>
        <w:jc w:val="both"/>
        <w:rPr>
          <w:rFonts w:cs="Times New Roman"/>
          <w:szCs w:val="24"/>
        </w:rPr>
      </w:pPr>
    </w:p>
    <w:p w14:paraId="292DF2CC" w14:textId="5627B79D" w:rsidR="00021D72" w:rsidRPr="00021D72" w:rsidRDefault="00021D72" w:rsidP="009A2171">
      <w:pPr>
        <w:spacing w:after="0" w:line="240" w:lineRule="auto"/>
        <w:jc w:val="both"/>
        <w:rPr>
          <w:rFonts w:cs="Times New Roman"/>
          <w:szCs w:val="24"/>
        </w:rPr>
      </w:pPr>
      <w:r w:rsidRPr="00021D72">
        <w:rPr>
          <w:rFonts w:cs="Times New Roman"/>
          <w:szCs w:val="24"/>
        </w:rPr>
        <w:t>(2) Sama teo eest, kui selle on toime pannud juriidiline isik, −</w:t>
      </w:r>
    </w:p>
    <w:p w14:paraId="257C1DB1" w14:textId="62C83414" w:rsidR="00021D72" w:rsidRDefault="00021D72" w:rsidP="009A2171">
      <w:pPr>
        <w:spacing w:after="0" w:line="240" w:lineRule="auto"/>
        <w:jc w:val="both"/>
        <w:rPr>
          <w:rFonts w:cs="Times New Roman"/>
          <w:szCs w:val="24"/>
        </w:rPr>
      </w:pPr>
      <w:r w:rsidRPr="00021D72">
        <w:rPr>
          <w:rFonts w:cs="Times New Roman"/>
          <w:szCs w:val="24"/>
        </w:rPr>
        <w:t>karistatakse rahatrahviga kuni 400 000 eurot.</w:t>
      </w:r>
    </w:p>
    <w:p w14:paraId="6EC3A14C" w14:textId="77777777" w:rsidR="00672CD2" w:rsidRDefault="00672CD2" w:rsidP="009A2171">
      <w:pPr>
        <w:spacing w:after="0" w:line="240" w:lineRule="auto"/>
        <w:jc w:val="both"/>
        <w:rPr>
          <w:rFonts w:cs="Times New Roman"/>
          <w:szCs w:val="24"/>
        </w:rPr>
      </w:pPr>
    </w:p>
    <w:p w14:paraId="5B2F1D54" w14:textId="260E396C" w:rsidR="00021D72" w:rsidRPr="00672CD2" w:rsidRDefault="001464DB" w:rsidP="009A2171">
      <w:pPr>
        <w:spacing w:after="0" w:line="240" w:lineRule="auto"/>
        <w:jc w:val="both"/>
        <w:rPr>
          <w:rFonts w:cs="Times New Roman"/>
          <w:b/>
          <w:szCs w:val="24"/>
        </w:rPr>
      </w:pPr>
      <w:r>
        <w:rPr>
          <w:rFonts w:cs="Times New Roman"/>
          <w:b/>
          <w:szCs w:val="24"/>
        </w:rPr>
        <w:t xml:space="preserve">§ </w:t>
      </w:r>
      <w:r w:rsidR="00232015">
        <w:rPr>
          <w:rFonts w:cs="Times New Roman"/>
          <w:b/>
          <w:szCs w:val="24"/>
        </w:rPr>
        <w:t>114</w:t>
      </w:r>
      <w:r w:rsidR="00021D72" w:rsidRPr="00672CD2">
        <w:rPr>
          <w:rFonts w:cs="Times New Roman"/>
          <w:b/>
          <w:szCs w:val="24"/>
        </w:rPr>
        <w:t>. Teenuseosutaja tegevusega seotud õigusrikkumisest teavitamise korra rikkumine</w:t>
      </w:r>
    </w:p>
    <w:p w14:paraId="54E49B20" w14:textId="77777777" w:rsidR="00F208C2" w:rsidRDefault="00F208C2" w:rsidP="009A2171">
      <w:pPr>
        <w:spacing w:after="0" w:line="240" w:lineRule="auto"/>
        <w:jc w:val="both"/>
        <w:rPr>
          <w:rFonts w:cs="Times New Roman"/>
          <w:szCs w:val="24"/>
        </w:rPr>
      </w:pPr>
    </w:p>
    <w:p w14:paraId="3984F6F5" w14:textId="0ABDAB1F" w:rsidR="00021D72" w:rsidRPr="00021D72" w:rsidRDefault="00021D72" w:rsidP="009A2171">
      <w:pPr>
        <w:spacing w:after="0" w:line="240" w:lineRule="auto"/>
        <w:jc w:val="both"/>
        <w:rPr>
          <w:rFonts w:cs="Times New Roman"/>
          <w:szCs w:val="24"/>
        </w:rPr>
      </w:pPr>
      <w:r w:rsidRPr="00021D72">
        <w:rPr>
          <w:rFonts w:cs="Times New Roman"/>
          <w:szCs w:val="24"/>
        </w:rPr>
        <w:t xml:space="preserve">(1) Käesoleva seaduse </w:t>
      </w:r>
      <w:r w:rsidRPr="00BE526A">
        <w:rPr>
          <w:rFonts w:cs="Times New Roman"/>
          <w:szCs w:val="24"/>
        </w:rPr>
        <w:t xml:space="preserve">§ </w:t>
      </w:r>
      <w:r w:rsidR="00FA16D6" w:rsidRPr="00BE526A">
        <w:rPr>
          <w:rFonts w:cs="Times New Roman"/>
          <w:szCs w:val="24"/>
        </w:rPr>
        <w:t>3</w:t>
      </w:r>
      <w:r w:rsidR="00BE526A" w:rsidRPr="00BE526A">
        <w:rPr>
          <w:rFonts w:cs="Times New Roman"/>
          <w:szCs w:val="24"/>
        </w:rPr>
        <w:t>2</w:t>
      </w:r>
      <w:r w:rsidR="00FA16D6" w:rsidRPr="00BE526A">
        <w:rPr>
          <w:rFonts w:cs="Times New Roman"/>
          <w:szCs w:val="24"/>
        </w:rPr>
        <w:t xml:space="preserve"> lõikes</w:t>
      </w:r>
      <w:r w:rsidR="00FA16D6">
        <w:rPr>
          <w:rFonts w:cs="Times New Roman"/>
          <w:szCs w:val="24"/>
        </w:rPr>
        <w:t xml:space="preserve"> </w:t>
      </w:r>
      <w:r w:rsidR="0056242A">
        <w:rPr>
          <w:rFonts w:cs="Times New Roman"/>
          <w:szCs w:val="24"/>
        </w:rPr>
        <w:t>2</w:t>
      </w:r>
      <w:r w:rsidR="00FA16D6" w:rsidRPr="00021D72">
        <w:rPr>
          <w:rFonts w:cs="Times New Roman"/>
          <w:szCs w:val="24"/>
        </w:rPr>
        <w:t xml:space="preserve"> </w:t>
      </w:r>
      <w:r w:rsidRPr="00021D72">
        <w:rPr>
          <w:rFonts w:cs="Times New Roman"/>
          <w:szCs w:val="24"/>
        </w:rPr>
        <w:t>nimetatud õigusrikkumisest teavitamise korra kehtestamata või rakendamata jätmise eest –</w:t>
      </w:r>
    </w:p>
    <w:p w14:paraId="3D02EDDF" w14:textId="77777777" w:rsidR="00021D72" w:rsidRPr="00021D72" w:rsidRDefault="00021D72" w:rsidP="009A2171">
      <w:pPr>
        <w:spacing w:after="0" w:line="240" w:lineRule="auto"/>
        <w:jc w:val="both"/>
        <w:rPr>
          <w:rFonts w:cs="Times New Roman"/>
          <w:szCs w:val="24"/>
        </w:rPr>
      </w:pPr>
      <w:r w:rsidRPr="00021D72">
        <w:rPr>
          <w:rFonts w:cs="Times New Roman"/>
          <w:szCs w:val="24"/>
        </w:rPr>
        <w:t>karistatakse rahatrahviga kuni 300 trahviühikut.</w:t>
      </w:r>
    </w:p>
    <w:p w14:paraId="346C47D3" w14:textId="77777777" w:rsidR="00021D72" w:rsidRPr="00021D72" w:rsidRDefault="00021D72" w:rsidP="009A2171">
      <w:pPr>
        <w:spacing w:after="0" w:line="240" w:lineRule="auto"/>
        <w:jc w:val="both"/>
        <w:rPr>
          <w:rFonts w:cs="Times New Roman"/>
          <w:szCs w:val="24"/>
        </w:rPr>
      </w:pPr>
    </w:p>
    <w:p w14:paraId="390C2BE4" w14:textId="0E1A247C" w:rsidR="00021D72" w:rsidRPr="00021D72" w:rsidRDefault="00021D72" w:rsidP="009A2171">
      <w:pPr>
        <w:spacing w:after="0" w:line="240" w:lineRule="auto"/>
        <w:jc w:val="both"/>
        <w:rPr>
          <w:rFonts w:cs="Times New Roman"/>
          <w:szCs w:val="24"/>
        </w:rPr>
      </w:pPr>
      <w:r w:rsidRPr="00021D72">
        <w:rPr>
          <w:rFonts w:cs="Times New Roman"/>
          <w:szCs w:val="24"/>
        </w:rPr>
        <w:t>(2) Sama teo eest, kui selle on toime pannud juriidiline isik, −</w:t>
      </w:r>
    </w:p>
    <w:p w14:paraId="0C292D20" w14:textId="4A58FB13" w:rsidR="005E2B45" w:rsidRDefault="00021D72" w:rsidP="009A2171">
      <w:pPr>
        <w:spacing w:after="0" w:line="240" w:lineRule="auto"/>
        <w:jc w:val="both"/>
        <w:rPr>
          <w:rFonts w:cs="Times New Roman"/>
          <w:szCs w:val="24"/>
        </w:rPr>
      </w:pPr>
      <w:r w:rsidRPr="00021D72">
        <w:rPr>
          <w:rFonts w:cs="Times New Roman"/>
          <w:szCs w:val="24"/>
        </w:rPr>
        <w:t>karistatakse rahatrahviga kuni 400 000 eurot.</w:t>
      </w:r>
    </w:p>
    <w:p w14:paraId="52A4DA9F" w14:textId="77777777" w:rsidR="00AD5095" w:rsidRPr="006B1EE0" w:rsidRDefault="00AD5095" w:rsidP="009A2171">
      <w:pPr>
        <w:spacing w:after="0" w:line="240" w:lineRule="auto"/>
        <w:jc w:val="both"/>
        <w:rPr>
          <w:rFonts w:cs="Times New Roman"/>
          <w:szCs w:val="24"/>
        </w:rPr>
      </w:pPr>
    </w:p>
    <w:p w14:paraId="03A8BA61" w14:textId="2F2ABC6C" w:rsidR="005E2B45" w:rsidRPr="006B1EE0" w:rsidRDefault="005E2B45" w:rsidP="009A2171">
      <w:pPr>
        <w:pStyle w:val="Heading2"/>
        <w:spacing w:before="0" w:line="240" w:lineRule="auto"/>
        <w:jc w:val="both"/>
        <w:rPr>
          <w:rFonts w:cs="Times New Roman"/>
          <w:szCs w:val="24"/>
        </w:rPr>
      </w:pPr>
      <w:bookmarkStart w:id="119" w:name="_Toc48637203"/>
      <w:r w:rsidRPr="006B1EE0">
        <w:rPr>
          <w:rFonts w:cs="Times New Roman"/>
          <w:szCs w:val="24"/>
        </w:rPr>
        <w:t xml:space="preserve">§ </w:t>
      </w:r>
      <w:r w:rsidR="00232015">
        <w:rPr>
          <w:rFonts w:cs="Times New Roman"/>
          <w:szCs w:val="24"/>
        </w:rPr>
        <w:t>115</w:t>
      </w:r>
      <w:r w:rsidRPr="006B1EE0">
        <w:rPr>
          <w:rFonts w:cs="Times New Roman"/>
          <w:szCs w:val="24"/>
        </w:rPr>
        <w:t>. </w:t>
      </w:r>
      <w:r w:rsidR="00950407">
        <w:rPr>
          <w:rFonts w:cs="Times New Roman"/>
          <w:szCs w:val="24"/>
        </w:rPr>
        <w:t>Teenuseosutaja t</w:t>
      </w:r>
      <w:r w:rsidR="00744249" w:rsidRPr="00744249">
        <w:rPr>
          <w:rFonts w:cs="Times New Roman"/>
          <w:szCs w:val="24"/>
        </w:rPr>
        <w:t>alitluspidevus</w:t>
      </w:r>
      <w:r w:rsidR="00744249">
        <w:rPr>
          <w:rFonts w:cs="Times New Roman"/>
          <w:szCs w:val="24"/>
        </w:rPr>
        <w:t>e</w:t>
      </w:r>
      <w:r w:rsidR="00DC092C">
        <w:rPr>
          <w:rFonts w:cs="Times New Roman"/>
          <w:szCs w:val="24"/>
        </w:rPr>
        <w:t xml:space="preserve"> </w:t>
      </w:r>
      <w:r w:rsidR="005163E3">
        <w:rPr>
          <w:rFonts w:cs="Times New Roman"/>
          <w:szCs w:val="24"/>
        </w:rPr>
        <w:t>või</w:t>
      </w:r>
      <w:r w:rsidR="00DC092C">
        <w:rPr>
          <w:rFonts w:cs="Times New Roman"/>
          <w:szCs w:val="24"/>
        </w:rPr>
        <w:t xml:space="preserve"> </w:t>
      </w:r>
      <w:proofErr w:type="spellStart"/>
      <w:r w:rsidR="0028483B">
        <w:rPr>
          <w:rFonts w:cs="Times New Roman"/>
          <w:szCs w:val="24"/>
        </w:rPr>
        <w:t>küber</w:t>
      </w:r>
      <w:r w:rsidR="00DC092C">
        <w:rPr>
          <w:rFonts w:cs="Times New Roman"/>
          <w:szCs w:val="24"/>
        </w:rPr>
        <w:t>turvalisuse</w:t>
      </w:r>
      <w:proofErr w:type="spellEnd"/>
      <w:r w:rsidR="00DC092C">
        <w:rPr>
          <w:rFonts w:cs="Times New Roman"/>
          <w:szCs w:val="24"/>
        </w:rPr>
        <w:t xml:space="preserve"> tagamisega</w:t>
      </w:r>
      <w:r w:rsidR="00744249">
        <w:rPr>
          <w:rFonts w:cs="Times New Roman"/>
          <w:szCs w:val="24"/>
        </w:rPr>
        <w:t xml:space="preserve"> seotud </w:t>
      </w:r>
      <w:r w:rsidRPr="006B1EE0">
        <w:rPr>
          <w:rFonts w:cs="Times New Roman"/>
          <w:szCs w:val="24"/>
        </w:rPr>
        <w:t>nõuete rikkumine</w:t>
      </w:r>
      <w:bookmarkEnd w:id="119"/>
    </w:p>
    <w:p w14:paraId="12F1AEEC" w14:textId="18DECA43" w:rsidR="00F208C2" w:rsidRDefault="00F208C2" w:rsidP="009A2171">
      <w:pPr>
        <w:spacing w:after="0" w:line="240" w:lineRule="auto"/>
        <w:jc w:val="both"/>
        <w:rPr>
          <w:rFonts w:cs="Times New Roman"/>
          <w:szCs w:val="24"/>
        </w:rPr>
      </w:pPr>
    </w:p>
    <w:p w14:paraId="1BF6648B" w14:textId="126B5314" w:rsidR="00021D72" w:rsidRPr="00B95864" w:rsidRDefault="00B95864" w:rsidP="009A2171">
      <w:pPr>
        <w:spacing w:after="0" w:line="240" w:lineRule="auto"/>
        <w:jc w:val="both"/>
        <w:rPr>
          <w:rFonts w:cs="Times New Roman"/>
          <w:szCs w:val="24"/>
        </w:rPr>
      </w:pPr>
      <w:r w:rsidRPr="00B95864">
        <w:rPr>
          <w:rFonts w:cs="Times New Roman"/>
          <w:szCs w:val="24"/>
        </w:rPr>
        <w:t>(1</w:t>
      </w:r>
      <w:r>
        <w:rPr>
          <w:rFonts w:cs="Times New Roman"/>
          <w:szCs w:val="24"/>
        </w:rPr>
        <w:t xml:space="preserve">) </w:t>
      </w:r>
      <w:r w:rsidR="005E2B45" w:rsidRPr="00B95864">
        <w:rPr>
          <w:rFonts w:cs="Times New Roman"/>
          <w:szCs w:val="24"/>
        </w:rPr>
        <w:t>Käesolevas seaduse</w:t>
      </w:r>
      <w:r w:rsidR="0028483B">
        <w:rPr>
          <w:rFonts w:cs="Times New Roman"/>
          <w:szCs w:val="24"/>
        </w:rPr>
        <w:t xml:space="preserve"> §-de</w:t>
      </w:r>
      <w:r w:rsidR="005E2B45" w:rsidRPr="00B95864">
        <w:rPr>
          <w:rFonts w:cs="Times New Roman"/>
          <w:szCs w:val="24"/>
        </w:rPr>
        <w:t>s</w:t>
      </w:r>
      <w:r w:rsidR="0028483B">
        <w:rPr>
          <w:rFonts w:cs="Times New Roman"/>
          <w:szCs w:val="24"/>
        </w:rPr>
        <w:t xml:space="preserve"> 43 või 44</w:t>
      </w:r>
      <w:r w:rsidR="005E2B45" w:rsidRPr="00B95864">
        <w:rPr>
          <w:rFonts w:cs="Times New Roman"/>
          <w:szCs w:val="24"/>
        </w:rPr>
        <w:t xml:space="preserve"> </w:t>
      </w:r>
      <w:r w:rsidR="00744249" w:rsidRPr="00B95864">
        <w:rPr>
          <w:rFonts w:cs="Times New Roman"/>
          <w:szCs w:val="24"/>
        </w:rPr>
        <w:t xml:space="preserve">sätestatud </w:t>
      </w:r>
      <w:r w:rsidR="005E2B45" w:rsidRPr="00B95864">
        <w:rPr>
          <w:rFonts w:cs="Times New Roman"/>
          <w:szCs w:val="24"/>
        </w:rPr>
        <w:t xml:space="preserve">teenuseosutaja </w:t>
      </w:r>
      <w:r w:rsidR="00744249" w:rsidRPr="00B95864">
        <w:rPr>
          <w:rFonts w:cs="Times New Roman"/>
          <w:szCs w:val="24"/>
        </w:rPr>
        <w:t xml:space="preserve">talitluspidevuse </w:t>
      </w:r>
      <w:r w:rsidR="00950407">
        <w:rPr>
          <w:rFonts w:cs="Times New Roman"/>
          <w:szCs w:val="24"/>
        </w:rPr>
        <w:t xml:space="preserve">või </w:t>
      </w:r>
      <w:proofErr w:type="spellStart"/>
      <w:r w:rsidR="0028483B">
        <w:rPr>
          <w:rFonts w:cs="Times New Roman"/>
          <w:szCs w:val="24"/>
        </w:rPr>
        <w:t>küber</w:t>
      </w:r>
      <w:r w:rsidR="00950407">
        <w:rPr>
          <w:rFonts w:cs="Times New Roman"/>
          <w:szCs w:val="24"/>
        </w:rPr>
        <w:t>turvalisuse</w:t>
      </w:r>
      <w:proofErr w:type="spellEnd"/>
      <w:r w:rsidR="00950407">
        <w:rPr>
          <w:rFonts w:cs="Times New Roman"/>
          <w:szCs w:val="24"/>
        </w:rPr>
        <w:t xml:space="preserve"> </w:t>
      </w:r>
      <w:r w:rsidR="00744249" w:rsidRPr="00B95864">
        <w:rPr>
          <w:rFonts w:cs="Times New Roman"/>
          <w:szCs w:val="24"/>
        </w:rPr>
        <w:t>tagamiseks ette</w:t>
      </w:r>
      <w:r w:rsidR="00F70A10">
        <w:rPr>
          <w:rFonts w:cs="Times New Roman"/>
          <w:szCs w:val="24"/>
        </w:rPr>
        <w:t xml:space="preserve"> </w:t>
      </w:r>
      <w:r w:rsidR="00744249" w:rsidRPr="00B95864">
        <w:rPr>
          <w:rFonts w:cs="Times New Roman"/>
          <w:szCs w:val="24"/>
        </w:rPr>
        <w:t>nähtud</w:t>
      </w:r>
      <w:r w:rsidR="005E2B45" w:rsidRPr="00B95864">
        <w:rPr>
          <w:rFonts w:cs="Times New Roman"/>
          <w:szCs w:val="24"/>
        </w:rPr>
        <w:t xml:space="preserve"> nõuete rikkumise eest –</w:t>
      </w:r>
      <w:r w:rsidR="005E2B45" w:rsidRPr="00B95864">
        <w:rPr>
          <w:rFonts w:cs="Times New Roman"/>
          <w:szCs w:val="24"/>
        </w:rPr>
        <w:br/>
        <w:t xml:space="preserve">karistatakse rahatrahviga kuni </w:t>
      </w:r>
      <w:r w:rsidR="00744249" w:rsidRPr="00B95864">
        <w:rPr>
          <w:rFonts w:cs="Times New Roman"/>
          <w:szCs w:val="24"/>
        </w:rPr>
        <w:t>300 trahviühikut</w:t>
      </w:r>
      <w:r w:rsidR="005E2B45" w:rsidRPr="00B95864">
        <w:rPr>
          <w:rFonts w:cs="Times New Roman"/>
          <w:szCs w:val="24"/>
        </w:rPr>
        <w:t>.</w:t>
      </w:r>
    </w:p>
    <w:p w14:paraId="69FA6262" w14:textId="77777777" w:rsidR="00021D72" w:rsidRDefault="00021D72" w:rsidP="009A2171">
      <w:pPr>
        <w:spacing w:after="0" w:line="240" w:lineRule="auto"/>
        <w:jc w:val="both"/>
        <w:rPr>
          <w:rFonts w:cs="Times New Roman"/>
          <w:szCs w:val="24"/>
        </w:rPr>
      </w:pPr>
    </w:p>
    <w:p w14:paraId="5463C246" w14:textId="77777777" w:rsidR="00744249" w:rsidRPr="00021D72" w:rsidRDefault="00744249" w:rsidP="009A2171">
      <w:pPr>
        <w:spacing w:after="0" w:line="240" w:lineRule="auto"/>
        <w:jc w:val="both"/>
        <w:rPr>
          <w:rFonts w:cs="Times New Roman"/>
          <w:szCs w:val="24"/>
        </w:rPr>
      </w:pPr>
      <w:r w:rsidRPr="00021D72">
        <w:rPr>
          <w:rFonts w:cs="Times New Roman"/>
          <w:szCs w:val="24"/>
        </w:rPr>
        <w:t>(2) Sama teo eest, kui selle on toime pannud juriidiline isik, −</w:t>
      </w:r>
    </w:p>
    <w:p w14:paraId="63E49CE4" w14:textId="12C0B672" w:rsidR="00744249" w:rsidRDefault="00744249" w:rsidP="009A2171">
      <w:pPr>
        <w:spacing w:after="0" w:line="240" w:lineRule="auto"/>
        <w:jc w:val="both"/>
        <w:rPr>
          <w:rFonts w:cs="Times New Roman"/>
          <w:szCs w:val="24"/>
        </w:rPr>
      </w:pPr>
      <w:r w:rsidRPr="00021D72">
        <w:rPr>
          <w:rFonts w:cs="Times New Roman"/>
          <w:szCs w:val="24"/>
        </w:rPr>
        <w:t>karistatakse rahatrahviga kuni 400 000 eurot.</w:t>
      </w:r>
    </w:p>
    <w:p w14:paraId="5FA8A591" w14:textId="3A166831" w:rsidR="00744249" w:rsidRDefault="00744249" w:rsidP="009A2171">
      <w:pPr>
        <w:spacing w:after="0" w:line="240" w:lineRule="auto"/>
        <w:jc w:val="both"/>
        <w:rPr>
          <w:rFonts w:cs="Times New Roman"/>
          <w:szCs w:val="24"/>
        </w:rPr>
      </w:pPr>
    </w:p>
    <w:p w14:paraId="56478CDE" w14:textId="18E50AED" w:rsidR="00950407" w:rsidRPr="00950407" w:rsidRDefault="00950407" w:rsidP="00232015">
      <w:pPr>
        <w:spacing w:after="0" w:line="240" w:lineRule="auto"/>
        <w:jc w:val="both"/>
        <w:rPr>
          <w:rFonts w:cs="Times New Roman"/>
          <w:b/>
          <w:bCs/>
          <w:szCs w:val="24"/>
        </w:rPr>
      </w:pPr>
      <w:r w:rsidRPr="00950407">
        <w:rPr>
          <w:rFonts w:cs="Times New Roman"/>
          <w:b/>
          <w:bCs/>
          <w:szCs w:val="24"/>
        </w:rPr>
        <w:t xml:space="preserve">§ </w:t>
      </w:r>
      <w:r w:rsidR="00232015">
        <w:rPr>
          <w:rFonts w:cs="Times New Roman"/>
          <w:b/>
          <w:bCs/>
          <w:szCs w:val="24"/>
        </w:rPr>
        <w:t>116</w:t>
      </w:r>
      <w:r w:rsidRPr="00950407">
        <w:rPr>
          <w:rFonts w:cs="Times New Roman"/>
          <w:b/>
          <w:bCs/>
          <w:szCs w:val="24"/>
        </w:rPr>
        <w:t>. Teenuse piiriülese osutamise ja filiaali asutamisega seoses Finantsinspektsiooni teavitamise kohustuse rikkumine</w:t>
      </w:r>
    </w:p>
    <w:p w14:paraId="64315167" w14:textId="77777777" w:rsidR="00950407" w:rsidRPr="00950407" w:rsidRDefault="00950407" w:rsidP="00950407">
      <w:pPr>
        <w:spacing w:after="0" w:line="240" w:lineRule="auto"/>
        <w:jc w:val="both"/>
        <w:rPr>
          <w:rFonts w:cs="Times New Roman"/>
          <w:szCs w:val="24"/>
        </w:rPr>
      </w:pPr>
    </w:p>
    <w:p w14:paraId="11F40C19" w14:textId="67348AA3" w:rsidR="00950407" w:rsidRPr="00950407" w:rsidRDefault="00950407" w:rsidP="00950407">
      <w:pPr>
        <w:spacing w:after="0" w:line="240" w:lineRule="auto"/>
        <w:jc w:val="both"/>
        <w:rPr>
          <w:rFonts w:cs="Times New Roman"/>
          <w:szCs w:val="24"/>
        </w:rPr>
      </w:pPr>
      <w:r w:rsidRPr="00950407">
        <w:rPr>
          <w:rFonts w:cs="Times New Roman"/>
          <w:szCs w:val="24"/>
        </w:rPr>
        <w:t xml:space="preserve">(1) </w:t>
      </w:r>
      <w:r w:rsidR="0028483B">
        <w:rPr>
          <w:rFonts w:cs="Times New Roman"/>
          <w:szCs w:val="24"/>
        </w:rPr>
        <w:t>Käesoleva seaduse §-s 16 sätestatud v</w:t>
      </w:r>
      <w:r w:rsidRPr="00950407">
        <w:rPr>
          <w:rFonts w:cs="Times New Roman"/>
          <w:szCs w:val="24"/>
        </w:rPr>
        <w:t xml:space="preserve">älisriigis teenuse osutamisega või </w:t>
      </w:r>
      <w:r>
        <w:rPr>
          <w:rFonts w:cs="Times New Roman"/>
          <w:szCs w:val="24"/>
        </w:rPr>
        <w:t>teenuseosutaja</w:t>
      </w:r>
      <w:r w:rsidRPr="00950407">
        <w:rPr>
          <w:rFonts w:cs="Times New Roman"/>
          <w:szCs w:val="24"/>
        </w:rPr>
        <w:t xml:space="preserve"> andmete muutumisega seoses </w:t>
      </w:r>
      <w:r>
        <w:rPr>
          <w:rFonts w:cs="Times New Roman"/>
          <w:szCs w:val="24"/>
        </w:rPr>
        <w:t>Finants</w:t>
      </w:r>
      <w:r w:rsidRPr="00950407">
        <w:rPr>
          <w:rFonts w:cs="Times New Roman"/>
          <w:szCs w:val="24"/>
        </w:rPr>
        <w:t>inspektsiooni teavitamise nõuete rikkumise eest –</w:t>
      </w:r>
    </w:p>
    <w:p w14:paraId="5A80E0B0" w14:textId="77777777" w:rsidR="00950407" w:rsidRPr="00950407" w:rsidRDefault="00950407" w:rsidP="00950407">
      <w:pPr>
        <w:spacing w:after="0" w:line="240" w:lineRule="auto"/>
        <w:jc w:val="both"/>
        <w:rPr>
          <w:rFonts w:cs="Times New Roman"/>
          <w:szCs w:val="24"/>
        </w:rPr>
      </w:pPr>
      <w:r w:rsidRPr="00950407">
        <w:rPr>
          <w:rFonts w:cs="Times New Roman"/>
          <w:szCs w:val="24"/>
        </w:rPr>
        <w:t>karistatakse rahatrahviga kuni 300 trahviühikut.</w:t>
      </w:r>
    </w:p>
    <w:p w14:paraId="23B767B2" w14:textId="77777777" w:rsidR="00950407" w:rsidRPr="00950407" w:rsidRDefault="00950407" w:rsidP="00950407">
      <w:pPr>
        <w:spacing w:after="0" w:line="240" w:lineRule="auto"/>
        <w:jc w:val="both"/>
        <w:rPr>
          <w:rFonts w:cs="Times New Roman"/>
          <w:szCs w:val="24"/>
        </w:rPr>
      </w:pPr>
    </w:p>
    <w:p w14:paraId="4E11CD76" w14:textId="2DDBEF02" w:rsidR="00950407" w:rsidRPr="00950407" w:rsidRDefault="00950407" w:rsidP="00950407">
      <w:pPr>
        <w:spacing w:after="0" w:line="240" w:lineRule="auto"/>
        <w:jc w:val="both"/>
        <w:rPr>
          <w:rFonts w:cs="Times New Roman"/>
          <w:szCs w:val="24"/>
        </w:rPr>
      </w:pPr>
      <w:r w:rsidRPr="00950407">
        <w:rPr>
          <w:rFonts w:cs="Times New Roman"/>
          <w:szCs w:val="24"/>
        </w:rPr>
        <w:t>(2) Sama teo eest, kui selle on toime pannud juriidiline isik, –</w:t>
      </w:r>
    </w:p>
    <w:p w14:paraId="1C0411BE" w14:textId="77777777" w:rsidR="00950407" w:rsidRPr="00950407" w:rsidRDefault="00950407" w:rsidP="00950407">
      <w:pPr>
        <w:spacing w:after="0" w:line="240" w:lineRule="auto"/>
        <w:jc w:val="both"/>
        <w:rPr>
          <w:rFonts w:cs="Times New Roman"/>
          <w:szCs w:val="24"/>
        </w:rPr>
      </w:pPr>
      <w:r w:rsidRPr="00950407">
        <w:rPr>
          <w:rFonts w:cs="Times New Roman"/>
          <w:szCs w:val="24"/>
        </w:rPr>
        <w:t>karistatakse rahatrahviga kuni 400 000 eurot.</w:t>
      </w:r>
    </w:p>
    <w:p w14:paraId="47F2D4B6" w14:textId="77777777" w:rsidR="00950407" w:rsidRDefault="00950407" w:rsidP="009A2171">
      <w:pPr>
        <w:spacing w:after="0" w:line="240" w:lineRule="auto"/>
        <w:jc w:val="both"/>
        <w:rPr>
          <w:rFonts w:cs="Times New Roman"/>
          <w:szCs w:val="24"/>
        </w:rPr>
      </w:pPr>
    </w:p>
    <w:p w14:paraId="5F09BBBC" w14:textId="5FC8D26E" w:rsidR="00021D72" w:rsidRPr="00672CD2" w:rsidRDefault="001464DB" w:rsidP="009A2171">
      <w:pPr>
        <w:spacing w:after="0" w:line="240" w:lineRule="auto"/>
        <w:jc w:val="both"/>
        <w:rPr>
          <w:rFonts w:cs="Times New Roman"/>
          <w:b/>
          <w:szCs w:val="24"/>
        </w:rPr>
      </w:pPr>
      <w:r>
        <w:rPr>
          <w:rFonts w:cs="Times New Roman"/>
          <w:b/>
          <w:szCs w:val="24"/>
        </w:rPr>
        <w:t xml:space="preserve">§ </w:t>
      </w:r>
      <w:r w:rsidR="006D73D8">
        <w:rPr>
          <w:rFonts w:cs="Times New Roman"/>
          <w:b/>
          <w:szCs w:val="24"/>
        </w:rPr>
        <w:t>117</w:t>
      </w:r>
      <w:r w:rsidR="00021D72" w:rsidRPr="00672CD2">
        <w:rPr>
          <w:rFonts w:cs="Times New Roman"/>
          <w:b/>
          <w:szCs w:val="24"/>
        </w:rPr>
        <w:t>. Teenuseosutaja jagunemise, ümberkujundamise, ühinemise</w:t>
      </w:r>
      <w:r w:rsidR="00744249">
        <w:rPr>
          <w:rFonts w:cs="Times New Roman"/>
          <w:b/>
          <w:szCs w:val="24"/>
        </w:rPr>
        <w:t xml:space="preserve"> </w:t>
      </w:r>
      <w:r w:rsidR="005163E3">
        <w:rPr>
          <w:rFonts w:cs="Times New Roman"/>
          <w:b/>
          <w:szCs w:val="24"/>
        </w:rPr>
        <w:t>või</w:t>
      </w:r>
      <w:r w:rsidR="00744249" w:rsidRPr="00672CD2">
        <w:rPr>
          <w:rFonts w:cs="Times New Roman"/>
          <w:b/>
          <w:szCs w:val="24"/>
        </w:rPr>
        <w:t xml:space="preserve"> </w:t>
      </w:r>
      <w:r w:rsidR="00021D72" w:rsidRPr="00672CD2">
        <w:rPr>
          <w:rFonts w:cs="Times New Roman"/>
          <w:b/>
          <w:szCs w:val="24"/>
        </w:rPr>
        <w:t>lõpetamise</w:t>
      </w:r>
      <w:r w:rsidR="00744249">
        <w:rPr>
          <w:rFonts w:cs="Times New Roman"/>
          <w:b/>
          <w:szCs w:val="24"/>
        </w:rPr>
        <w:t>ga</w:t>
      </w:r>
      <w:r w:rsidR="00021D72" w:rsidRPr="00672CD2">
        <w:rPr>
          <w:rFonts w:cs="Times New Roman"/>
          <w:b/>
          <w:szCs w:val="24"/>
        </w:rPr>
        <w:t xml:space="preserve"> seotud nõuete rikkumine</w:t>
      </w:r>
    </w:p>
    <w:p w14:paraId="06746446" w14:textId="77777777" w:rsidR="00F208C2" w:rsidRDefault="00F208C2" w:rsidP="009A2171">
      <w:pPr>
        <w:spacing w:after="0" w:line="240" w:lineRule="auto"/>
        <w:jc w:val="both"/>
        <w:rPr>
          <w:rFonts w:cs="Times New Roman"/>
          <w:szCs w:val="24"/>
        </w:rPr>
      </w:pPr>
    </w:p>
    <w:p w14:paraId="13740579" w14:textId="4C8FBAC3" w:rsidR="00021D72" w:rsidRPr="00021D72" w:rsidRDefault="00021D72" w:rsidP="009A2171">
      <w:pPr>
        <w:spacing w:after="0" w:line="240" w:lineRule="auto"/>
        <w:jc w:val="both"/>
        <w:rPr>
          <w:rFonts w:cs="Times New Roman"/>
          <w:szCs w:val="24"/>
        </w:rPr>
      </w:pPr>
      <w:r w:rsidRPr="00021D72">
        <w:rPr>
          <w:rFonts w:cs="Times New Roman"/>
          <w:szCs w:val="24"/>
        </w:rPr>
        <w:t xml:space="preserve">(1) Käesolevas seaduses sätestatud </w:t>
      </w:r>
      <w:r>
        <w:rPr>
          <w:rFonts w:cs="Times New Roman"/>
          <w:szCs w:val="24"/>
        </w:rPr>
        <w:t>teenuseosutaja</w:t>
      </w:r>
      <w:r w:rsidRPr="00021D72">
        <w:rPr>
          <w:rFonts w:cs="Times New Roman"/>
          <w:szCs w:val="24"/>
        </w:rPr>
        <w:t xml:space="preserve"> jagunemise, ümberkujundamise, ühinemise</w:t>
      </w:r>
      <w:r w:rsidR="00744249">
        <w:rPr>
          <w:rFonts w:cs="Times New Roman"/>
          <w:szCs w:val="24"/>
        </w:rPr>
        <w:t xml:space="preserve"> ja</w:t>
      </w:r>
      <w:r w:rsidR="00744249" w:rsidRPr="00021D72">
        <w:rPr>
          <w:rFonts w:cs="Times New Roman"/>
          <w:szCs w:val="24"/>
        </w:rPr>
        <w:t xml:space="preserve"> </w:t>
      </w:r>
      <w:r w:rsidRPr="00021D72">
        <w:rPr>
          <w:rFonts w:cs="Times New Roman"/>
          <w:szCs w:val="24"/>
        </w:rPr>
        <w:t>lõpetamise</w:t>
      </w:r>
      <w:r w:rsidR="00744249">
        <w:rPr>
          <w:rFonts w:cs="Times New Roman"/>
          <w:szCs w:val="24"/>
        </w:rPr>
        <w:t>ga</w:t>
      </w:r>
      <w:r w:rsidRPr="00021D72">
        <w:rPr>
          <w:rFonts w:cs="Times New Roman"/>
          <w:szCs w:val="24"/>
        </w:rPr>
        <w:t xml:space="preserve"> seotud piirangute või nõuete rikkumise eest −</w:t>
      </w:r>
    </w:p>
    <w:p w14:paraId="6502B531" w14:textId="77777777" w:rsidR="00021D72" w:rsidRPr="00021D72" w:rsidRDefault="00021D72" w:rsidP="009A2171">
      <w:pPr>
        <w:spacing w:after="0" w:line="240" w:lineRule="auto"/>
        <w:jc w:val="both"/>
        <w:rPr>
          <w:rFonts w:cs="Times New Roman"/>
          <w:szCs w:val="24"/>
        </w:rPr>
      </w:pPr>
      <w:r w:rsidRPr="00021D72">
        <w:rPr>
          <w:rFonts w:cs="Times New Roman"/>
          <w:szCs w:val="24"/>
        </w:rPr>
        <w:t>karistatakse rahatrahviga kuni 300 trahviühikut.</w:t>
      </w:r>
    </w:p>
    <w:p w14:paraId="33EE0885" w14:textId="77777777" w:rsidR="00021D72" w:rsidRPr="00021D72" w:rsidRDefault="00021D72" w:rsidP="009A2171">
      <w:pPr>
        <w:spacing w:after="0" w:line="240" w:lineRule="auto"/>
        <w:jc w:val="both"/>
        <w:rPr>
          <w:rFonts w:cs="Times New Roman"/>
          <w:szCs w:val="24"/>
        </w:rPr>
      </w:pPr>
    </w:p>
    <w:p w14:paraId="4DC9A97C" w14:textId="3D7A3BE5" w:rsidR="00021D72" w:rsidRPr="00021D72" w:rsidRDefault="00021D72" w:rsidP="009A2171">
      <w:pPr>
        <w:spacing w:after="0" w:line="240" w:lineRule="auto"/>
        <w:jc w:val="both"/>
        <w:rPr>
          <w:rFonts w:cs="Times New Roman"/>
          <w:szCs w:val="24"/>
        </w:rPr>
      </w:pPr>
      <w:r w:rsidRPr="00021D72">
        <w:rPr>
          <w:rFonts w:cs="Times New Roman"/>
          <w:szCs w:val="24"/>
        </w:rPr>
        <w:t>(2) Sama teo eest, kui selle on toime pannud juriidiline isik, −</w:t>
      </w:r>
    </w:p>
    <w:p w14:paraId="15589F0E" w14:textId="77777777" w:rsidR="00021D72" w:rsidRDefault="00021D72" w:rsidP="009A2171">
      <w:pPr>
        <w:spacing w:after="0" w:line="240" w:lineRule="auto"/>
        <w:jc w:val="both"/>
        <w:rPr>
          <w:rFonts w:cs="Times New Roman"/>
          <w:szCs w:val="24"/>
        </w:rPr>
      </w:pPr>
      <w:r w:rsidRPr="00021D72">
        <w:rPr>
          <w:rFonts w:cs="Times New Roman"/>
          <w:szCs w:val="24"/>
        </w:rPr>
        <w:t>karistatakse rahatrahviga kuni 400 000 eurot.</w:t>
      </w:r>
    </w:p>
    <w:p w14:paraId="2ACF7B58" w14:textId="77777777" w:rsidR="00021D72" w:rsidRDefault="00021D72" w:rsidP="009A2171">
      <w:pPr>
        <w:spacing w:after="0" w:line="240" w:lineRule="auto"/>
        <w:jc w:val="both"/>
        <w:rPr>
          <w:rFonts w:cs="Times New Roman"/>
          <w:szCs w:val="24"/>
        </w:rPr>
      </w:pPr>
    </w:p>
    <w:p w14:paraId="7D8829DB" w14:textId="5AF3C8D6" w:rsidR="00021D72" w:rsidRPr="00021D72" w:rsidRDefault="00021D72" w:rsidP="009A2171">
      <w:pPr>
        <w:spacing w:after="0" w:line="240" w:lineRule="auto"/>
        <w:jc w:val="both"/>
        <w:rPr>
          <w:rFonts w:cs="Times New Roman"/>
          <w:b/>
          <w:szCs w:val="24"/>
        </w:rPr>
      </w:pPr>
      <w:r w:rsidRPr="00021D72">
        <w:rPr>
          <w:rFonts w:cs="Times New Roman"/>
          <w:b/>
          <w:szCs w:val="24"/>
        </w:rPr>
        <w:t>§</w:t>
      </w:r>
      <w:r w:rsidR="001464DB">
        <w:rPr>
          <w:rFonts w:cs="Times New Roman"/>
          <w:b/>
          <w:szCs w:val="24"/>
        </w:rPr>
        <w:t xml:space="preserve"> </w:t>
      </w:r>
      <w:r w:rsidR="006D73D8">
        <w:rPr>
          <w:rFonts w:cs="Times New Roman"/>
          <w:b/>
          <w:szCs w:val="24"/>
        </w:rPr>
        <w:t>118</w:t>
      </w:r>
      <w:r w:rsidRPr="00021D72">
        <w:rPr>
          <w:rFonts w:cs="Times New Roman"/>
          <w:b/>
          <w:szCs w:val="24"/>
        </w:rPr>
        <w:t>. Euroopa Parlamendi ja nõukogu määruse</w:t>
      </w:r>
      <w:r w:rsidR="00744249">
        <w:rPr>
          <w:rFonts w:cs="Times New Roman"/>
          <w:b/>
          <w:szCs w:val="24"/>
        </w:rPr>
        <w:t>s</w:t>
      </w:r>
      <w:r w:rsidRPr="00021D72">
        <w:rPr>
          <w:rFonts w:cs="Times New Roman"/>
          <w:b/>
          <w:szCs w:val="24"/>
        </w:rPr>
        <w:t xml:space="preserve"> (EL) </w:t>
      </w:r>
      <w:r w:rsidR="006B0F93">
        <w:rPr>
          <w:rFonts w:cs="Times New Roman"/>
          <w:b/>
          <w:szCs w:val="24"/>
        </w:rPr>
        <w:t>2020/1503</w:t>
      </w:r>
      <w:r w:rsidR="00FF0127">
        <w:rPr>
          <w:rFonts w:cs="Times New Roman"/>
          <w:b/>
          <w:szCs w:val="24"/>
        </w:rPr>
        <w:t xml:space="preserve"> </w:t>
      </w:r>
      <w:r w:rsidR="0075239B">
        <w:rPr>
          <w:rFonts w:cs="Times New Roman"/>
          <w:b/>
          <w:szCs w:val="24"/>
        </w:rPr>
        <w:t>nimetatud</w:t>
      </w:r>
      <w:r w:rsidRPr="00021D72">
        <w:rPr>
          <w:rFonts w:cs="Times New Roman"/>
          <w:b/>
          <w:szCs w:val="24"/>
        </w:rPr>
        <w:t xml:space="preserve"> nõuete rikkumine</w:t>
      </w:r>
    </w:p>
    <w:p w14:paraId="046626AE" w14:textId="77777777" w:rsidR="00F208C2" w:rsidRDefault="00F208C2" w:rsidP="009A2171">
      <w:pPr>
        <w:spacing w:after="0" w:line="240" w:lineRule="auto"/>
        <w:jc w:val="both"/>
        <w:rPr>
          <w:rFonts w:cs="Times New Roman"/>
          <w:szCs w:val="24"/>
        </w:rPr>
      </w:pPr>
    </w:p>
    <w:p w14:paraId="6BBAA394" w14:textId="556CA99C" w:rsidR="00021D72" w:rsidRPr="00021D72" w:rsidRDefault="00021D72" w:rsidP="009A2171">
      <w:pPr>
        <w:spacing w:after="0" w:line="240" w:lineRule="auto"/>
        <w:jc w:val="both"/>
        <w:rPr>
          <w:rFonts w:cs="Times New Roman"/>
          <w:szCs w:val="24"/>
        </w:rPr>
      </w:pPr>
      <w:r w:rsidRPr="00021D72">
        <w:rPr>
          <w:rFonts w:cs="Times New Roman"/>
          <w:szCs w:val="24"/>
        </w:rPr>
        <w:t xml:space="preserve">(1) Euroopa Parlamendi ja nõukogu määruse (EL) </w:t>
      </w:r>
      <w:r w:rsidR="00FF0127">
        <w:rPr>
          <w:rFonts w:cs="Times New Roman"/>
          <w:szCs w:val="24"/>
        </w:rPr>
        <w:t>2020/1503</w:t>
      </w:r>
      <w:r w:rsidRPr="00021D72">
        <w:rPr>
          <w:rFonts w:cs="Times New Roman"/>
          <w:szCs w:val="24"/>
        </w:rPr>
        <w:t xml:space="preserve"> artikli</w:t>
      </w:r>
      <w:r w:rsidR="00A005A5">
        <w:rPr>
          <w:rFonts w:cs="Times New Roman"/>
          <w:szCs w:val="24"/>
        </w:rPr>
        <w:t xml:space="preserve">s </w:t>
      </w:r>
      <w:r w:rsidR="00A005A5">
        <w:t xml:space="preserve">3, 4 </w:t>
      </w:r>
      <w:r w:rsidR="007D290F">
        <w:t>või 5, artikli 6 lõigetes 1</w:t>
      </w:r>
      <w:r w:rsidR="00E36F2D" w:rsidRPr="00D81F00">
        <w:rPr>
          <w:rFonts w:cs="Times New Roman"/>
          <w:color w:val="202020"/>
          <w:szCs w:val="24"/>
          <w:shd w:val="clear" w:color="auto" w:fill="FFFFFF"/>
        </w:rPr>
        <w:t>–</w:t>
      </w:r>
      <w:r w:rsidR="007D290F">
        <w:t>6, artikli 7 lõigetes 1</w:t>
      </w:r>
      <w:r w:rsidR="00E36F2D" w:rsidRPr="00D81F00">
        <w:rPr>
          <w:rFonts w:cs="Times New Roman"/>
          <w:color w:val="202020"/>
          <w:szCs w:val="24"/>
          <w:shd w:val="clear" w:color="auto" w:fill="FFFFFF"/>
        </w:rPr>
        <w:t>–</w:t>
      </w:r>
      <w:r w:rsidR="007D290F">
        <w:t>4, artikli 8 lõigetes 1</w:t>
      </w:r>
      <w:r w:rsidR="00E36F2D" w:rsidRPr="00D81F00">
        <w:rPr>
          <w:rFonts w:cs="Times New Roman"/>
          <w:color w:val="202020"/>
          <w:szCs w:val="24"/>
          <w:shd w:val="clear" w:color="auto" w:fill="FFFFFF"/>
        </w:rPr>
        <w:t>–</w:t>
      </w:r>
      <w:r w:rsidR="007D290F">
        <w:t>6, artikli 9 lõigetes 1 ja 2, artiklites 10</w:t>
      </w:r>
      <w:r w:rsidR="00F70A10">
        <w:t xml:space="preserve"> ja </w:t>
      </w:r>
      <w:r w:rsidR="007D290F">
        <w:t>11, artikli 12 lõikes 1, artikli 13 lõikes 2, artikli 15 lõigetes 2 ja 3, artikli 16 lõikes 1, artikli 18 lõigetes 1 ja 4, artikli 19 lõigetes 1</w:t>
      </w:r>
      <w:r w:rsidR="00E36F2D" w:rsidRPr="00D81F00">
        <w:rPr>
          <w:rFonts w:cs="Times New Roman"/>
          <w:color w:val="202020"/>
          <w:szCs w:val="24"/>
          <w:shd w:val="clear" w:color="auto" w:fill="FFFFFF"/>
        </w:rPr>
        <w:t>–</w:t>
      </w:r>
      <w:r w:rsidR="007D290F">
        <w:t>6, artikli 20 lõigetes 1</w:t>
      </w:r>
      <w:r w:rsidR="00F70A10">
        <w:t xml:space="preserve"> ja </w:t>
      </w:r>
      <w:r w:rsidR="007D290F">
        <w:t>2, artikli 21 lõigetes 1</w:t>
      </w:r>
      <w:r w:rsidR="00E36F2D" w:rsidRPr="00D81F00">
        <w:rPr>
          <w:rFonts w:cs="Times New Roman"/>
          <w:color w:val="202020"/>
          <w:szCs w:val="24"/>
          <w:shd w:val="clear" w:color="auto" w:fill="FFFFFF"/>
        </w:rPr>
        <w:t>–</w:t>
      </w:r>
      <w:r w:rsidR="007D290F">
        <w:t>7, artiklis 22, artikli 23 lõigetes 2</w:t>
      </w:r>
      <w:r w:rsidR="00E36F2D" w:rsidRPr="00D81F00">
        <w:rPr>
          <w:rFonts w:cs="Times New Roman"/>
          <w:color w:val="202020"/>
          <w:szCs w:val="24"/>
          <w:shd w:val="clear" w:color="auto" w:fill="FFFFFF"/>
        </w:rPr>
        <w:t>–</w:t>
      </w:r>
      <w:r w:rsidR="007D290F">
        <w:t>13, artiklites 24</w:t>
      </w:r>
      <w:r w:rsidR="00E36F2D" w:rsidRPr="00D81F00">
        <w:rPr>
          <w:rFonts w:cs="Times New Roman"/>
          <w:color w:val="202020"/>
          <w:szCs w:val="24"/>
          <w:shd w:val="clear" w:color="auto" w:fill="FFFFFF"/>
        </w:rPr>
        <w:t>–</w:t>
      </w:r>
      <w:r w:rsidR="007D290F">
        <w:t xml:space="preserve">26 </w:t>
      </w:r>
      <w:r w:rsidR="005163E3">
        <w:t>või</w:t>
      </w:r>
      <w:r w:rsidR="007D290F">
        <w:t xml:space="preserve"> artikli 27 lõigetes 1</w:t>
      </w:r>
      <w:r w:rsidR="00E36F2D" w:rsidRPr="00D81F00">
        <w:rPr>
          <w:rFonts w:cs="Times New Roman"/>
          <w:color w:val="202020"/>
          <w:szCs w:val="24"/>
          <w:shd w:val="clear" w:color="auto" w:fill="FFFFFF"/>
        </w:rPr>
        <w:t>–</w:t>
      </w:r>
      <w:r w:rsidR="007D290F">
        <w:t xml:space="preserve">3 </w:t>
      </w:r>
      <w:r w:rsidR="003D2048">
        <w:rPr>
          <w:rFonts w:ascii="inherit" w:hAnsi="inherit"/>
          <w:color w:val="000000"/>
        </w:rPr>
        <w:t>või artikli 30 lõikes 1 sätestatud nõude või kohustuse rikkumise eest</w:t>
      </w:r>
      <w:r w:rsidR="00F61729">
        <w:rPr>
          <w:rFonts w:ascii="inherit" w:hAnsi="inherit"/>
          <w:color w:val="000000"/>
        </w:rPr>
        <w:t xml:space="preserve"> </w:t>
      </w:r>
      <w:r w:rsidRPr="00021D72">
        <w:rPr>
          <w:rFonts w:cs="Times New Roman"/>
          <w:szCs w:val="24"/>
        </w:rPr>
        <w:t>–</w:t>
      </w:r>
    </w:p>
    <w:p w14:paraId="722249B1" w14:textId="77777777" w:rsidR="00021D72" w:rsidRPr="00021D72" w:rsidRDefault="00021D72" w:rsidP="009A2171">
      <w:pPr>
        <w:spacing w:after="0" w:line="240" w:lineRule="auto"/>
        <w:jc w:val="both"/>
        <w:rPr>
          <w:rFonts w:cs="Times New Roman"/>
          <w:szCs w:val="24"/>
        </w:rPr>
      </w:pPr>
      <w:r w:rsidRPr="00021D72">
        <w:rPr>
          <w:rFonts w:cs="Times New Roman"/>
          <w:szCs w:val="24"/>
        </w:rPr>
        <w:t>karistatakse rahatrahviga kuni 300 trahviühikut.</w:t>
      </w:r>
    </w:p>
    <w:p w14:paraId="2871FEEB" w14:textId="77777777" w:rsidR="00021D72" w:rsidRPr="00021D72" w:rsidRDefault="00021D72" w:rsidP="009A2171">
      <w:pPr>
        <w:spacing w:after="0" w:line="240" w:lineRule="auto"/>
        <w:jc w:val="both"/>
        <w:rPr>
          <w:rFonts w:cs="Times New Roman"/>
          <w:szCs w:val="24"/>
        </w:rPr>
      </w:pPr>
    </w:p>
    <w:p w14:paraId="384D3B56" w14:textId="015E4D97" w:rsidR="00021D72" w:rsidRPr="00021D72" w:rsidRDefault="00021D72" w:rsidP="009A2171">
      <w:pPr>
        <w:spacing w:after="0" w:line="240" w:lineRule="auto"/>
        <w:jc w:val="both"/>
        <w:rPr>
          <w:rFonts w:cs="Times New Roman"/>
          <w:szCs w:val="24"/>
        </w:rPr>
      </w:pPr>
      <w:r w:rsidRPr="00021D72">
        <w:rPr>
          <w:rFonts w:cs="Times New Roman"/>
          <w:szCs w:val="24"/>
        </w:rPr>
        <w:t>(2) Sama teo eest, kui selle on toime pannud juriidiline isik, –</w:t>
      </w:r>
    </w:p>
    <w:p w14:paraId="05EA3467" w14:textId="77777777" w:rsidR="00021D72" w:rsidRPr="00021D72" w:rsidRDefault="00021D72" w:rsidP="009A2171">
      <w:pPr>
        <w:spacing w:after="0" w:line="240" w:lineRule="auto"/>
        <w:jc w:val="both"/>
        <w:rPr>
          <w:rFonts w:cs="Times New Roman"/>
          <w:szCs w:val="24"/>
        </w:rPr>
      </w:pPr>
      <w:r w:rsidRPr="00021D72">
        <w:rPr>
          <w:rFonts w:cs="Times New Roman"/>
          <w:szCs w:val="24"/>
        </w:rPr>
        <w:t>karistatakse rahatrahviga kuni 400 000 eurot.</w:t>
      </w:r>
    </w:p>
    <w:p w14:paraId="7B02D036" w14:textId="18A1A3C7" w:rsidR="005E2B45" w:rsidRPr="006B1EE0" w:rsidRDefault="005E2B45" w:rsidP="009A2171">
      <w:pPr>
        <w:spacing w:after="0" w:line="240" w:lineRule="auto"/>
        <w:jc w:val="both"/>
        <w:rPr>
          <w:rFonts w:cs="Times New Roman"/>
          <w:szCs w:val="24"/>
        </w:rPr>
      </w:pPr>
    </w:p>
    <w:p w14:paraId="6A485A42" w14:textId="3E0BA120" w:rsidR="005E2B45" w:rsidRPr="006B1EE0" w:rsidRDefault="005E2B45" w:rsidP="009A2171">
      <w:pPr>
        <w:pStyle w:val="Heading2"/>
        <w:spacing w:before="0" w:line="240" w:lineRule="auto"/>
        <w:jc w:val="both"/>
        <w:rPr>
          <w:rFonts w:cs="Times New Roman"/>
          <w:szCs w:val="24"/>
        </w:rPr>
      </w:pPr>
      <w:bookmarkStart w:id="120" w:name="_Toc48637205"/>
      <w:r w:rsidRPr="006B1EE0">
        <w:rPr>
          <w:rFonts w:cs="Times New Roman"/>
          <w:szCs w:val="24"/>
        </w:rPr>
        <w:lastRenderedPageBreak/>
        <w:t xml:space="preserve">§ </w:t>
      </w:r>
      <w:r w:rsidR="006D73D8">
        <w:rPr>
          <w:rFonts w:cs="Times New Roman"/>
          <w:szCs w:val="24"/>
        </w:rPr>
        <w:t>119</w:t>
      </w:r>
      <w:r w:rsidRPr="006B1EE0">
        <w:rPr>
          <w:rFonts w:cs="Times New Roman"/>
          <w:szCs w:val="24"/>
        </w:rPr>
        <w:t>. Menetlus</w:t>
      </w:r>
      <w:bookmarkEnd w:id="120"/>
    </w:p>
    <w:p w14:paraId="3DE40B1D" w14:textId="77777777" w:rsidR="00F208C2" w:rsidRDefault="00F208C2" w:rsidP="009A2171">
      <w:pPr>
        <w:spacing w:after="0" w:line="240" w:lineRule="auto"/>
        <w:jc w:val="both"/>
        <w:rPr>
          <w:rFonts w:cs="Times New Roman"/>
          <w:szCs w:val="24"/>
        </w:rPr>
      </w:pPr>
    </w:p>
    <w:p w14:paraId="74BB92F4" w14:textId="32D745CC" w:rsidR="005E2B45" w:rsidRPr="006B1EE0" w:rsidRDefault="005E2B45" w:rsidP="009A2171">
      <w:pPr>
        <w:spacing w:after="0" w:line="240" w:lineRule="auto"/>
        <w:jc w:val="both"/>
        <w:rPr>
          <w:rFonts w:cs="Times New Roman"/>
          <w:szCs w:val="24"/>
        </w:rPr>
      </w:pPr>
      <w:r w:rsidRPr="006B1EE0">
        <w:rPr>
          <w:rFonts w:cs="Times New Roman"/>
          <w:szCs w:val="24"/>
        </w:rPr>
        <w:t xml:space="preserve">Käesolevas peatükis sätestatud väärtegude kohtuväline </w:t>
      </w:r>
      <w:proofErr w:type="spellStart"/>
      <w:r w:rsidRPr="006B1EE0">
        <w:rPr>
          <w:rFonts w:cs="Times New Roman"/>
          <w:szCs w:val="24"/>
        </w:rPr>
        <w:t>menetleja</w:t>
      </w:r>
      <w:proofErr w:type="spellEnd"/>
      <w:r w:rsidRPr="006B1EE0">
        <w:rPr>
          <w:rFonts w:cs="Times New Roman"/>
          <w:szCs w:val="24"/>
        </w:rPr>
        <w:t xml:space="preserve"> on Finantsinspektsioon.</w:t>
      </w:r>
    </w:p>
    <w:p w14:paraId="7B3EB09B" w14:textId="77777777" w:rsidR="004054C3" w:rsidRPr="006B1EE0" w:rsidRDefault="004054C3" w:rsidP="009A2171">
      <w:pPr>
        <w:spacing w:after="0" w:line="240" w:lineRule="auto"/>
        <w:jc w:val="both"/>
        <w:rPr>
          <w:rFonts w:cs="Times New Roman"/>
          <w:szCs w:val="24"/>
        </w:rPr>
      </w:pPr>
    </w:p>
    <w:p w14:paraId="0608CBDE" w14:textId="53CF4D2F" w:rsidR="004054C3" w:rsidRPr="003B65EA" w:rsidRDefault="0055736F" w:rsidP="00C843ED">
      <w:pPr>
        <w:pStyle w:val="Heading1"/>
        <w:spacing w:before="0" w:line="240" w:lineRule="auto"/>
        <w:rPr>
          <w:rFonts w:cs="Times New Roman"/>
          <w:sz w:val="24"/>
          <w:szCs w:val="24"/>
        </w:rPr>
      </w:pPr>
      <w:bookmarkStart w:id="121" w:name="_Toc48637206"/>
      <w:r w:rsidRPr="003B65EA">
        <w:rPr>
          <w:rFonts w:cs="Times New Roman"/>
          <w:sz w:val="24"/>
          <w:szCs w:val="24"/>
        </w:rPr>
        <w:t>1</w:t>
      </w:r>
      <w:r>
        <w:rPr>
          <w:rFonts w:cs="Times New Roman"/>
          <w:sz w:val="24"/>
          <w:szCs w:val="24"/>
        </w:rPr>
        <w:t>3</w:t>
      </w:r>
      <w:r w:rsidR="004054C3" w:rsidRPr="003B65EA">
        <w:rPr>
          <w:rFonts w:cs="Times New Roman"/>
          <w:sz w:val="24"/>
          <w:szCs w:val="24"/>
        </w:rPr>
        <w:t xml:space="preserve">. </w:t>
      </w:r>
      <w:r w:rsidR="007724EA" w:rsidRPr="003B65EA">
        <w:rPr>
          <w:rFonts w:cs="Times New Roman"/>
          <w:sz w:val="24"/>
          <w:szCs w:val="24"/>
        </w:rPr>
        <w:t>peatükk</w:t>
      </w:r>
      <w:bookmarkEnd w:id="121"/>
    </w:p>
    <w:p w14:paraId="37795F76" w14:textId="3455017A" w:rsidR="002C3D6C" w:rsidRPr="003B65EA" w:rsidRDefault="00A162FF" w:rsidP="00C843ED">
      <w:pPr>
        <w:pStyle w:val="Heading1"/>
        <w:spacing w:before="0" w:line="240" w:lineRule="auto"/>
        <w:rPr>
          <w:rFonts w:cs="Times New Roman"/>
          <w:sz w:val="24"/>
          <w:szCs w:val="24"/>
        </w:rPr>
      </w:pPr>
      <w:bookmarkStart w:id="122" w:name="_Toc48637207"/>
      <w:r w:rsidRPr="003B65EA">
        <w:rPr>
          <w:rFonts w:cs="Times New Roman"/>
          <w:sz w:val="24"/>
          <w:szCs w:val="24"/>
        </w:rPr>
        <w:t>Rakendussätted</w:t>
      </w:r>
      <w:bookmarkEnd w:id="122"/>
    </w:p>
    <w:p w14:paraId="02F8914F" w14:textId="77777777" w:rsidR="002823B7" w:rsidRDefault="002823B7" w:rsidP="00C843ED">
      <w:pPr>
        <w:pStyle w:val="Heading1"/>
        <w:spacing w:before="0" w:line="240" w:lineRule="auto"/>
        <w:rPr>
          <w:rFonts w:cs="Times New Roman"/>
          <w:sz w:val="24"/>
          <w:szCs w:val="24"/>
        </w:rPr>
      </w:pPr>
      <w:bookmarkStart w:id="123" w:name="_Toc48637208"/>
    </w:p>
    <w:p w14:paraId="56BF2C99" w14:textId="0C9794D1" w:rsidR="004054C3" w:rsidRPr="00672ED6" w:rsidRDefault="00672CD2" w:rsidP="00C843ED">
      <w:pPr>
        <w:pStyle w:val="Heading1"/>
        <w:spacing w:before="0" w:line="240" w:lineRule="auto"/>
        <w:rPr>
          <w:rFonts w:cs="Times New Roman"/>
          <w:sz w:val="24"/>
          <w:szCs w:val="24"/>
        </w:rPr>
      </w:pPr>
      <w:r w:rsidRPr="00672ED6">
        <w:rPr>
          <w:rFonts w:cs="Times New Roman"/>
          <w:sz w:val="24"/>
          <w:szCs w:val="24"/>
        </w:rPr>
        <w:t xml:space="preserve">1. </w:t>
      </w:r>
      <w:r w:rsidR="002C3D6C" w:rsidRPr="00672ED6">
        <w:rPr>
          <w:rFonts w:cs="Times New Roman"/>
          <w:sz w:val="24"/>
          <w:szCs w:val="24"/>
        </w:rPr>
        <w:t>jagu</w:t>
      </w:r>
      <w:bookmarkEnd w:id="123"/>
    </w:p>
    <w:p w14:paraId="4650118D" w14:textId="5E9FC557" w:rsidR="002C3D6C" w:rsidRPr="00672ED6" w:rsidRDefault="002C3D6C" w:rsidP="00C843ED">
      <w:pPr>
        <w:pStyle w:val="Heading1"/>
        <w:spacing w:before="0" w:line="240" w:lineRule="auto"/>
        <w:rPr>
          <w:rFonts w:cs="Times New Roman"/>
          <w:sz w:val="24"/>
          <w:szCs w:val="24"/>
        </w:rPr>
      </w:pPr>
      <w:bookmarkStart w:id="124" w:name="_Toc48637209"/>
      <w:r w:rsidRPr="00672ED6">
        <w:rPr>
          <w:rFonts w:cs="Times New Roman"/>
          <w:sz w:val="24"/>
          <w:szCs w:val="24"/>
        </w:rPr>
        <w:t>Üleminekusätted</w:t>
      </w:r>
      <w:bookmarkStart w:id="125" w:name="jg1"/>
      <w:bookmarkEnd w:id="124"/>
      <w:bookmarkEnd w:id="125"/>
    </w:p>
    <w:p w14:paraId="326273FF" w14:textId="77777777" w:rsidR="004054C3" w:rsidRPr="00672ED6" w:rsidRDefault="004054C3" w:rsidP="009A2171">
      <w:pPr>
        <w:spacing w:after="0" w:line="240" w:lineRule="auto"/>
        <w:jc w:val="both"/>
        <w:rPr>
          <w:rFonts w:cs="Times New Roman"/>
          <w:b/>
          <w:bCs/>
          <w:szCs w:val="24"/>
        </w:rPr>
      </w:pPr>
    </w:p>
    <w:p w14:paraId="08BE2658" w14:textId="78F8D870" w:rsidR="002C3D6C" w:rsidRPr="00672ED6" w:rsidRDefault="002C3D6C" w:rsidP="009A2171">
      <w:pPr>
        <w:pStyle w:val="Heading2"/>
        <w:spacing w:before="0" w:line="240" w:lineRule="auto"/>
        <w:jc w:val="both"/>
        <w:rPr>
          <w:rFonts w:cs="Times New Roman"/>
        </w:rPr>
      </w:pPr>
      <w:bookmarkStart w:id="126" w:name="_Toc48637210"/>
      <w:r w:rsidRPr="00672ED6">
        <w:rPr>
          <w:rFonts w:cs="Times New Roman"/>
        </w:rPr>
        <w:t xml:space="preserve">§ </w:t>
      </w:r>
      <w:r w:rsidR="006D73D8">
        <w:rPr>
          <w:rFonts w:cs="Times New Roman"/>
        </w:rPr>
        <w:t>120</w:t>
      </w:r>
      <w:r w:rsidRPr="00672ED6">
        <w:rPr>
          <w:rFonts w:cs="Times New Roman"/>
        </w:rPr>
        <w:t>. Tegevuse kooskõlla viimine käesoleva seaduse nõuetega</w:t>
      </w:r>
      <w:bookmarkEnd w:id="126"/>
    </w:p>
    <w:p w14:paraId="11B8F4EF" w14:textId="77777777" w:rsidR="00D40204" w:rsidRPr="00672ED6" w:rsidRDefault="00D40204" w:rsidP="009A2171">
      <w:pPr>
        <w:spacing w:after="0" w:line="240" w:lineRule="auto"/>
        <w:jc w:val="both"/>
        <w:rPr>
          <w:rFonts w:cs="Times New Roman"/>
          <w:szCs w:val="24"/>
        </w:rPr>
      </w:pPr>
    </w:p>
    <w:p w14:paraId="01D1A277" w14:textId="6E277551" w:rsidR="002C3D6C" w:rsidRPr="00672ED6" w:rsidRDefault="002C3D6C" w:rsidP="009A2171">
      <w:pPr>
        <w:spacing w:after="0" w:line="240" w:lineRule="auto"/>
        <w:jc w:val="both"/>
        <w:rPr>
          <w:rFonts w:cs="Times New Roman"/>
          <w:szCs w:val="24"/>
        </w:rPr>
      </w:pPr>
      <w:r w:rsidRPr="00B07B32">
        <w:rPr>
          <w:rFonts w:cs="Times New Roman"/>
          <w:szCs w:val="24"/>
        </w:rPr>
        <w:t xml:space="preserve">(1) </w:t>
      </w:r>
      <w:r w:rsidR="00F61729" w:rsidRPr="00B07B32">
        <w:rPr>
          <w:rFonts w:cs="Times New Roman"/>
          <w:szCs w:val="24"/>
        </w:rPr>
        <w:t xml:space="preserve">Krediidivahendaja, </w:t>
      </w:r>
      <w:r w:rsidRPr="00B07B32">
        <w:rPr>
          <w:rFonts w:cs="Times New Roman"/>
          <w:szCs w:val="24"/>
        </w:rPr>
        <w:t>kes on asutatud ja tegutsenud enn</w:t>
      </w:r>
      <w:r w:rsidR="00DF7EAE" w:rsidRPr="00B07B32">
        <w:rPr>
          <w:rFonts w:cs="Times New Roman"/>
          <w:szCs w:val="24"/>
        </w:rPr>
        <w:t xml:space="preserve">e käesoleva seaduse jõustumist ja kellel on kehtiv tegevusluba krediidiandjate ja </w:t>
      </w:r>
      <w:r w:rsidR="00F70A10" w:rsidRPr="00B07B32">
        <w:rPr>
          <w:rFonts w:cs="Times New Roman"/>
          <w:szCs w:val="24"/>
        </w:rPr>
        <w:t>-</w:t>
      </w:r>
      <w:r w:rsidR="00DF7EAE" w:rsidRPr="00B07B32">
        <w:rPr>
          <w:rFonts w:cs="Times New Roman"/>
          <w:szCs w:val="24"/>
        </w:rPr>
        <w:t xml:space="preserve">vahendajate seaduse § 2 lõike 2 alusel, </w:t>
      </w:r>
      <w:r w:rsidRPr="00B07B32">
        <w:rPr>
          <w:rFonts w:cs="Times New Roman"/>
          <w:szCs w:val="24"/>
        </w:rPr>
        <w:t xml:space="preserve">peab taotlema Finantsinspektsioonilt </w:t>
      </w:r>
      <w:proofErr w:type="spellStart"/>
      <w:r w:rsidR="00422CD6">
        <w:rPr>
          <w:rFonts w:cs="Times New Roman"/>
          <w:szCs w:val="24"/>
        </w:rPr>
        <w:t>ühisrahastus</w:t>
      </w:r>
      <w:r w:rsidR="009C3FB4" w:rsidRPr="00B07B32">
        <w:rPr>
          <w:rFonts w:cs="Times New Roman"/>
          <w:szCs w:val="24"/>
        </w:rPr>
        <w:t>teenuse</w:t>
      </w:r>
      <w:proofErr w:type="spellEnd"/>
      <w:r w:rsidR="009C3FB4" w:rsidRPr="00B07B32">
        <w:rPr>
          <w:rFonts w:cs="Times New Roman"/>
          <w:szCs w:val="24"/>
        </w:rPr>
        <w:t xml:space="preserve"> </w:t>
      </w:r>
      <w:r w:rsidR="00646A1C" w:rsidRPr="00B07B32">
        <w:rPr>
          <w:rFonts w:cs="Times New Roman"/>
          <w:szCs w:val="24"/>
        </w:rPr>
        <w:t xml:space="preserve">osutamiseks </w:t>
      </w:r>
      <w:proofErr w:type="spellStart"/>
      <w:r w:rsidR="00422CD6">
        <w:rPr>
          <w:rFonts w:cs="Times New Roman"/>
          <w:szCs w:val="24"/>
        </w:rPr>
        <w:t>ühisrahastus</w:t>
      </w:r>
      <w:r w:rsidR="00646A1C" w:rsidRPr="00B07B32">
        <w:rPr>
          <w:rFonts w:cs="Times New Roman"/>
          <w:szCs w:val="24"/>
        </w:rPr>
        <w:t>teenuse</w:t>
      </w:r>
      <w:proofErr w:type="spellEnd"/>
      <w:r w:rsidR="00646A1C" w:rsidRPr="00B07B32">
        <w:rPr>
          <w:rFonts w:cs="Times New Roman"/>
          <w:szCs w:val="24"/>
        </w:rPr>
        <w:t xml:space="preserve"> </w:t>
      </w:r>
      <w:r w:rsidR="009C3FB4" w:rsidRPr="00B07B32">
        <w:rPr>
          <w:rFonts w:cs="Times New Roman"/>
          <w:szCs w:val="24"/>
        </w:rPr>
        <w:t>osutaja</w:t>
      </w:r>
      <w:r w:rsidR="00B77724" w:rsidRPr="00B07B32">
        <w:rPr>
          <w:rFonts w:cs="Times New Roman"/>
          <w:szCs w:val="24"/>
        </w:rPr>
        <w:t xml:space="preserve"> </w:t>
      </w:r>
      <w:r w:rsidRPr="00B07B32">
        <w:rPr>
          <w:rFonts w:cs="Times New Roman"/>
          <w:szCs w:val="24"/>
        </w:rPr>
        <w:t xml:space="preserve">tegevusluba </w:t>
      </w:r>
      <w:r w:rsidR="00F6242F">
        <w:rPr>
          <w:rFonts w:cs="Times New Roman"/>
          <w:szCs w:val="24"/>
        </w:rPr>
        <w:t>ning</w:t>
      </w:r>
      <w:r w:rsidR="00F6242F" w:rsidRPr="00B07B32">
        <w:rPr>
          <w:rFonts w:cs="Times New Roman"/>
          <w:szCs w:val="24"/>
        </w:rPr>
        <w:t xml:space="preserve"> </w:t>
      </w:r>
      <w:r w:rsidRPr="00B07B32">
        <w:rPr>
          <w:rFonts w:cs="Times New Roman"/>
          <w:szCs w:val="24"/>
        </w:rPr>
        <w:t>viima oma tegevuse ja dokumendid käesolevas sead</w:t>
      </w:r>
      <w:r w:rsidR="000A4528" w:rsidRPr="00B07B32">
        <w:rPr>
          <w:rFonts w:cs="Times New Roman"/>
          <w:szCs w:val="24"/>
        </w:rPr>
        <w:t xml:space="preserve">uses sätestatuga vastavusse </w:t>
      </w:r>
      <w:r w:rsidR="00422CD6" w:rsidRPr="00B07B32">
        <w:rPr>
          <w:rFonts w:cs="Times New Roman"/>
          <w:szCs w:val="24"/>
        </w:rPr>
        <w:t>202</w:t>
      </w:r>
      <w:r w:rsidR="00422CD6">
        <w:rPr>
          <w:rFonts w:cs="Times New Roman"/>
          <w:szCs w:val="24"/>
        </w:rPr>
        <w:t>4</w:t>
      </w:r>
      <w:r w:rsidRPr="00B07B32">
        <w:rPr>
          <w:rFonts w:cs="Times New Roman"/>
          <w:szCs w:val="24"/>
        </w:rPr>
        <w:t xml:space="preserve">. aasta </w:t>
      </w:r>
      <w:r w:rsidR="00EA2FFC">
        <w:rPr>
          <w:rFonts w:cs="Times New Roman"/>
          <w:szCs w:val="24"/>
        </w:rPr>
        <w:t xml:space="preserve">1. </w:t>
      </w:r>
      <w:r w:rsidR="00422CD6">
        <w:rPr>
          <w:rFonts w:cs="Times New Roman"/>
          <w:szCs w:val="24"/>
        </w:rPr>
        <w:t>aprilliks</w:t>
      </w:r>
      <w:r w:rsidRPr="00B07B32">
        <w:rPr>
          <w:rFonts w:cs="Times New Roman"/>
          <w:szCs w:val="24"/>
        </w:rPr>
        <w:t>.</w:t>
      </w:r>
      <w:r w:rsidR="00800D6D">
        <w:rPr>
          <w:rFonts w:cs="Times New Roman"/>
          <w:szCs w:val="24"/>
        </w:rPr>
        <w:t xml:space="preserve"> </w:t>
      </w:r>
    </w:p>
    <w:p w14:paraId="256761F4" w14:textId="77777777" w:rsidR="008E044B" w:rsidRPr="00672ED6" w:rsidRDefault="008E044B" w:rsidP="009A2171">
      <w:pPr>
        <w:spacing w:after="0" w:line="240" w:lineRule="auto"/>
        <w:jc w:val="both"/>
        <w:rPr>
          <w:rFonts w:cs="Times New Roman"/>
          <w:szCs w:val="24"/>
        </w:rPr>
      </w:pPr>
    </w:p>
    <w:p w14:paraId="315CD1E6" w14:textId="76DB933A" w:rsidR="008E044B" w:rsidRPr="000E1FBF" w:rsidRDefault="008E044B" w:rsidP="009A2171">
      <w:pPr>
        <w:spacing w:after="0" w:line="240" w:lineRule="auto"/>
        <w:jc w:val="both"/>
        <w:rPr>
          <w:rFonts w:cs="Times New Roman"/>
          <w:szCs w:val="24"/>
        </w:rPr>
      </w:pPr>
      <w:r w:rsidRPr="00351A5B">
        <w:rPr>
          <w:rFonts w:cs="Times New Roman"/>
          <w:szCs w:val="24"/>
        </w:rPr>
        <w:t>(2)</w:t>
      </w:r>
      <w:r w:rsidRPr="00672ED6">
        <w:rPr>
          <w:rFonts w:cs="Times New Roman"/>
          <w:szCs w:val="24"/>
        </w:rPr>
        <w:t xml:space="preserve"> Virtuaalvääringu teenuse </w:t>
      </w:r>
      <w:r w:rsidR="00F70A10">
        <w:rPr>
          <w:rFonts w:cs="Times New Roman"/>
          <w:szCs w:val="24"/>
        </w:rPr>
        <w:t>osutaja</w:t>
      </w:r>
      <w:r w:rsidRPr="00672ED6">
        <w:rPr>
          <w:rFonts w:cs="Times New Roman"/>
          <w:szCs w:val="24"/>
        </w:rPr>
        <w:t>,</w:t>
      </w:r>
      <w:bookmarkStart w:id="127" w:name="_Hlk103607461"/>
      <w:r w:rsidRPr="00672ED6">
        <w:rPr>
          <w:rFonts w:cs="Times New Roman"/>
          <w:szCs w:val="24"/>
        </w:rPr>
        <w:t xml:space="preserve"> kellele on enne käesoleva s</w:t>
      </w:r>
      <w:r w:rsidR="00836FD9" w:rsidRPr="00672ED6">
        <w:rPr>
          <w:rFonts w:cs="Times New Roman"/>
          <w:szCs w:val="24"/>
        </w:rPr>
        <w:t>e</w:t>
      </w:r>
      <w:r w:rsidRPr="00672ED6">
        <w:rPr>
          <w:rFonts w:cs="Times New Roman"/>
          <w:szCs w:val="24"/>
        </w:rPr>
        <w:t>aduse jõust</w:t>
      </w:r>
      <w:r w:rsidR="00836FD9" w:rsidRPr="00672ED6">
        <w:rPr>
          <w:rFonts w:cs="Times New Roman"/>
          <w:szCs w:val="24"/>
        </w:rPr>
        <w:t>u</w:t>
      </w:r>
      <w:r w:rsidRPr="00672ED6">
        <w:rPr>
          <w:rFonts w:cs="Times New Roman"/>
          <w:szCs w:val="24"/>
        </w:rPr>
        <w:t xml:space="preserve">mist väljastatud rahapesu ja terrorismi rahastamise tõkestamise seaduse alusel </w:t>
      </w:r>
      <w:r w:rsidR="0056242A">
        <w:rPr>
          <w:rFonts w:cs="Times New Roman"/>
          <w:szCs w:val="24"/>
        </w:rPr>
        <w:t xml:space="preserve">virtuaalvääringu teenuse pakkuja </w:t>
      </w:r>
      <w:r w:rsidRPr="00672ED6">
        <w:rPr>
          <w:rFonts w:cs="Times New Roman"/>
          <w:szCs w:val="24"/>
        </w:rPr>
        <w:t>tegevusluba</w:t>
      </w:r>
      <w:r w:rsidR="00A06ACB">
        <w:rPr>
          <w:rFonts w:cs="Times New Roman"/>
          <w:szCs w:val="24"/>
        </w:rPr>
        <w:t xml:space="preserve"> </w:t>
      </w:r>
      <w:bookmarkEnd w:id="127"/>
      <w:r w:rsidR="00A06ACB">
        <w:rPr>
          <w:rFonts w:cs="Times New Roman"/>
          <w:szCs w:val="24"/>
        </w:rPr>
        <w:t xml:space="preserve">ning kes soovib alates </w:t>
      </w:r>
      <w:r w:rsidR="00422CD6">
        <w:rPr>
          <w:rFonts w:cs="Times New Roman"/>
          <w:szCs w:val="24"/>
        </w:rPr>
        <w:t>2024</w:t>
      </w:r>
      <w:r w:rsidR="00A06ACB">
        <w:rPr>
          <w:rFonts w:cs="Times New Roman"/>
          <w:szCs w:val="24"/>
        </w:rPr>
        <w:t xml:space="preserve">. aasta 1. </w:t>
      </w:r>
      <w:r w:rsidR="00422CD6">
        <w:rPr>
          <w:rFonts w:cs="Times New Roman"/>
          <w:szCs w:val="24"/>
        </w:rPr>
        <w:t xml:space="preserve">aprillist </w:t>
      </w:r>
      <w:r w:rsidR="00A06ACB">
        <w:rPr>
          <w:rFonts w:cs="Times New Roman"/>
          <w:szCs w:val="24"/>
        </w:rPr>
        <w:t xml:space="preserve">osutada </w:t>
      </w:r>
      <w:proofErr w:type="spellStart"/>
      <w:r w:rsidR="00BE526A">
        <w:rPr>
          <w:rFonts w:cs="Times New Roman"/>
          <w:szCs w:val="24"/>
        </w:rPr>
        <w:t>krüptovara</w:t>
      </w:r>
      <w:r w:rsidR="00A06ACB">
        <w:rPr>
          <w:rFonts w:cs="Times New Roman"/>
          <w:szCs w:val="24"/>
        </w:rPr>
        <w:t>teenuseid</w:t>
      </w:r>
      <w:proofErr w:type="spellEnd"/>
      <w:r w:rsidR="00A06ACB">
        <w:rPr>
          <w:rFonts w:cs="Times New Roman"/>
          <w:szCs w:val="24"/>
        </w:rPr>
        <w:t xml:space="preserve"> käesoleva seaduse alusel</w:t>
      </w:r>
      <w:r w:rsidRPr="00672ED6">
        <w:rPr>
          <w:rFonts w:cs="Times New Roman"/>
          <w:szCs w:val="24"/>
        </w:rPr>
        <w:t xml:space="preserve">, </w:t>
      </w:r>
      <w:r w:rsidR="00A06ACB">
        <w:rPr>
          <w:rFonts w:cs="Times New Roman"/>
          <w:szCs w:val="24"/>
        </w:rPr>
        <w:t xml:space="preserve">võib alates 2023. aasta 1. </w:t>
      </w:r>
      <w:r w:rsidR="00422CD6">
        <w:rPr>
          <w:rFonts w:cs="Times New Roman"/>
          <w:szCs w:val="24"/>
        </w:rPr>
        <w:t xml:space="preserve">juulist </w:t>
      </w:r>
      <w:r w:rsidR="00A06ACB">
        <w:rPr>
          <w:rFonts w:cs="Times New Roman"/>
          <w:szCs w:val="24"/>
        </w:rPr>
        <w:t xml:space="preserve">esitada Finantsinspektsioonile </w:t>
      </w:r>
      <w:r w:rsidR="00BE526A">
        <w:rPr>
          <w:rFonts w:cs="Times New Roman"/>
          <w:szCs w:val="24"/>
        </w:rPr>
        <w:t>tegevusloa taotluse</w:t>
      </w:r>
      <w:r w:rsidR="00A06ACB">
        <w:rPr>
          <w:rFonts w:cs="Times New Roman"/>
          <w:szCs w:val="24"/>
        </w:rPr>
        <w:t xml:space="preserve">, järgides sealjuures käesoleva seaduse 2. peatükis sätestatut. </w:t>
      </w:r>
    </w:p>
    <w:p w14:paraId="7F992201" w14:textId="77777777" w:rsidR="00D40204" w:rsidRPr="000E1FBF" w:rsidRDefault="00D40204" w:rsidP="009A2171">
      <w:pPr>
        <w:spacing w:after="0" w:line="240" w:lineRule="auto"/>
        <w:jc w:val="both"/>
        <w:rPr>
          <w:rFonts w:cs="Times New Roman"/>
          <w:szCs w:val="24"/>
        </w:rPr>
      </w:pPr>
    </w:p>
    <w:p w14:paraId="62524DF3" w14:textId="41F02C6C" w:rsidR="002C3D6C" w:rsidRPr="000E1FBF" w:rsidRDefault="002C3D6C" w:rsidP="009A2171">
      <w:pPr>
        <w:spacing w:after="0" w:line="240" w:lineRule="auto"/>
        <w:jc w:val="both"/>
        <w:rPr>
          <w:rFonts w:cs="Times New Roman"/>
          <w:szCs w:val="24"/>
        </w:rPr>
      </w:pPr>
      <w:r w:rsidRPr="000E1FBF">
        <w:rPr>
          <w:rFonts w:cs="Times New Roman"/>
          <w:szCs w:val="24"/>
        </w:rPr>
        <w:t>(</w:t>
      </w:r>
      <w:r w:rsidR="008E044B" w:rsidRPr="000E1FBF">
        <w:rPr>
          <w:rFonts w:cs="Times New Roman"/>
          <w:szCs w:val="24"/>
        </w:rPr>
        <w:t>3</w:t>
      </w:r>
      <w:r w:rsidRPr="000E1FBF">
        <w:rPr>
          <w:rFonts w:cs="Times New Roman"/>
          <w:szCs w:val="24"/>
        </w:rPr>
        <w:t xml:space="preserve">) Otsuse </w:t>
      </w:r>
      <w:r w:rsidR="008E044B" w:rsidRPr="000E1FBF">
        <w:rPr>
          <w:rFonts w:cs="Times New Roman"/>
          <w:szCs w:val="24"/>
        </w:rPr>
        <w:t>käesoleva paragrahvi lõikes 1 või 2 nimetatud isikule</w:t>
      </w:r>
      <w:r w:rsidRPr="000E1FBF">
        <w:rPr>
          <w:rFonts w:cs="Times New Roman"/>
          <w:szCs w:val="24"/>
        </w:rPr>
        <w:t xml:space="preserve"> tegevusloa andmise või sellest keeldumise kohta teeb Finantsinspektsioon </w:t>
      </w:r>
      <w:r w:rsidR="00F70C6E">
        <w:rPr>
          <w:rFonts w:cs="Times New Roman"/>
          <w:szCs w:val="24"/>
        </w:rPr>
        <w:t>kolme</w:t>
      </w:r>
      <w:r w:rsidRPr="000E1FBF">
        <w:rPr>
          <w:rFonts w:cs="Times New Roman"/>
          <w:szCs w:val="24"/>
        </w:rPr>
        <w:t xml:space="preserve"> kuu jooksul kõigi vajalike nõuetekohaste andmete ja dokumentide saamisest ning nõuete täitmisest arvates, kuid </w:t>
      </w:r>
      <w:r w:rsidR="008054A1" w:rsidRPr="000E1FBF">
        <w:rPr>
          <w:rFonts w:cs="Times New Roman"/>
          <w:szCs w:val="24"/>
        </w:rPr>
        <w:t>hiljemalt</w:t>
      </w:r>
      <w:r w:rsidRPr="000E1FBF">
        <w:rPr>
          <w:rFonts w:cs="Times New Roman"/>
          <w:szCs w:val="24"/>
        </w:rPr>
        <w:t xml:space="preserve"> </w:t>
      </w:r>
      <w:r w:rsidR="00F70C6E">
        <w:rPr>
          <w:rFonts w:cs="Times New Roman"/>
          <w:szCs w:val="24"/>
        </w:rPr>
        <w:t>kuus</w:t>
      </w:r>
      <w:r w:rsidRPr="000E1FBF">
        <w:rPr>
          <w:rFonts w:cs="Times New Roman"/>
          <w:szCs w:val="24"/>
        </w:rPr>
        <w:t xml:space="preserve"> kuu</w:t>
      </w:r>
      <w:r w:rsidR="008054A1" w:rsidRPr="000E1FBF">
        <w:rPr>
          <w:rFonts w:cs="Times New Roman"/>
          <w:szCs w:val="24"/>
        </w:rPr>
        <w:t>d</w:t>
      </w:r>
      <w:r w:rsidRPr="000E1FBF">
        <w:rPr>
          <w:rFonts w:cs="Times New Roman"/>
          <w:szCs w:val="24"/>
        </w:rPr>
        <w:t xml:space="preserve"> </w:t>
      </w:r>
      <w:r w:rsidR="008054A1" w:rsidRPr="000E1FBF">
        <w:rPr>
          <w:rFonts w:cs="Times New Roman"/>
          <w:szCs w:val="24"/>
        </w:rPr>
        <w:t>pärast tegevusloa taotluse saamist</w:t>
      </w:r>
      <w:r w:rsidRPr="000E1FBF">
        <w:rPr>
          <w:rFonts w:cs="Times New Roman"/>
          <w:szCs w:val="24"/>
        </w:rPr>
        <w:t>.</w:t>
      </w:r>
    </w:p>
    <w:p w14:paraId="494C8699" w14:textId="77777777" w:rsidR="00D40204" w:rsidRPr="000E1FBF" w:rsidRDefault="00D40204" w:rsidP="009A2171">
      <w:pPr>
        <w:spacing w:after="0" w:line="240" w:lineRule="auto"/>
        <w:jc w:val="both"/>
        <w:rPr>
          <w:rFonts w:cs="Times New Roman"/>
          <w:szCs w:val="24"/>
        </w:rPr>
      </w:pPr>
    </w:p>
    <w:p w14:paraId="0A854F41" w14:textId="14B24FC8" w:rsidR="002C3D6C" w:rsidRPr="00672ED6" w:rsidRDefault="002C3D6C" w:rsidP="009A2171">
      <w:pPr>
        <w:spacing w:after="0" w:line="240" w:lineRule="auto"/>
        <w:jc w:val="both"/>
        <w:rPr>
          <w:rFonts w:cs="Times New Roman"/>
          <w:szCs w:val="24"/>
        </w:rPr>
      </w:pPr>
      <w:r w:rsidRPr="000E1FBF">
        <w:rPr>
          <w:rFonts w:cs="Times New Roman"/>
          <w:szCs w:val="24"/>
        </w:rPr>
        <w:t>(</w:t>
      </w:r>
      <w:r w:rsidR="003B65EA" w:rsidRPr="000E1FBF">
        <w:rPr>
          <w:rFonts w:cs="Times New Roman"/>
          <w:szCs w:val="24"/>
        </w:rPr>
        <w:t>4</w:t>
      </w:r>
      <w:r w:rsidRPr="000E1FBF">
        <w:rPr>
          <w:rFonts w:cs="Times New Roman"/>
          <w:szCs w:val="24"/>
        </w:rPr>
        <w:t xml:space="preserve">) Kui </w:t>
      </w:r>
      <w:r w:rsidR="00A658E5" w:rsidRPr="000E1FBF">
        <w:rPr>
          <w:rFonts w:cs="Times New Roman"/>
          <w:szCs w:val="24"/>
        </w:rPr>
        <w:t xml:space="preserve">käesoleva paragrahvi lõikes 1 või 2 nimetatud </w:t>
      </w:r>
      <w:r w:rsidR="004D05DA" w:rsidRPr="000E1FBF">
        <w:rPr>
          <w:rFonts w:cs="Times New Roman"/>
          <w:szCs w:val="24"/>
        </w:rPr>
        <w:t>teenuse osutaja</w:t>
      </w:r>
      <w:r w:rsidR="00A658E5" w:rsidRPr="000E1FBF">
        <w:rPr>
          <w:rFonts w:cs="Times New Roman"/>
          <w:szCs w:val="24"/>
        </w:rPr>
        <w:t xml:space="preserve"> </w:t>
      </w:r>
      <w:r w:rsidRPr="000E1FBF">
        <w:rPr>
          <w:rFonts w:cs="Times New Roman"/>
          <w:szCs w:val="24"/>
        </w:rPr>
        <w:t xml:space="preserve">on esitanud vastavalt käesolevale seadusele tegevusloa taotluse enne </w:t>
      </w:r>
      <w:r w:rsidR="00422CD6">
        <w:rPr>
          <w:rFonts w:cs="Times New Roman"/>
          <w:szCs w:val="24"/>
        </w:rPr>
        <w:t>2024</w:t>
      </w:r>
      <w:r w:rsidR="00857D9E">
        <w:rPr>
          <w:rFonts w:cs="Times New Roman"/>
          <w:szCs w:val="24"/>
        </w:rPr>
        <w:t xml:space="preserve">. aasta 1. </w:t>
      </w:r>
      <w:r w:rsidR="00422CD6">
        <w:rPr>
          <w:rFonts w:cs="Times New Roman"/>
          <w:szCs w:val="24"/>
        </w:rPr>
        <w:t xml:space="preserve">aprilli </w:t>
      </w:r>
      <w:r w:rsidRPr="000E1FBF">
        <w:rPr>
          <w:rFonts w:cs="Times New Roman"/>
          <w:szCs w:val="24"/>
        </w:rPr>
        <w:t>ja</w:t>
      </w:r>
      <w:r w:rsidRPr="00672ED6">
        <w:rPr>
          <w:rFonts w:cs="Times New Roman"/>
          <w:szCs w:val="24"/>
        </w:rPr>
        <w:t xml:space="preserve"> nimetatud tähtajaks ei ole Finantsinspektsioon tegevusloa andmist või sellest keeldumist</w:t>
      </w:r>
      <w:r w:rsidR="00073F4A" w:rsidRPr="00073F4A">
        <w:rPr>
          <w:rFonts w:cs="Times New Roman"/>
          <w:szCs w:val="24"/>
        </w:rPr>
        <w:t xml:space="preserve"> </w:t>
      </w:r>
      <w:r w:rsidR="00073F4A" w:rsidRPr="00672ED6">
        <w:rPr>
          <w:rFonts w:cs="Times New Roman"/>
          <w:szCs w:val="24"/>
        </w:rPr>
        <w:t>otsustanud</w:t>
      </w:r>
      <w:r w:rsidRPr="00672ED6">
        <w:rPr>
          <w:rFonts w:cs="Times New Roman"/>
          <w:szCs w:val="24"/>
        </w:rPr>
        <w:t xml:space="preserve">, ei loeta </w:t>
      </w:r>
      <w:r w:rsidR="00A658E5">
        <w:rPr>
          <w:rFonts w:cs="Times New Roman"/>
          <w:szCs w:val="24"/>
        </w:rPr>
        <w:t xml:space="preserve">nimetatud ettevõtja </w:t>
      </w:r>
      <w:r w:rsidRPr="00672ED6">
        <w:rPr>
          <w:rFonts w:cs="Times New Roman"/>
          <w:szCs w:val="24"/>
        </w:rPr>
        <w:t xml:space="preserve">tegevust tegevusloata tegevuseks karistusseadustiku tähenduses. Sellisel juhul ei ole </w:t>
      </w:r>
      <w:r w:rsidR="00EF5AE1">
        <w:rPr>
          <w:rFonts w:cs="Times New Roman"/>
          <w:szCs w:val="24"/>
        </w:rPr>
        <w:t xml:space="preserve">eelmises lauses nimetatud </w:t>
      </w:r>
      <w:r w:rsidR="009A35C9" w:rsidRPr="00672ED6">
        <w:rPr>
          <w:rFonts w:cs="Times New Roman"/>
          <w:szCs w:val="24"/>
        </w:rPr>
        <w:t>teenuse</w:t>
      </w:r>
      <w:r w:rsidR="00016F48">
        <w:rPr>
          <w:rFonts w:cs="Times New Roman"/>
          <w:szCs w:val="24"/>
        </w:rPr>
        <w:t xml:space="preserve"> </w:t>
      </w:r>
      <w:r w:rsidR="009A35C9" w:rsidRPr="00672ED6">
        <w:rPr>
          <w:rFonts w:cs="Times New Roman"/>
          <w:szCs w:val="24"/>
        </w:rPr>
        <w:t xml:space="preserve">osutajal lubatud </w:t>
      </w:r>
      <w:r w:rsidR="009A35C9" w:rsidRPr="000E1FBF">
        <w:rPr>
          <w:rFonts w:cs="Times New Roman"/>
          <w:szCs w:val="24"/>
        </w:rPr>
        <w:t xml:space="preserve">alates </w:t>
      </w:r>
      <w:r w:rsidR="00857D9E">
        <w:rPr>
          <w:rFonts w:cs="Times New Roman"/>
          <w:szCs w:val="24"/>
        </w:rPr>
        <w:t>eelnimetatud kuupäevast</w:t>
      </w:r>
      <w:r w:rsidR="00D54FED" w:rsidRPr="000E1FBF">
        <w:rPr>
          <w:rFonts w:cs="Times New Roman"/>
          <w:szCs w:val="24"/>
        </w:rPr>
        <w:t xml:space="preserve"> </w:t>
      </w:r>
      <w:r w:rsidRPr="000E1FBF">
        <w:rPr>
          <w:rFonts w:cs="Times New Roman"/>
          <w:szCs w:val="24"/>
        </w:rPr>
        <w:t>kuni tegevusloa</w:t>
      </w:r>
      <w:r w:rsidRPr="00672ED6">
        <w:rPr>
          <w:rFonts w:cs="Times New Roman"/>
          <w:szCs w:val="24"/>
        </w:rPr>
        <w:t xml:space="preserve"> andmise või sellest keeldumise otsustamiseni </w:t>
      </w:r>
      <w:r w:rsidR="009A35C9" w:rsidRPr="00672ED6">
        <w:rPr>
          <w:rFonts w:cs="Times New Roman"/>
          <w:szCs w:val="24"/>
        </w:rPr>
        <w:t>teenuseid osutada</w:t>
      </w:r>
      <w:r w:rsidRPr="00672ED6">
        <w:rPr>
          <w:rFonts w:cs="Times New Roman"/>
          <w:szCs w:val="24"/>
        </w:rPr>
        <w:t>.</w:t>
      </w:r>
    </w:p>
    <w:p w14:paraId="56C0969B" w14:textId="77777777" w:rsidR="00D40204" w:rsidRPr="00672ED6" w:rsidRDefault="00D40204" w:rsidP="009A2171">
      <w:pPr>
        <w:spacing w:after="0" w:line="240" w:lineRule="auto"/>
        <w:jc w:val="both"/>
        <w:rPr>
          <w:rFonts w:cs="Times New Roman"/>
          <w:szCs w:val="24"/>
        </w:rPr>
      </w:pPr>
    </w:p>
    <w:p w14:paraId="373E3147" w14:textId="5BEB5C41" w:rsidR="002C3D6C" w:rsidRPr="00672ED6" w:rsidRDefault="002C3D6C" w:rsidP="009A2171">
      <w:pPr>
        <w:spacing w:after="0" w:line="240" w:lineRule="auto"/>
        <w:jc w:val="both"/>
        <w:rPr>
          <w:rFonts w:cs="Times New Roman"/>
          <w:szCs w:val="24"/>
        </w:rPr>
      </w:pPr>
      <w:r w:rsidRPr="00672ED6">
        <w:rPr>
          <w:rFonts w:cs="Times New Roman"/>
          <w:szCs w:val="24"/>
        </w:rPr>
        <w:t>(</w:t>
      </w:r>
      <w:r w:rsidR="003B65EA" w:rsidRPr="00672ED6">
        <w:rPr>
          <w:rFonts w:cs="Times New Roman"/>
          <w:szCs w:val="24"/>
        </w:rPr>
        <w:t>5</w:t>
      </w:r>
      <w:r w:rsidRPr="00672ED6">
        <w:rPr>
          <w:rFonts w:cs="Times New Roman"/>
          <w:szCs w:val="24"/>
        </w:rPr>
        <w:t xml:space="preserve">) Käesolevas seaduses sätestatud nõudeid ei kohaldata lepingute suhtes, mis on sõlmitud enne </w:t>
      </w:r>
      <w:r w:rsidR="00654850" w:rsidRPr="00672ED6">
        <w:rPr>
          <w:rFonts w:cs="Times New Roman"/>
          <w:szCs w:val="24"/>
        </w:rPr>
        <w:t>teenuseosutajale</w:t>
      </w:r>
      <w:r w:rsidRPr="00672ED6">
        <w:rPr>
          <w:rFonts w:cs="Times New Roman"/>
          <w:szCs w:val="24"/>
        </w:rPr>
        <w:t xml:space="preserve"> </w:t>
      </w:r>
      <w:r w:rsidR="007842D2">
        <w:rPr>
          <w:rFonts w:cs="Times New Roman"/>
          <w:szCs w:val="24"/>
        </w:rPr>
        <w:t xml:space="preserve">käesoleva seaduse alusel </w:t>
      </w:r>
      <w:r w:rsidRPr="00672ED6">
        <w:rPr>
          <w:rFonts w:cs="Times New Roman"/>
          <w:szCs w:val="24"/>
        </w:rPr>
        <w:t xml:space="preserve">tegevusloa andmist. Kui </w:t>
      </w:r>
      <w:r w:rsidR="00654850" w:rsidRPr="00672ED6">
        <w:rPr>
          <w:rFonts w:cs="Times New Roman"/>
          <w:szCs w:val="24"/>
        </w:rPr>
        <w:t>leping</w:t>
      </w:r>
      <w:r w:rsidRPr="00672ED6">
        <w:rPr>
          <w:rFonts w:cs="Times New Roman"/>
          <w:szCs w:val="24"/>
        </w:rPr>
        <w:t xml:space="preserve"> on sõlmitud enne </w:t>
      </w:r>
      <w:r w:rsidR="00F6242F">
        <w:rPr>
          <w:rFonts w:cs="Times New Roman"/>
          <w:szCs w:val="24"/>
        </w:rPr>
        <w:t>kõnealuse</w:t>
      </w:r>
      <w:r w:rsidRPr="00672ED6">
        <w:rPr>
          <w:rFonts w:cs="Times New Roman"/>
          <w:szCs w:val="24"/>
        </w:rPr>
        <w:t xml:space="preserve"> tegevusloa andmist, kohaldatakse </w:t>
      </w:r>
      <w:r w:rsidR="00654850" w:rsidRPr="00672ED6">
        <w:rPr>
          <w:rFonts w:cs="Times New Roman"/>
          <w:szCs w:val="24"/>
        </w:rPr>
        <w:t>teenuse</w:t>
      </w:r>
      <w:r w:rsidR="0055238C">
        <w:rPr>
          <w:rFonts w:cs="Times New Roman"/>
          <w:szCs w:val="24"/>
        </w:rPr>
        <w:t xml:space="preserve"> </w:t>
      </w:r>
      <w:r w:rsidR="00654850" w:rsidRPr="00672ED6">
        <w:rPr>
          <w:rFonts w:cs="Times New Roman"/>
          <w:szCs w:val="24"/>
        </w:rPr>
        <w:t>osutamisele</w:t>
      </w:r>
      <w:r w:rsidRPr="00672ED6">
        <w:rPr>
          <w:rFonts w:cs="Times New Roman"/>
          <w:szCs w:val="24"/>
        </w:rPr>
        <w:t xml:space="preserve"> ja sellega seotud toimingutele või asjaoludele </w:t>
      </w:r>
      <w:r w:rsidR="00685007" w:rsidRPr="00672ED6">
        <w:rPr>
          <w:rFonts w:cs="Times New Roman"/>
          <w:szCs w:val="24"/>
        </w:rPr>
        <w:t>teenuseosutajale</w:t>
      </w:r>
      <w:r w:rsidRPr="00672ED6">
        <w:rPr>
          <w:rFonts w:cs="Times New Roman"/>
          <w:szCs w:val="24"/>
        </w:rPr>
        <w:t xml:space="preserve"> tegevus</w:t>
      </w:r>
      <w:r w:rsidR="00685007" w:rsidRPr="00672ED6">
        <w:rPr>
          <w:rFonts w:cs="Times New Roman"/>
          <w:szCs w:val="24"/>
        </w:rPr>
        <w:t xml:space="preserve">loa andmisest </w:t>
      </w:r>
      <w:r w:rsidR="00073F4A" w:rsidRPr="000E1FBF">
        <w:rPr>
          <w:rFonts w:cs="Times New Roman"/>
          <w:szCs w:val="24"/>
        </w:rPr>
        <w:t xml:space="preserve">arvates </w:t>
      </w:r>
      <w:r w:rsidR="00685007" w:rsidRPr="000E1FBF">
        <w:rPr>
          <w:rFonts w:cs="Times New Roman"/>
          <w:szCs w:val="24"/>
        </w:rPr>
        <w:t xml:space="preserve">või hiljemalt </w:t>
      </w:r>
      <w:r w:rsidR="00F6242F">
        <w:rPr>
          <w:rFonts w:cs="Times New Roman"/>
          <w:szCs w:val="24"/>
        </w:rPr>
        <w:t xml:space="preserve">alates </w:t>
      </w:r>
      <w:r w:rsidR="00422CD6" w:rsidRPr="000E1FBF">
        <w:rPr>
          <w:rFonts w:cs="Times New Roman"/>
          <w:szCs w:val="24"/>
        </w:rPr>
        <w:t>202</w:t>
      </w:r>
      <w:r w:rsidR="00422CD6">
        <w:rPr>
          <w:rFonts w:cs="Times New Roman"/>
          <w:szCs w:val="24"/>
        </w:rPr>
        <w:t>4</w:t>
      </w:r>
      <w:r w:rsidRPr="000E1FBF">
        <w:rPr>
          <w:rFonts w:cs="Times New Roman"/>
          <w:szCs w:val="24"/>
        </w:rPr>
        <w:t xml:space="preserve">. aasta </w:t>
      </w:r>
      <w:r w:rsidR="00EA2FFC">
        <w:rPr>
          <w:rFonts w:cs="Times New Roman"/>
          <w:szCs w:val="24"/>
        </w:rPr>
        <w:t xml:space="preserve">1. </w:t>
      </w:r>
      <w:r w:rsidR="00422CD6">
        <w:rPr>
          <w:rFonts w:cs="Times New Roman"/>
          <w:szCs w:val="24"/>
        </w:rPr>
        <w:t>aprillist</w:t>
      </w:r>
      <w:r w:rsidR="00422CD6" w:rsidRPr="000E1FBF">
        <w:rPr>
          <w:rFonts w:cs="Times New Roman"/>
          <w:szCs w:val="24"/>
        </w:rPr>
        <w:t xml:space="preserve"> </w:t>
      </w:r>
      <w:r w:rsidRPr="000E1FBF">
        <w:rPr>
          <w:rFonts w:cs="Times New Roman"/>
          <w:szCs w:val="24"/>
        </w:rPr>
        <w:t>käesolevas</w:t>
      </w:r>
      <w:r w:rsidRPr="00672ED6">
        <w:rPr>
          <w:rFonts w:cs="Times New Roman"/>
          <w:szCs w:val="24"/>
        </w:rPr>
        <w:t xml:space="preserve"> seaduses sätestatut.</w:t>
      </w:r>
    </w:p>
    <w:p w14:paraId="4BA1315A" w14:textId="77777777" w:rsidR="00D40204" w:rsidRPr="00672ED6" w:rsidRDefault="00D40204" w:rsidP="009A2171">
      <w:pPr>
        <w:spacing w:after="0" w:line="240" w:lineRule="auto"/>
        <w:jc w:val="both"/>
        <w:rPr>
          <w:rFonts w:cs="Times New Roman"/>
          <w:szCs w:val="24"/>
        </w:rPr>
      </w:pPr>
    </w:p>
    <w:p w14:paraId="67F54144" w14:textId="2D851E3B" w:rsidR="002C3D6C" w:rsidRPr="00672ED6" w:rsidRDefault="002C3D6C" w:rsidP="009A2171">
      <w:pPr>
        <w:spacing w:after="0" w:line="240" w:lineRule="auto"/>
        <w:jc w:val="both"/>
        <w:rPr>
          <w:rFonts w:cs="Times New Roman"/>
          <w:szCs w:val="24"/>
        </w:rPr>
      </w:pPr>
      <w:r w:rsidRPr="00672ED6">
        <w:rPr>
          <w:rFonts w:cs="Times New Roman"/>
          <w:szCs w:val="24"/>
        </w:rPr>
        <w:t>(</w:t>
      </w:r>
      <w:r w:rsidR="003B65EA" w:rsidRPr="00672ED6">
        <w:rPr>
          <w:rFonts w:cs="Times New Roman"/>
          <w:szCs w:val="24"/>
        </w:rPr>
        <w:t>6</w:t>
      </w:r>
      <w:r w:rsidRPr="00672ED6">
        <w:rPr>
          <w:rFonts w:cs="Times New Roman"/>
          <w:szCs w:val="24"/>
        </w:rPr>
        <w:t xml:space="preserve">) </w:t>
      </w:r>
      <w:r w:rsidR="00685007" w:rsidRPr="00672ED6">
        <w:rPr>
          <w:rFonts w:cs="Times New Roman"/>
          <w:szCs w:val="24"/>
        </w:rPr>
        <w:t>Teenuseosutaja</w:t>
      </w:r>
      <w:r w:rsidRPr="00672ED6">
        <w:rPr>
          <w:rFonts w:cs="Times New Roman"/>
          <w:szCs w:val="24"/>
        </w:rPr>
        <w:t xml:space="preserve">, kes on asutatud ja tegutsenud enne käesoleva seaduse jõustumist ja kes alates </w:t>
      </w:r>
      <w:r w:rsidR="00D54FED">
        <w:rPr>
          <w:rFonts w:cs="Times New Roman"/>
          <w:szCs w:val="24"/>
        </w:rPr>
        <w:t>202</w:t>
      </w:r>
      <w:r w:rsidR="00C95234">
        <w:rPr>
          <w:rFonts w:cs="Times New Roman"/>
          <w:szCs w:val="24"/>
        </w:rPr>
        <w:t>3</w:t>
      </w:r>
      <w:r w:rsidR="00D54FED">
        <w:rPr>
          <w:rFonts w:cs="Times New Roman"/>
          <w:szCs w:val="24"/>
        </w:rPr>
        <w:t xml:space="preserve">. aasta </w:t>
      </w:r>
      <w:r w:rsidR="00C95234">
        <w:rPr>
          <w:rFonts w:cs="Times New Roman"/>
          <w:szCs w:val="24"/>
        </w:rPr>
        <w:t xml:space="preserve">1. </w:t>
      </w:r>
      <w:r w:rsidR="00422CD6">
        <w:rPr>
          <w:rFonts w:cs="Times New Roman"/>
          <w:szCs w:val="24"/>
        </w:rPr>
        <w:t>juulist</w:t>
      </w:r>
      <w:r w:rsidR="00422CD6" w:rsidRPr="00672ED6">
        <w:rPr>
          <w:rFonts w:cs="Times New Roman"/>
          <w:szCs w:val="24"/>
        </w:rPr>
        <w:t xml:space="preserve"> </w:t>
      </w:r>
      <w:r w:rsidRPr="00672ED6">
        <w:rPr>
          <w:rFonts w:cs="Times New Roman"/>
          <w:szCs w:val="24"/>
        </w:rPr>
        <w:t>ei anna ega vahenda krediiti</w:t>
      </w:r>
      <w:r w:rsidR="003B65EA" w:rsidRPr="00672ED6">
        <w:rPr>
          <w:rFonts w:cs="Times New Roman"/>
          <w:szCs w:val="24"/>
        </w:rPr>
        <w:t xml:space="preserve"> või ei osuta virtuaalvääringu teenust</w:t>
      </w:r>
      <w:r w:rsidRPr="00672ED6">
        <w:rPr>
          <w:rFonts w:cs="Times New Roman"/>
          <w:szCs w:val="24"/>
        </w:rPr>
        <w:t>, ei pea Finantsinspektsioonilt tegevusluba</w:t>
      </w:r>
      <w:r w:rsidR="00437AF9">
        <w:rPr>
          <w:rFonts w:cs="Times New Roman"/>
          <w:szCs w:val="24"/>
        </w:rPr>
        <w:t xml:space="preserve"> taotlema</w:t>
      </w:r>
      <w:r w:rsidRPr="00672ED6">
        <w:rPr>
          <w:rFonts w:cs="Times New Roman"/>
          <w:szCs w:val="24"/>
        </w:rPr>
        <w:t>. Krediidilepingule</w:t>
      </w:r>
      <w:r w:rsidR="003B65EA" w:rsidRPr="00672ED6">
        <w:rPr>
          <w:rFonts w:cs="Times New Roman"/>
          <w:szCs w:val="24"/>
        </w:rPr>
        <w:t xml:space="preserve"> või virtuaalvääringu teenusega seotud lepingule</w:t>
      </w:r>
      <w:r w:rsidRPr="00672ED6">
        <w:rPr>
          <w:rFonts w:cs="Times New Roman"/>
          <w:szCs w:val="24"/>
        </w:rPr>
        <w:t xml:space="preserve">, mille </w:t>
      </w:r>
      <w:r w:rsidR="005A4686">
        <w:rPr>
          <w:rFonts w:cs="Times New Roman"/>
          <w:szCs w:val="24"/>
        </w:rPr>
        <w:t>selline</w:t>
      </w:r>
      <w:r w:rsidRPr="00672ED6">
        <w:rPr>
          <w:rFonts w:cs="Times New Roman"/>
          <w:szCs w:val="24"/>
        </w:rPr>
        <w:t xml:space="preserve"> krediidi</w:t>
      </w:r>
      <w:r w:rsidR="003B65EA" w:rsidRPr="00672ED6">
        <w:rPr>
          <w:rFonts w:cs="Times New Roman"/>
          <w:szCs w:val="24"/>
        </w:rPr>
        <w:t>andja või -</w:t>
      </w:r>
      <w:r w:rsidR="007E5D19" w:rsidRPr="00672ED6">
        <w:rPr>
          <w:rFonts w:cs="Times New Roman"/>
          <w:szCs w:val="24"/>
        </w:rPr>
        <w:t xml:space="preserve">vahendaja </w:t>
      </w:r>
      <w:r w:rsidR="003B65EA" w:rsidRPr="00672ED6">
        <w:rPr>
          <w:rFonts w:cs="Times New Roman"/>
          <w:szCs w:val="24"/>
        </w:rPr>
        <w:t>või virtuaalvääringu teenuse</w:t>
      </w:r>
      <w:r w:rsidR="00073F4A">
        <w:rPr>
          <w:rFonts w:cs="Times New Roman"/>
          <w:szCs w:val="24"/>
        </w:rPr>
        <w:t xml:space="preserve"> </w:t>
      </w:r>
      <w:r w:rsidR="003B65EA" w:rsidRPr="000E1FBF">
        <w:rPr>
          <w:rFonts w:cs="Times New Roman"/>
          <w:szCs w:val="24"/>
        </w:rPr>
        <w:t xml:space="preserve">osutaja </w:t>
      </w:r>
      <w:r w:rsidR="007E5D19" w:rsidRPr="000E1FBF">
        <w:rPr>
          <w:rFonts w:cs="Times New Roman"/>
          <w:szCs w:val="24"/>
        </w:rPr>
        <w:t xml:space="preserve">on sõlminud enne </w:t>
      </w:r>
      <w:r w:rsidR="00422CD6">
        <w:rPr>
          <w:rFonts w:cs="Times New Roman"/>
          <w:szCs w:val="24"/>
        </w:rPr>
        <w:t>2023</w:t>
      </w:r>
      <w:r w:rsidRPr="000E1FBF">
        <w:rPr>
          <w:rFonts w:cs="Times New Roman"/>
          <w:szCs w:val="24"/>
        </w:rPr>
        <w:t xml:space="preserve">. aasta </w:t>
      </w:r>
      <w:r w:rsidR="00EA2FFC">
        <w:rPr>
          <w:rFonts w:cs="Times New Roman"/>
          <w:szCs w:val="24"/>
        </w:rPr>
        <w:t xml:space="preserve">1. </w:t>
      </w:r>
      <w:r w:rsidR="00A57A26">
        <w:rPr>
          <w:rFonts w:cs="Times New Roman"/>
          <w:szCs w:val="24"/>
        </w:rPr>
        <w:t>juulit</w:t>
      </w:r>
      <w:r w:rsidRPr="000E1FBF">
        <w:rPr>
          <w:rFonts w:cs="Times New Roman"/>
          <w:szCs w:val="24"/>
        </w:rPr>
        <w:t xml:space="preserve">, ei kohaldata </w:t>
      </w:r>
      <w:r w:rsidR="007E5D19" w:rsidRPr="000E1FBF">
        <w:rPr>
          <w:rFonts w:cs="Times New Roman"/>
          <w:szCs w:val="24"/>
        </w:rPr>
        <w:t>käesolevas seaduses sätestatut.</w:t>
      </w:r>
    </w:p>
    <w:p w14:paraId="346DD7F0" w14:textId="77777777" w:rsidR="00D40204" w:rsidRPr="00672ED6" w:rsidRDefault="00D40204" w:rsidP="009A2171">
      <w:pPr>
        <w:spacing w:after="0" w:line="240" w:lineRule="auto"/>
        <w:jc w:val="both"/>
        <w:rPr>
          <w:rFonts w:cs="Times New Roman"/>
          <w:szCs w:val="24"/>
        </w:rPr>
      </w:pPr>
    </w:p>
    <w:p w14:paraId="46D5AAB0" w14:textId="6A532C18" w:rsidR="002C3D6C" w:rsidRPr="00672ED6" w:rsidRDefault="002C3D6C" w:rsidP="009A2171">
      <w:pPr>
        <w:spacing w:after="0" w:line="240" w:lineRule="auto"/>
        <w:jc w:val="both"/>
        <w:rPr>
          <w:rFonts w:cs="Times New Roman"/>
          <w:szCs w:val="24"/>
        </w:rPr>
      </w:pPr>
      <w:r w:rsidRPr="00672ED6">
        <w:rPr>
          <w:rFonts w:cs="Times New Roman"/>
          <w:szCs w:val="24"/>
        </w:rPr>
        <w:t>(</w:t>
      </w:r>
      <w:r w:rsidR="003B65EA" w:rsidRPr="00672ED6">
        <w:rPr>
          <w:rFonts w:cs="Times New Roman"/>
          <w:szCs w:val="24"/>
        </w:rPr>
        <w:t>7</w:t>
      </w:r>
      <w:r w:rsidRPr="00672ED6">
        <w:rPr>
          <w:rFonts w:cs="Times New Roman"/>
          <w:szCs w:val="24"/>
        </w:rPr>
        <w:t>) Käesoleva</w:t>
      </w:r>
      <w:r w:rsidR="000B5781" w:rsidRPr="00672ED6">
        <w:rPr>
          <w:rFonts w:cs="Times New Roman"/>
          <w:szCs w:val="24"/>
        </w:rPr>
        <w:t>t seadust k</w:t>
      </w:r>
      <w:r w:rsidR="00242B79" w:rsidRPr="00672ED6">
        <w:rPr>
          <w:rFonts w:cs="Times New Roman"/>
          <w:szCs w:val="24"/>
        </w:rPr>
        <w:t>ohaldatakse krediidiandjate ja -</w:t>
      </w:r>
      <w:r w:rsidR="000B5781" w:rsidRPr="00672ED6">
        <w:rPr>
          <w:rFonts w:cs="Times New Roman"/>
          <w:szCs w:val="24"/>
        </w:rPr>
        <w:t>vahendajate seaduse</w:t>
      </w:r>
      <w:r w:rsidRPr="00672ED6">
        <w:rPr>
          <w:rFonts w:cs="Times New Roman"/>
          <w:szCs w:val="24"/>
        </w:rPr>
        <w:t xml:space="preserve"> § 53</w:t>
      </w:r>
      <w:r w:rsidRPr="00672ED6">
        <w:rPr>
          <w:rFonts w:cs="Times New Roman"/>
          <w:szCs w:val="24"/>
          <w:vertAlign w:val="superscript"/>
        </w:rPr>
        <w:t>1</w:t>
      </w:r>
      <w:r w:rsidRPr="00672ED6">
        <w:rPr>
          <w:rFonts w:cs="Times New Roman"/>
          <w:szCs w:val="24"/>
        </w:rPr>
        <w:t> lõike 2 punkti</w:t>
      </w:r>
      <w:r w:rsidR="00073F4A">
        <w:rPr>
          <w:rFonts w:cs="Times New Roman"/>
          <w:szCs w:val="24"/>
        </w:rPr>
        <w:t>s</w:t>
      </w:r>
      <w:r w:rsidRPr="00672ED6">
        <w:rPr>
          <w:rFonts w:cs="Times New Roman"/>
          <w:szCs w:val="24"/>
        </w:rPr>
        <w:t xml:space="preserve"> 5</w:t>
      </w:r>
      <w:r w:rsidRPr="00672ED6">
        <w:rPr>
          <w:rFonts w:cs="Times New Roman"/>
          <w:szCs w:val="24"/>
          <w:vertAlign w:val="superscript"/>
        </w:rPr>
        <w:t>1</w:t>
      </w:r>
      <w:r w:rsidRPr="00672ED6">
        <w:rPr>
          <w:rFonts w:cs="Times New Roman"/>
          <w:szCs w:val="24"/>
        </w:rPr>
        <w:t> </w:t>
      </w:r>
      <w:r w:rsidR="000B5781" w:rsidRPr="00672ED6">
        <w:rPr>
          <w:rFonts w:cs="Times New Roman"/>
          <w:szCs w:val="24"/>
        </w:rPr>
        <w:t xml:space="preserve">nimetatud </w:t>
      </w:r>
      <w:r w:rsidRPr="00672ED6">
        <w:rPr>
          <w:rFonts w:cs="Times New Roman"/>
          <w:szCs w:val="24"/>
        </w:rPr>
        <w:t>krediid</w:t>
      </w:r>
      <w:r w:rsidR="000B5781" w:rsidRPr="00672ED6">
        <w:rPr>
          <w:rFonts w:cs="Times New Roman"/>
          <w:szCs w:val="24"/>
        </w:rPr>
        <w:t xml:space="preserve">ilepingule, mis on </w:t>
      </w:r>
      <w:r w:rsidR="000B5781" w:rsidRPr="00FB4052">
        <w:rPr>
          <w:rFonts w:cs="Times New Roman"/>
          <w:szCs w:val="24"/>
        </w:rPr>
        <w:t xml:space="preserve">sõlmitud </w:t>
      </w:r>
      <w:r w:rsidR="001F05E8" w:rsidRPr="00DE1197">
        <w:rPr>
          <w:rFonts w:cs="Times New Roman"/>
          <w:szCs w:val="24"/>
        </w:rPr>
        <w:t>2024</w:t>
      </w:r>
      <w:r w:rsidRPr="00DE1197">
        <w:rPr>
          <w:rFonts w:cs="Times New Roman"/>
          <w:szCs w:val="24"/>
        </w:rPr>
        <w:t>. </w:t>
      </w:r>
      <w:r w:rsidR="007E5D19" w:rsidRPr="00DE1197">
        <w:rPr>
          <w:rFonts w:cs="Times New Roman"/>
          <w:szCs w:val="24"/>
        </w:rPr>
        <w:t xml:space="preserve">aasta </w:t>
      </w:r>
      <w:r w:rsidR="00EA2FFC" w:rsidRPr="00DE1197">
        <w:rPr>
          <w:rFonts w:cs="Times New Roman"/>
          <w:szCs w:val="24"/>
        </w:rPr>
        <w:t xml:space="preserve">1. </w:t>
      </w:r>
      <w:r w:rsidR="001F05E8" w:rsidRPr="00DE1197">
        <w:rPr>
          <w:rFonts w:cs="Times New Roman"/>
          <w:szCs w:val="24"/>
        </w:rPr>
        <w:t xml:space="preserve">aprillil </w:t>
      </w:r>
      <w:r w:rsidR="007E5D19" w:rsidRPr="00DE1197">
        <w:rPr>
          <w:rFonts w:cs="Times New Roman"/>
          <w:szCs w:val="24"/>
        </w:rPr>
        <w:t>või hiljem.</w:t>
      </w:r>
    </w:p>
    <w:p w14:paraId="3058F4ED" w14:textId="77777777" w:rsidR="00672CD2" w:rsidRPr="00672ED6" w:rsidRDefault="00672CD2" w:rsidP="009A2171">
      <w:pPr>
        <w:spacing w:after="0" w:line="240" w:lineRule="auto"/>
        <w:jc w:val="both"/>
        <w:rPr>
          <w:rFonts w:cs="Times New Roman"/>
          <w:szCs w:val="24"/>
        </w:rPr>
      </w:pPr>
    </w:p>
    <w:p w14:paraId="2479BA91" w14:textId="739182EF" w:rsidR="00E24658" w:rsidRPr="00672ED6" w:rsidRDefault="00672CD2" w:rsidP="00C843ED">
      <w:pPr>
        <w:pStyle w:val="Heading1"/>
        <w:spacing w:before="0" w:line="240" w:lineRule="auto"/>
        <w:rPr>
          <w:rFonts w:cs="Times New Roman"/>
          <w:sz w:val="24"/>
          <w:szCs w:val="24"/>
        </w:rPr>
      </w:pPr>
      <w:bookmarkStart w:id="128" w:name="_Toc48637211"/>
      <w:r w:rsidRPr="00672ED6">
        <w:rPr>
          <w:rFonts w:cs="Times New Roman"/>
          <w:sz w:val="24"/>
          <w:szCs w:val="24"/>
        </w:rPr>
        <w:lastRenderedPageBreak/>
        <w:t xml:space="preserve">2. </w:t>
      </w:r>
      <w:r w:rsidR="002C3D6C" w:rsidRPr="00672ED6">
        <w:rPr>
          <w:rFonts w:cs="Times New Roman"/>
          <w:sz w:val="24"/>
          <w:szCs w:val="24"/>
        </w:rPr>
        <w:t>jagu</w:t>
      </w:r>
      <w:bookmarkEnd w:id="128"/>
    </w:p>
    <w:p w14:paraId="495441D5" w14:textId="2DE17070" w:rsidR="002C3D6C" w:rsidRPr="00672ED6" w:rsidRDefault="00A92BCE" w:rsidP="00C843ED">
      <w:pPr>
        <w:pStyle w:val="Heading1"/>
        <w:spacing w:before="0" w:line="240" w:lineRule="auto"/>
        <w:rPr>
          <w:rFonts w:cs="Times New Roman"/>
          <w:sz w:val="24"/>
          <w:szCs w:val="24"/>
        </w:rPr>
      </w:pPr>
      <w:bookmarkStart w:id="129" w:name="_Toc48637212"/>
      <w:r w:rsidRPr="00672ED6">
        <w:rPr>
          <w:rFonts w:cs="Times New Roman"/>
          <w:sz w:val="24"/>
          <w:szCs w:val="24"/>
        </w:rPr>
        <w:t>Muudatused kehtivates s</w:t>
      </w:r>
      <w:r w:rsidR="002C3D6C" w:rsidRPr="00672ED6">
        <w:rPr>
          <w:rFonts w:cs="Times New Roman"/>
          <w:sz w:val="24"/>
          <w:szCs w:val="24"/>
        </w:rPr>
        <w:t>eaduste</w:t>
      </w:r>
      <w:r w:rsidRPr="00672ED6">
        <w:rPr>
          <w:rFonts w:cs="Times New Roman"/>
          <w:sz w:val="24"/>
          <w:szCs w:val="24"/>
        </w:rPr>
        <w:t>s</w:t>
      </w:r>
      <w:bookmarkStart w:id="130" w:name="jg2"/>
      <w:bookmarkEnd w:id="129"/>
      <w:bookmarkEnd w:id="130"/>
    </w:p>
    <w:p w14:paraId="06E9E30F" w14:textId="77777777" w:rsidR="008F0AA2" w:rsidRPr="00672ED6" w:rsidRDefault="008F0AA2" w:rsidP="009A2171">
      <w:pPr>
        <w:spacing w:after="0" w:line="240" w:lineRule="auto"/>
        <w:jc w:val="both"/>
        <w:rPr>
          <w:rFonts w:cs="Times New Roman"/>
          <w:b/>
          <w:bCs/>
          <w:szCs w:val="24"/>
        </w:rPr>
      </w:pPr>
    </w:p>
    <w:p w14:paraId="2EED1759" w14:textId="1B6ECBFB" w:rsidR="00977123" w:rsidRPr="00672ED6" w:rsidRDefault="00977123" w:rsidP="009A2171">
      <w:pPr>
        <w:pStyle w:val="Heading2"/>
        <w:spacing w:before="0" w:line="240" w:lineRule="auto"/>
        <w:jc w:val="both"/>
        <w:rPr>
          <w:rFonts w:cs="Times New Roman"/>
          <w:szCs w:val="24"/>
        </w:rPr>
      </w:pPr>
      <w:bookmarkStart w:id="131" w:name="_Toc48637213"/>
      <w:r w:rsidRPr="00672ED6">
        <w:rPr>
          <w:rFonts w:cs="Times New Roman"/>
          <w:szCs w:val="24"/>
        </w:rPr>
        <w:t xml:space="preserve">§ </w:t>
      </w:r>
      <w:r w:rsidR="006D73D8">
        <w:rPr>
          <w:rFonts w:cs="Times New Roman"/>
          <w:szCs w:val="24"/>
        </w:rPr>
        <w:t>121</w:t>
      </w:r>
      <w:r w:rsidRPr="00672ED6">
        <w:rPr>
          <w:rFonts w:cs="Times New Roman"/>
          <w:szCs w:val="24"/>
        </w:rPr>
        <w:t>. Finantsinspektsiooni seaduse muutmine</w:t>
      </w:r>
      <w:bookmarkEnd w:id="131"/>
    </w:p>
    <w:p w14:paraId="6837EAA1" w14:textId="77777777" w:rsidR="00F83679" w:rsidRPr="00672ED6" w:rsidRDefault="00F83679" w:rsidP="009A2171">
      <w:pPr>
        <w:spacing w:after="0" w:line="240" w:lineRule="auto"/>
        <w:jc w:val="both"/>
        <w:rPr>
          <w:rFonts w:cs="Times New Roman"/>
          <w:bCs/>
          <w:szCs w:val="24"/>
        </w:rPr>
      </w:pPr>
    </w:p>
    <w:p w14:paraId="6E92C4B0" w14:textId="745360CD" w:rsidR="00C07AFF" w:rsidRPr="00672ED6" w:rsidRDefault="00C07AFF" w:rsidP="009A2171">
      <w:pPr>
        <w:spacing w:after="0" w:line="240" w:lineRule="auto"/>
        <w:jc w:val="both"/>
        <w:rPr>
          <w:rFonts w:cs="Times New Roman"/>
          <w:bCs/>
          <w:szCs w:val="24"/>
        </w:rPr>
      </w:pPr>
      <w:r w:rsidRPr="00672ED6">
        <w:rPr>
          <w:rFonts w:cs="Times New Roman"/>
          <w:bCs/>
          <w:szCs w:val="24"/>
        </w:rPr>
        <w:t xml:space="preserve">Finantsinspektsiooni seaduses tehakse </w:t>
      </w:r>
      <w:r w:rsidR="006F0CC8" w:rsidRPr="00672ED6">
        <w:rPr>
          <w:rFonts w:cs="Times New Roman"/>
          <w:bCs/>
          <w:szCs w:val="24"/>
        </w:rPr>
        <w:t>järgmised muudatused</w:t>
      </w:r>
      <w:r w:rsidR="00C22C34" w:rsidRPr="00672ED6">
        <w:rPr>
          <w:rFonts w:cs="Times New Roman"/>
          <w:bCs/>
          <w:szCs w:val="24"/>
        </w:rPr>
        <w:t>:</w:t>
      </w:r>
    </w:p>
    <w:p w14:paraId="0F90950B" w14:textId="77777777" w:rsidR="00C07AFF" w:rsidRPr="00672ED6" w:rsidRDefault="00C07AFF" w:rsidP="009A2171">
      <w:pPr>
        <w:spacing w:after="0" w:line="240" w:lineRule="auto"/>
        <w:jc w:val="both"/>
        <w:rPr>
          <w:rFonts w:cs="Times New Roman"/>
          <w:bCs/>
          <w:szCs w:val="24"/>
        </w:rPr>
      </w:pPr>
    </w:p>
    <w:p w14:paraId="19C8E9F9" w14:textId="4E57FF42" w:rsidR="004152A4" w:rsidRPr="00672ED6" w:rsidRDefault="00F553BC" w:rsidP="009A2171">
      <w:pPr>
        <w:spacing w:after="0" w:line="240" w:lineRule="auto"/>
        <w:jc w:val="both"/>
        <w:rPr>
          <w:rFonts w:eastAsia="Times New Roman" w:cs="Times New Roman"/>
          <w:color w:val="202020"/>
          <w:szCs w:val="24"/>
          <w:lang w:eastAsia="et-EE"/>
        </w:rPr>
      </w:pPr>
      <w:r w:rsidRPr="00672ED6">
        <w:rPr>
          <w:rFonts w:cs="Times New Roman"/>
          <w:b/>
          <w:bCs/>
          <w:szCs w:val="24"/>
        </w:rPr>
        <w:t xml:space="preserve">1) </w:t>
      </w:r>
      <w:r w:rsidR="00C07AFF" w:rsidRPr="00672ED6">
        <w:rPr>
          <w:rFonts w:cs="Times New Roman"/>
          <w:bCs/>
          <w:szCs w:val="24"/>
        </w:rPr>
        <w:t>paragrahvi 2 lõi</w:t>
      </w:r>
      <w:r w:rsidR="003E2EA5">
        <w:rPr>
          <w:rFonts w:cs="Times New Roman"/>
          <w:bCs/>
          <w:szCs w:val="24"/>
        </w:rPr>
        <w:t>kes</w:t>
      </w:r>
      <w:r w:rsidR="00C07AFF" w:rsidRPr="00672ED6">
        <w:rPr>
          <w:rFonts w:cs="Times New Roman"/>
          <w:bCs/>
          <w:szCs w:val="24"/>
        </w:rPr>
        <w:t xml:space="preserve"> 1 </w:t>
      </w:r>
      <w:r w:rsidR="003E2EA5">
        <w:rPr>
          <w:rFonts w:cs="Times New Roman"/>
          <w:bCs/>
          <w:szCs w:val="24"/>
        </w:rPr>
        <w:t>asendatakse tekstiosa „</w:t>
      </w:r>
      <w:r w:rsidR="003E2EA5" w:rsidRPr="003E2EA5">
        <w:rPr>
          <w:rFonts w:cs="Times New Roman"/>
          <w:bCs/>
          <w:szCs w:val="24"/>
        </w:rPr>
        <w:t>ja väärtpaberite registri pidamise seaduses</w:t>
      </w:r>
      <w:r w:rsidR="003E2EA5">
        <w:rPr>
          <w:rFonts w:cs="Times New Roman"/>
          <w:bCs/>
          <w:szCs w:val="24"/>
        </w:rPr>
        <w:t>“ tekstiosaga „</w:t>
      </w:r>
      <w:r w:rsidR="00585807">
        <w:rPr>
          <w:rFonts w:cs="Times New Roman"/>
          <w:bCs/>
          <w:szCs w:val="24"/>
        </w:rPr>
        <w:t xml:space="preserve">, </w:t>
      </w:r>
      <w:proofErr w:type="spellStart"/>
      <w:r w:rsidR="00DA3E66">
        <w:rPr>
          <w:rFonts w:eastAsia="Times New Roman" w:cs="Times New Roman"/>
          <w:color w:val="202020"/>
          <w:szCs w:val="24"/>
          <w:lang w:eastAsia="et-EE"/>
        </w:rPr>
        <w:t>krüptovara</w:t>
      </w:r>
      <w:proofErr w:type="spellEnd"/>
      <w:r w:rsidR="00DA3E66">
        <w:rPr>
          <w:rFonts w:eastAsia="Times New Roman" w:cs="Times New Roman"/>
          <w:color w:val="202020"/>
          <w:szCs w:val="24"/>
          <w:lang w:eastAsia="et-EE"/>
        </w:rPr>
        <w:t xml:space="preserve"> ja </w:t>
      </w:r>
      <w:proofErr w:type="spellStart"/>
      <w:r w:rsidR="00DA3E66">
        <w:rPr>
          <w:rFonts w:eastAsia="Times New Roman" w:cs="Times New Roman"/>
          <w:color w:val="202020"/>
          <w:szCs w:val="24"/>
          <w:lang w:eastAsia="et-EE"/>
        </w:rPr>
        <w:t>ühisrahastus</w:t>
      </w:r>
      <w:r w:rsidR="00D34510">
        <w:rPr>
          <w:rFonts w:eastAsia="Times New Roman" w:cs="Times New Roman"/>
          <w:color w:val="202020"/>
          <w:szCs w:val="24"/>
          <w:lang w:eastAsia="et-EE"/>
        </w:rPr>
        <w:t>e</w:t>
      </w:r>
      <w:proofErr w:type="spellEnd"/>
      <w:r w:rsidR="00DE1197">
        <w:rPr>
          <w:rFonts w:eastAsia="Times New Roman" w:cs="Times New Roman"/>
          <w:color w:val="202020"/>
          <w:szCs w:val="24"/>
          <w:lang w:eastAsia="et-EE"/>
        </w:rPr>
        <w:t xml:space="preserve"> </w:t>
      </w:r>
      <w:r w:rsidR="00DE4825" w:rsidRPr="00672ED6">
        <w:rPr>
          <w:rFonts w:eastAsia="Times New Roman" w:cs="Times New Roman"/>
          <w:color w:val="202020"/>
          <w:szCs w:val="24"/>
          <w:lang w:eastAsia="et-EE"/>
        </w:rPr>
        <w:t>seaduses</w:t>
      </w:r>
      <w:r w:rsidR="003E2EA5">
        <w:rPr>
          <w:rFonts w:eastAsia="Times New Roman" w:cs="Times New Roman"/>
          <w:color w:val="202020"/>
          <w:szCs w:val="24"/>
          <w:lang w:eastAsia="et-EE"/>
        </w:rPr>
        <w:t>“;</w:t>
      </w:r>
      <w:r w:rsidR="00C07AFF" w:rsidRPr="00672ED6">
        <w:rPr>
          <w:rFonts w:eastAsia="Times New Roman" w:cs="Times New Roman"/>
          <w:color w:val="202020"/>
          <w:szCs w:val="24"/>
          <w:lang w:eastAsia="et-EE"/>
        </w:rPr>
        <w:t xml:space="preserve"> </w:t>
      </w:r>
    </w:p>
    <w:p w14:paraId="37B6CE3E" w14:textId="365BF2EC" w:rsidR="00436D93" w:rsidRPr="00672ED6" w:rsidRDefault="00436D93" w:rsidP="009A2171">
      <w:pPr>
        <w:spacing w:after="0" w:line="240" w:lineRule="auto"/>
        <w:jc w:val="both"/>
        <w:rPr>
          <w:rFonts w:cs="Times New Roman"/>
          <w:bCs/>
          <w:szCs w:val="24"/>
        </w:rPr>
      </w:pPr>
    </w:p>
    <w:p w14:paraId="29DBCFA6" w14:textId="0F275478" w:rsidR="00977123" w:rsidRDefault="00977123" w:rsidP="009A2171">
      <w:pPr>
        <w:spacing w:after="0" w:line="240" w:lineRule="auto"/>
        <w:jc w:val="both"/>
        <w:rPr>
          <w:rFonts w:eastAsia="Times New Roman" w:cs="Times New Roman"/>
          <w:szCs w:val="24"/>
          <w:lang w:eastAsia="et-EE"/>
        </w:rPr>
      </w:pPr>
      <w:r w:rsidRPr="00672ED6">
        <w:rPr>
          <w:rFonts w:cs="Times New Roman"/>
          <w:b/>
          <w:szCs w:val="24"/>
        </w:rPr>
        <w:t>2</w:t>
      </w:r>
      <w:r w:rsidRPr="00672ED6">
        <w:rPr>
          <w:rFonts w:eastAsia="Times New Roman" w:cs="Times New Roman"/>
          <w:b/>
          <w:color w:val="202020"/>
          <w:szCs w:val="24"/>
          <w:lang w:eastAsia="et-EE"/>
        </w:rPr>
        <w:t>)</w:t>
      </w:r>
      <w:r w:rsidRPr="00672ED6">
        <w:rPr>
          <w:rFonts w:eastAsia="Times New Roman" w:cs="Times New Roman"/>
          <w:color w:val="202020"/>
          <w:szCs w:val="24"/>
          <w:lang w:eastAsia="et-EE"/>
        </w:rPr>
        <w:t xml:space="preserve"> paragrahvi 38 lõike 2 esime</w:t>
      </w:r>
      <w:r w:rsidR="00F85B98">
        <w:rPr>
          <w:rFonts w:eastAsia="Times New Roman" w:cs="Times New Roman"/>
          <w:color w:val="202020"/>
          <w:szCs w:val="24"/>
          <w:lang w:eastAsia="et-EE"/>
        </w:rPr>
        <w:t xml:space="preserve">ses lauses asendatakse tekstiosa </w:t>
      </w:r>
      <w:r w:rsidR="00F85B98">
        <w:rPr>
          <w:rFonts w:cs="Times New Roman"/>
          <w:szCs w:val="24"/>
        </w:rPr>
        <w:t>„</w:t>
      </w:r>
      <w:r w:rsidR="00F85B98" w:rsidRPr="00ED761A">
        <w:rPr>
          <w:rFonts w:cs="Times New Roman"/>
          <w:szCs w:val="24"/>
        </w:rPr>
        <w:t xml:space="preserve">ja </w:t>
      </w:r>
      <w:proofErr w:type="spellStart"/>
      <w:r w:rsidR="00F85B98" w:rsidRPr="00ED761A">
        <w:rPr>
          <w:rFonts w:cs="Times New Roman"/>
          <w:szCs w:val="24"/>
        </w:rPr>
        <w:t>ühisrahastusteenuse</w:t>
      </w:r>
      <w:proofErr w:type="spellEnd"/>
      <w:r w:rsidR="00F85B98" w:rsidRPr="00ED761A">
        <w:rPr>
          <w:rFonts w:cs="Times New Roman"/>
          <w:szCs w:val="24"/>
        </w:rPr>
        <w:t xml:space="preserve"> osutaja</w:t>
      </w:r>
      <w:r w:rsidR="00F85B98">
        <w:rPr>
          <w:rFonts w:cs="Times New Roman"/>
          <w:szCs w:val="24"/>
        </w:rPr>
        <w:t>“</w:t>
      </w:r>
      <w:r w:rsidR="00F85B98" w:rsidRPr="00ED761A">
        <w:rPr>
          <w:rFonts w:cs="Times New Roman"/>
          <w:szCs w:val="24"/>
        </w:rPr>
        <w:t xml:space="preserve"> </w:t>
      </w:r>
      <w:r w:rsidR="00F85B98">
        <w:rPr>
          <w:rFonts w:cs="Times New Roman"/>
          <w:szCs w:val="24"/>
        </w:rPr>
        <w:t>tekstiosaga</w:t>
      </w:r>
      <w:r w:rsidR="00F85B98">
        <w:rPr>
          <w:rFonts w:eastAsia="Times New Roman" w:cs="Times New Roman"/>
          <w:color w:val="202020"/>
          <w:szCs w:val="24"/>
          <w:lang w:eastAsia="et-EE"/>
        </w:rPr>
        <w:t xml:space="preserve"> „</w:t>
      </w:r>
      <w:r w:rsidR="005A4686">
        <w:rPr>
          <w:rFonts w:eastAsia="Times New Roman" w:cs="Times New Roman"/>
          <w:color w:val="202020"/>
          <w:szCs w:val="24"/>
          <w:lang w:eastAsia="et-EE"/>
        </w:rPr>
        <w:t xml:space="preserve">, </w:t>
      </w:r>
      <w:proofErr w:type="spellStart"/>
      <w:r w:rsidR="00DA3E66">
        <w:rPr>
          <w:rFonts w:eastAsia="Times New Roman" w:cs="Times New Roman"/>
          <w:szCs w:val="24"/>
          <w:lang w:eastAsia="et-EE"/>
        </w:rPr>
        <w:t>krüptovarateenuse</w:t>
      </w:r>
      <w:proofErr w:type="spellEnd"/>
      <w:r w:rsidR="00DA3E66">
        <w:rPr>
          <w:rFonts w:eastAsia="Times New Roman" w:cs="Times New Roman"/>
          <w:szCs w:val="24"/>
          <w:lang w:eastAsia="et-EE"/>
        </w:rPr>
        <w:t xml:space="preserve"> osutaja</w:t>
      </w:r>
      <w:r w:rsidRPr="00672ED6">
        <w:rPr>
          <w:rFonts w:eastAsia="Times New Roman" w:cs="Times New Roman"/>
          <w:szCs w:val="24"/>
          <w:lang w:eastAsia="et-EE"/>
        </w:rPr>
        <w:t xml:space="preserve"> ja </w:t>
      </w:r>
      <w:proofErr w:type="spellStart"/>
      <w:r w:rsidR="00DB0FA5">
        <w:rPr>
          <w:rFonts w:eastAsia="Times New Roman" w:cs="Times New Roman"/>
          <w:szCs w:val="24"/>
          <w:lang w:eastAsia="et-EE"/>
        </w:rPr>
        <w:t>ühisrahastus</w:t>
      </w:r>
      <w:r w:rsidRPr="00672ED6">
        <w:rPr>
          <w:rFonts w:eastAsia="Times New Roman" w:cs="Times New Roman"/>
          <w:szCs w:val="24"/>
          <w:lang w:eastAsia="et-EE"/>
        </w:rPr>
        <w:t>teenuse</w:t>
      </w:r>
      <w:proofErr w:type="spellEnd"/>
      <w:r w:rsidRPr="00672ED6">
        <w:rPr>
          <w:rFonts w:eastAsia="Times New Roman" w:cs="Times New Roman"/>
          <w:szCs w:val="24"/>
          <w:lang w:eastAsia="et-EE"/>
        </w:rPr>
        <w:t xml:space="preserve"> osutaja</w:t>
      </w:r>
      <w:r w:rsidR="00F85B98">
        <w:rPr>
          <w:rFonts w:eastAsia="Times New Roman" w:cs="Times New Roman"/>
          <w:szCs w:val="24"/>
          <w:lang w:eastAsia="et-EE"/>
        </w:rPr>
        <w:t>“;</w:t>
      </w:r>
      <w:r w:rsidRPr="00672ED6">
        <w:rPr>
          <w:rFonts w:eastAsia="Times New Roman" w:cs="Times New Roman"/>
          <w:szCs w:val="24"/>
          <w:lang w:eastAsia="et-EE"/>
        </w:rPr>
        <w:t xml:space="preserve"> </w:t>
      </w:r>
    </w:p>
    <w:p w14:paraId="0C214BC6" w14:textId="74649470" w:rsidR="00E56910" w:rsidRDefault="00E56910" w:rsidP="009A2171">
      <w:pPr>
        <w:spacing w:after="0" w:line="240" w:lineRule="auto"/>
        <w:jc w:val="both"/>
        <w:rPr>
          <w:rFonts w:eastAsia="Times New Roman" w:cs="Times New Roman"/>
          <w:szCs w:val="24"/>
          <w:lang w:eastAsia="et-EE"/>
        </w:rPr>
      </w:pPr>
    </w:p>
    <w:p w14:paraId="519F7EA7" w14:textId="38D1B060" w:rsidR="00E56910" w:rsidRDefault="00F670F5" w:rsidP="009A2171">
      <w:pPr>
        <w:spacing w:after="0" w:line="240" w:lineRule="auto"/>
        <w:jc w:val="both"/>
        <w:rPr>
          <w:rFonts w:cs="Times New Roman"/>
          <w:color w:val="202020"/>
          <w:szCs w:val="24"/>
          <w:shd w:val="clear" w:color="auto" w:fill="FFFFFF"/>
        </w:rPr>
      </w:pPr>
      <w:r>
        <w:rPr>
          <w:rFonts w:eastAsia="Times New Roman" w:cs="Times New Roman"/>
          <w:b/>
          <w:bCs/>
          <w:szCs w:val="24"/>
          <w:lang w:eastAsia="et-EE"/>
        </w:rPr>
        <w:t>3)</w:t>
      </w:r>
      <w:r w:rsidR="00E56910" w:rsidRPr="00E56910">
        <w:rPr>
          <w:rFonts w:eastAsia="Times New Roman" w:cs="Times New Roman"/>
          <w:b/>
          <w:bCs/>
          <w:szCs w:val="24"/>
          <w:lang w:eastAsia="et-EE"/>
        </w:rPr>
        <w:t xml:space="preserve"> </w:t>
      </w:r>
      <w:r w:rsidR="00E56910" w:rsidRPr="00E56910">
        <w:rPr>
          <w:rFonts w:eastAsia="Times New Roman" w:cs="Times New Roman"/>
          <w:color w:val="202020"/>
          <w:szCs w:val="24"/>
          <w:lang w:eastAsia="et-EE"/>
        </w:rPr>
        <w:t>paragrahvi 38 lõikes 3 asendatakse tekstiosa „</w:t>
      </w:r>
      <w:r w:rsidR="00E56910" w:rsidRPr="00E56910">
        <w:rPr>
          <w:rFonts w:cs="Times New Roman"/>
          <w:color w:val="202020"/>
          <w:szCs w:val="24"/>
          <w:shd w:val="clear" w:color="auto" w:fill="FFFFFF"/>
        </w:rPr>
        <w:t xml:space="preserve">või fondivalitseja“ tekstiosaga „, fondivalitseja, </w:t>
      </w:r>
      <w:proofErr w:type="spellStart"/>
      <w:r w:rsidR="00E56910" w:rsidRPr="00E56910">
        <w:rPr>
          <w:rFonts w:cs="Times New Roman"/>
          <w:color w:val="202020"/>
          <w:szCs w:val="24"/>
          <w:shd w:val="clear" w:color="auto" w:fill="FFFFFF"/>
        </w:rPr>
        <w:t>krüptovara</w:t>
      </w:r>
      <w:r w:rsidR="00E56910">
        <w:rPr>
          <w:rFonts w:cs="Times New Roman"/>
          <w:color w:val="202020"/>
          <w:szCs w:val="24"/>
          <w:shd w:val="clear" w:color="auto" w:fill="FFFFFF"/>
        </w:rPr>
        <w:t>teenuse</w:t>
      </w:r>
      <w:proofErr w:type="spellEnd"/>
      <w:r w:rsidR="00E56910" w:rsidRPr="00E56910">
        <w:rPr>
          <w:rFonts w:cs="Times New Roman"/>
          <w:color w:val="202020"/>
          <w:szCs w:val="24"/>
          <w:shd w:val="clear" w:color="auto" w:fill="FFFFFF"/>
        </w:rPr>
        <w:t xml:space="preserve"> või </w:t>
      </w:r>
      <w:proofErr w:type="spellStart"/>
      <w:r w:rsidR="00E56910" w:rsidRPr="00E56910">
        <w:rPr>
          <w:rFonts w:cs="Times New Roman"/>
          <w:color w:val="202020"/>
          <w:szCs w:val="24"/>
          <w:shd w:val="clear" w:color="auto" w:fill="FFFFFF"/>
        </w:rPr>
        <w:t>ühisrahastus</w:t>
      </w:r>
      <w:r w:rsidR="00E56910">
        <w:rPr>
          <w:rFonts w:cs="Times New Roman"/>
          <w:color w:val="202020"/>
          <w:szCs w:val="24"/>
          <w:shd w:val="clear" w:color="auto" w:fill="FFFFFF"/>
        </w:rPr>
        <w:t>teenuse</w:t>
      </w:r>
      <w:proofErr w:type="spellEnd"/>
      <w:r w:rsidR="00E56910" w:rsidRPr="00E56910">
        <w:rPr>
          <w:rFonts w:cs="Times New Roman"/>
          <w:color w:val="202020"/>
          <w:szCs w:val="24"/>
          <w:shd w:val="clear" w:color="auto" w:fill="FFFFFF"/>
        </w:rPr>
        <w:t>“</w:t>
      </w:r>
      <w:r w:rsidR="00E56910">
        <w:rPr>
          <w:rFonts w:cs="Times New Roman"/>
          <w:color w:val="202020"/>
          <w:szCs w:val="24"/>
          <w:shd w:val="clear" w:color="auto" w:fill="FFFFFF"/>
        </w:rPr>
        <w:t>;</w:t>
      </w:r>
      <w:r w:rsidR="00E56910" w:rsidRPr="00E56910">
        <w:rPr>
          <w:rFonts w:cs="Times New Roman"/>
          <w:color w:val="202020"/>
          <w:szCs w:val="24"/>
          <w:shd w:val="clear" w:color="auto" w:fill="FFFFFF"/>
        </w:rPr>
        <w:t> </w:t>
      </w:r>
    </w:p>
    <w:p w14:paraId="5F683541" w14:textId="3BCFEB69" w:rsidR="00A044F5" w:rsidRDefault="00A044F5" w:rsidP="009A2171">
      <w:pPr>
        <w:spacing w:after="0" w:line="240" w:lineRule="auto"/>
        <w:jc w:val="both"/>
        <w:rPr>
          <w:rFonts w:cs="Times New Roman"/>
          <w:color w:val="202020"/>
          <w:szCs w:val="24"/>
          <w:shd w:val="clear" w:color="auto" w:fill="FFFFFF"/>
        </w:rPr>
      </w:pPr>
    </w:p>
    <w:p w14:paraId="19807FD9" w14:textId="09765F39" w:rsidR="005C2172" w:rsidRPr="00FB4052" w:rsidRDefault="009A03C4" w:rsidP="009A2171">
      <w:pPr>
        <w:spacing w:after="0" w:line="240" w:lineRule="auto"/>
        <w:jc w:val="both"/>
        <w:rPr>
          <w:rFonts w:cs="Times New Roman"/>
          <w:szCs w:val="24"/>
        </w:rPr>
      </w:pPr>
      <w:r w:rsidRPr="00FB4052">
        <w:rPr>
          <w:rFonts w:cs="Times New Roman"/>
          <w:b/>
          <w:bCs/>
          <w:szCs w:val="24"/>
        </w:rPr>
        <w:t>4</w:t>
      </w:r>
      <w:r w:rsidR="005C2172" w:rsidRPr="00FB4052">
        <w:rPr>
          <w:rFonts w:cs="Times New Roman"/>
          <w:b/>
          <w:bCs/>
          <w:szCs w:val="24"/>
        </w:rPr>
        <w:t>)</w:t>
      </w:r>
      <w:r w:rsidR="005C2172" w:rsidRPr="00FB4052">
        <w:rPr>
          <w:rFonts w:cs="Times New Roman"/>
          <w:szCs w:val="24"/>
        </w:rPr>
        <w:t xml:space="preserve"> paragrahvi 38 lõiget 7 täiendatakse teise lausega järgmises sõnastuses:</w:t>
      </w:r>
    </w:p>
    <w:p w14:paraId="3286EB18" w14:textId="7041900F" w:rsidR="00A044F5" w:rsidRPr="009A03C4" w:rsidRDefault="005C2172" w:rsidP="009A2171">
      <w:pPr>
        <w:spacing w:after="0" w:line="240" w:lineRule="auto"/>
        <w:jc w:val="both"/>
        <w:rPr>
          <w:rFonts w:eastAsia="Times New Roman" w:cs="Times New Roman"/>
          <w:b/>
          <w:bCs/>
          <w:color w:val="202020"/>
          <w:szCs w:val="24"/>
          <w:lang w:eastAsia="et-EE"/>
        </w:rPr>
      </w:pPr>
      <w:r w:rsidRPr="00FB4052">
        <w:rPr>
          <w:rFonts w:cs="Times New Roman"/>
          <w:szCs w:val="24"/>
        </w:rPr>
        <w:t>„</w:t>
      </w:r>
      <w:r w:rsidR="00A044F5" w:rsidRPr="00FB4052">
        <w:rPr>
          <w:rFonts w:cs="Times New Roman"/>
          <w:szCs w:val="24"/>
        </w:rPr>
        <w:t xml:space="preserve">Kui käesolevas paragrahvis ei </w:t>
      </w:r>
      <w:r w:rsidRPr="00FB4052">
        <w:rPr>
          <w:rFonts w:cs="Times New Roman"/>
          <w:szCs w:val="24"/>
        </w:rPr>
        <w:t xml:space="preserve">ole sätestatud </w:t>
      </w:r>
      <w:r w:rsidR="00A044F5" w:rsidRPr="00FB4052">
        <w:rPr>
          <w:rFonts w:cs="Times New Roman"/>
          <w:szCs w:val="24"/>
        </w:rPr>
        <w:t>teisiti, maksab järelevalvesubjekt järelevalvetasu selle järelevalvesubjektina või arvestusaluse alusel, millest tulenev järelevalvetasu on suurem.</w:t>
      </w:r>
      <w:r w:rsidRPr="00FB4052">
        <w:rPr>
          <w:rFonts w:cs="Times New Roman"/>
          <w:szCs w:val="24"/>
        </w:rPr>
        <w:t>“;</w:t>
      </w:r>
    </w:p>
    <w:p w14:paraId="53F6EDD7" w14:textId="39E79FA4" w:rsidR="00977123" w:rsidRPr="008826FC" w:rsidRDefault="00977123" w:rsidP="009A2171">
      <w:pPr>
        <w:spacing w:after="0" w:line="240" w:lineRule="auto"/>
        <w:jc w:val="both"/>
        <w:rPr>
          <w:rFonts w:cs="Times New Roman"/>
          <w:szCs w:val="24"/>
        </w:rPr>
      </w:pPr>
    </w:p>
    <w:p w14:paraId="00966D43" w14:textId="33C767F2" w:rsidR="008424B0" w:rsidRDefault="00B82FBA" w:rsidP="009A2171">
      <w:pPr>
        <w:spacing w:after="0" w:line="240" w:lineRule="auto"/>
        <w:jc w:val="both"/>
        <w:rPr>
          <w:rFonts w:eastAsia="Times New Roman" w:cs="Times New Roman"/>
          <w:szCs w:val="24"/>
          <w:lang w:eastAsia="et-EE"/>
        </w:rPr>
      </w:pPr>
      <w:r>
        <w:rPr>
          <w:rFonts w:cs="Times New Roman"/>
          <w:b/>
          <w:bCs/>
          <w:szCs w:val="24"/>
        </w:rPr>
        <w:t>5</w:t>
      </w:r>
      <w:r w:rsidR="008062D5" w:rsidRPr="008062D5">
        <w:rPr>
          <w:rFonts w:cs="Times New Roman"/>
          <w:b/>
          <w:bCs/>
          <w:szCs w:val="24"/>
        </w:rPr>
        <w:t>)</w:t>
      </w:r>
      <w:r w:rsidR="008062D5">
        <w:rPr>
          <w:rFonts w:cs="Times New Roman"/>
          <w:szCs w:val="24"/>
        </w:rPr>
        <w:t xml:space="preserve"> </w:t>
      </w:r>
      <w:r w:rsidR="008424B0" w:rsidRPr="00672ED6">
        <w:rPr>
          <w:rFonts w:cs="Times New Roman"/>
          <w:szCs w:val="24"/>
        </w:rPr>
        <w:t>paragrahvi 39 lõike 1 punkt</w:t>
      </w:r>
      <w:r w:rsidR="00F85B98">
        <w:rPr>
          <w:rFonts w:cs="Times New Roman"/>
          <w:szCs w:val="24"/>
        </w:rPr>
        <w:t>is</w:t>
      </w:r>
      <w:r w:rsidR="008424B0" w:rsidRPr="00672ED6">
        <w:rPr>
          <w:rFonts w:cs="Times New Roman"/>
          <w:szCs w:val="24"/>
        </w:rPr>
        <w:t xml:space="preserve"> 4 </w:t>
      </w:r>
      <w:r w:rsidR="00F85B98">
        <w:rPr>
          <w:rFonts w:cs="Times New Roman"/>
          <w:szCs w:val="24"/>
        </w:rPr>
        <w:t>asendatakse tekstiosa „</w:t>
      </w:r>
      <w:r w:rsidR="00F85B98" w:rsidRPr="00F85B98">
        <w:rPr>
          <w:rFonts w:cs="Times New Roman"/>
          <w:szCs w:val="24"/>
        </w:rPr>
        <w:t>ja määratud väljamaksetega tööandja pensionifondi</w:t>
      </w:r>
      <w:r w:rsidR="00F85B98">
        <w:rPr>
          <w:rFonts w:cs="Times New Roman"/>
          <w:szCs w:val="24"/>
        </w:rPr>
        <w:t>“ tekstiosaga „</w:t>
      </w:r>
      <w:r w:rsidR="005A4686">
        <w:rPr>
          <w:rFonts w:cs="Times New Roman"/>
          <w:szCs w:val="24"/>
        </w:rPr>
        <w:t xml:space="preserve">, </w:t>
      </w:r>
      <w:r w:rsidR="008424B0" w:rsidRPr="00B36521">
        <w:rPr>
          <w:rFonts w:eastAsia="Times New Roman" w:cs="Times New Roman"/>
          <w:color w:val="202020"/>
          <w:szCs w:val="24"/>
          <w:lang w:eastAsia="et-EE"/>
        </w:rPr>
        <w:t xml:space="preserve">määratud väljamaksetega tööandja pensionifondi, </w:t>
      </w:r>
      <w:proofErr w:type="spellStart"/>
      <w:r w:rsidR="00A01D71">
        <w:rPr>
          <w:rFonts w:cs="Times New Roman"/>
          <w:bCs/>
          <w:szCs w:val="24"/>
        </w:rPr>
        <w:t>krüptovara</w:t>
      </w:r>
      <w:r w:rsidR="008424B0" w:rsidRPr="00B36521">
        <w:rPr>
          <w:rFonts w:cs="Times New Roman"/>
          <w:bCs/>
          <w:szCs w:val="24"/>
        </w:rPr>
        <w:t>teenuse</w:t>
      </w:r>
      <w:proofErr w:type="spellEnd"/>
      <w:r w:rsidR="008424B0" w:rsidRPr="00B36521">
        <w:rPr>
          <w:rFonts w:cs="Times New Roman"/>
          <w:bCs/>
          <w:szCs w:val="24"/>
        </w:rPr>
        <w:t xml:space="preserve"> osutaja ja </w:t>
      </w:r>
      <w:r w:rsidR="00A01D71">
        <w:rPr>
          <w:rFonts w:eastAsia="Times New Roman" w:cs="Times New Roman"/>
          <w:szCs w:val="24"/>
          <w:lang w:eastAsia="et-EE"/>
        </w:rPr>
        <w:t xml:space="preserve">käesoleva lõike punktis 6 nimetamata </w:t>
      </w:r>
      <w:proofErr w:type="spellStart"/>
      <w:r w:rsidR="00A01D71">
        <w:rPr>
          <w:rFonts w:eastAsia="Times New Roman" w:cs="Times New Roman"/>
          <w:szCs w:val="24"/>
          <w:lang w:eastAsia="et-EE"/>
        </w:rPr>
        <w:t>ühisrahastusteenuse</w:t>
      </w:r>
      <w:proofErr w:type="spellEnd"/>
      <w:r w:rsidR="008424B0" w:rsidRPr="00B36521">
        <w:rPr>
          <w:rFonts w:eastAsia="Times New Roman" w:cs="Times New Roman"/>
          <w:szCs w:val="24"/>
          <w:lang w:eastAsia="et-EE"/>
        </w:rPr>
        <w:t xml:space="preserve"> osutaja</w:t>
      </w:r>
      <w:r w:rsidR="00F85B98">
        <w:rPr>
          <w:rFonts w:eastAsia="Times New Roman" w:cs="Times New Roman"/>
          <w:szCs w:val="24"/>
          <w:lang w:eastAsia="et-EE"/>
        </w:rPr>
        <w:t>“;</w:t>
      </w:r>
      <w:r w:rsidR="008424B0">
        <w:rPr>
          <w:rFonts w:eastAsia="Times New Roman" w:cs="Times New Roman"/>
          <w:szCs w:val="24"/>
          <w:lang w:eastAsia="et-EE"/>
        </w:rPr>
        <w:t xml:space="preserve"> </w:t>
      </w:r>
    </w:p>
    <w:p w14:paraId="44B92129" w14:textId="0D39ECFA" w:rsidR="00FD275D" w:rsidRDefault="00FD275D" w:rsidP="009A2171">
      <w:pPr>
        <w:spacing w:after="0" w:line="240" w:lineRule="auto"/>
        <w:jc w:val="both"/>
        <w:rPr>
          <w:rFonts w:eastAsia="Times New Roman" w:cs="Times New Roman"/>
          <w:szCs w:val="24"/>
          <w:lang w:eastAsia="et-EE"/>
        </w:rPr>
      </w:pPr>
    </w:p>
    <w:p w14:paraId="022D5A22" w14:textId="60E83098" w:rsidR="00FD275D" w:rsidRDefault="0056649C" w:rsidP="009A2171">
      <w:pPr>
        <w:spacing w:after="0" w:line="240" w:lineRule="auto"/>
        <w:jc w:val="both"/>
        <w:rPr>
          <w:rFonts w:cs="Times New Roman"/>
          <w:szCs w:val="24"/>
        </w:rPr>
      </w:pPr>
      <w:r>
        <w:rPr>
          <w:rFonts w:eastAsia="Times New Roman" w:cs="Times New Roman"/>
          <w:b/>
          <w:bCs/>
          <w:szCs w:val="24"/>
          <w:lang w:eastAsia="et-EE"/>
        </w:rPr>
        <w:t>6</w:t>
      </w:r>
      <w:r w:rsidR="00FD275D" w:rsidRPr="00A6028B">
        <w:rPr>
          <w:rFonts w:eastAsia="Times New Roman" w:cs="Times New Roman"/>
          <w:b/>
          <w:bCs/>
          <w:szCs w:val="24"/>
          <w:lang w:eastAsia="et-EE"/>
        </w:rPr>
        <w:t>)</w:t>
      </w:r>
      <w:r w:rsidR="00FD275D">
        <w:rPr>
          <w:rFonts w:eastAsia="Times New Roman" w:cs="Times New Roman"/>
          <w:szCs w:val="24"/>
          <w:lang w:eastAsia="et-EE"/>
        </w:rPr>
        <w:t xml:space="preserve"> </w:t>
      </w:r>
      <w:r w:rsidR="00FD275D" w:rsidRPr="00672ED6">
        <w:rPr>
          <w:rFonts w:cs="Times New Roman"/>
          <w:szCs w:val="24"/>
        </w:rPr>
        <w:t>paragrahvi 39 lõike 1 punkt</w:t>
      </w:r>
      <w:r w:rsidR="00FD275D">
        <w:rPr>
          <w:rFonts w:cs="Times New Roman"/>
          <w:szCs w:val="24"/>
        </w:rPr>
        <w:t xml:space="preserve"> 6 muudetakse ja sõnastatakse järgmiselt:</w:t>
      </w:r>
    </w:p>
    <w:p w14:paraId="0244E673" w14:textId="36C7A798" w:rsidR="00FD275D" w:rsidRPr="00A6028B" w:rsidRDefault="00A6028B" w:rsidP="009A2171">
      <w:pPr>
        <w:spacing w:after="0" w:line="240" w:lineRule="auto"/>
        <w:jc w:val="both"/>
        <w:rPr>
          <w:rFonts w:eastAsia="Times New Roman" w:cs="Times New Roman"/>
          <w:color w:val="202020"/>
          <w:szCs w:val="24"/>
          <w:lang w:eastAsia="et-EE"/>
        </w:rPr>
      </w:pPr>
      <w:r>
        <w:rPr>
          <w:rFonts w:cs="Times New Roman"/>
          <w:color w:val="202020"/>
          <w:szCs w:val="24"/>
          <w:shd w:val="clear" w:color="auto" w:fill="FFFFFF"/>
        </w:rPr>
        <w:t>„</w:t>
      </w:r>
      <w:r w:rsidR="00FD275D" w:rsidRPr="00A6028B">
        <w:rPr>
          <w:rFonts w:cs="Times New Roman"/>
          <w:color w:val="202020"/>
          <w:szCs w:val="24"/>
          <w:shd w:val="clear" w:color="auto" w:fill="FFFFFF"/>
        </w:rPr>
        <w:t xml:space="preserve">6) Euroopa Parlamendi ja nõukogu määruse (EL) 2020/1503, mis käsitleb ettevõtjatele Euroopa </w:t>
      </w:r>
      <w:proofErr w:type="spellStart"/>
      <w:r w:rsidR="00FD275D" w:rsidRPr="00A6028B">
        <w:rPr>
          <w:rFonts w:cs="Times New Roman"/>
          <w:color w:val="202020"/>
          <w:szCs w:val="24"/>
          <w:shd w:val="clear" w:color="auto" w:fill="FFFFFF"/>
        </w:rPr>
        <w:t>ühisrahastusteenuse</w:t>
      </w:r>
      <w:proofErr w:type="spellEnd"/>
      <w:r w:rsidR="00FD275D" w:rsidRPr="00A6028B">
        <w:rPr>
          <w:rFonts w:cs="Times New Roman"/>
          <w:color w:val="202020"/>
          <w:szCs w:val="24"/>
          <w:shd w:val="clear" w:color="auto" w:fill="FFFFFF"/>
        </w:rPr>
        <w:t xml:space="preserve"> osutajaid ning millega muudetakse määrust (EL) 2017/1129 ja direktiivi (EL) 2019/1937 (ELT L 347, 20.10.2020, lk 1–49) </w:t>
      </w:r>
      <w:r w:rsidRPr="00A6028B">
        <w:rPr>
          <w:rFonts w:cs="Times New Roman"/>
          <w:color w:val="202020"/>
          <w:szCs w:val="24"/>
          <w:shd w:val="clear" w:color="auto" w:fill="FFFFFF"/>
        </w:rPr>
        <w:t>artikli 2 lõike 1 punktis e nimetatud</w:t>
      </w:r>
      <w:r w:rsidR="00FD275D" w:rsidRPr="00A6028B">
        <w:rPr>
          <w:rFonts w:cs="Times New Roman"/>
          <w:color w:val="202020"/>
          <w:szCs w:val="24"/>
          <w:shd w:val="clear" w:color="auto" w:fill="FFFFFF"/>
        </w:rPr>
        <w:t xml:space="preserve"> </w:t>
      </w:r>
      <w:proofErr w:type="spellStart"/>
      <w:r w:rsidR="00FD275D" w:rsidRPr="00A6028B">
        <w:rPr>
          <w:rFonts w:cs="Times New Roman"/>
          <w:color w:val="202020"/>
          <w:szCs w:val="24"/>
          <w:shd w:val="clear" w:color="auto" w:fill="FFFFFF"/>
        </w:rPr>
        <w:t>ühisrahastusteenuse</w:t>
      </w:r>
      <w:proofErr w:type="spellEnd"/>
      <w:r w:rsidR="00FD275D" w:rsidRPr="00A6028B">
        <w:rPr>
          <w:rFonts w:cs="Times New Roman"/>
          <w:color w:val="202020"/>
          <w:szCs w:val="24"/>
          <w:shd w:val="clear" w:color="auto" w:fill="FFFFFF"/>
        </w:rPr>
        <w:t xml:space="preserve"> osutaja korral</w:t>
      </w:r>
      <w:r w:rsidRPr="00A6028B">
        <w:rPr>
          <w:rFonts w:cs="Times New Roman"/>
          <w:color w:val="202020"/>
          <w:szCs w:val="24"/>
          <w:shd w:val="clear" w:color="auto" w:fill="FFFFFF"/>
        </w:rPr>
        <w:t xml:space="preserve"> sama määruse</w:t>
      </w:r>
      <w:r w:rsidR="00FD275D" w:rsidRPr="00A6028B">
        <w:rPr>
          <w:rFonts w:cs="Times New Roman"/>
          <w:color w:val="202020"/>
          <w:szCs w:val="24"/>
          <w:shd w:val="clear" w:color="auto" w:fill="FFFFFF"/>
        </w:rPr>
        <w:t xml:space="preserve"> artikli 11 lõike 1 punktis a nimetatud summast.</w:t>
      </w:r>
      <w:r>
        <w:rPr>
          <w:rFonts w:cs="Times New Roman"/>
          <w:color w:val="202020"/>
          <w:szCs w:val="24"/>
          <w:shd w:val="clear" w:color="auto" w:fill="FFFFFF"/>
        </w:rPr>
        <w:t>“;</w:t>
      </w:r>
      <w:r w:rsidR="00FD275D" w:rsidRPr="00A6028B">
        <w:rPr>
          <w:rFonts w:cs="Times New Roman"/>
          <w:szCs w:val="24"/>
        </w:rPr>
        <w:t xml:space="preserve"> </w:t>
      </w:r>
    </w:p>
    <w:p w14:paraId="09ED9F88" w14:textId="2AE42961" w:rsidR="00025239" w:rsidRDefault="00025239" w:rsidP="009A2171">
      <w:pPr>
        <w:spacing w:after="0" w:line="240" w:lineRule="auto"/>
        <w:jc w:val="both"/>
        <w:rPr>
          <w:rFonts w:eastAsia="Times New Roman" w:cs="Times New Roman"/>
          <w:szCs w:val="24"/>
          <w:lang w:eastAsia="et-EE"/>
        </w:rPr>
      </w:pPr>
    </w:p>
    <w:p w14:paraId="2C4874D4" w14:textId="623FA381" w:rsidR="00025239" w:rsidRPr="00672ED6" w:rsidRDefault="00F56927" w:rsidP="009A2171">
      <w:pPr>
        <w:spacing w:after="0" w:line="240" w:lineRule="auto"/>
        <w:jc w:val="both"/>
        <w:rPr>
          <w:rFonts w:cs="Times New Roman"/>
          <w:szCs w:val="24"/>
        </w:rPr>
      </w:pPr>
      <w:r>
        <w:rPr>
          <w:rFonts w:cs="Times New Roman"/>
          <w:b/>
          <w:szCs w:val="24"/>
        </w:rPr>
        <w:t>7</w:t>
      </w:r>
      <w:r w:rsidR="00025239" w:rsidRPr="00025239">
        <w:rPr>
          <w:rFonts w:cs="Times New Roman"/>
          <w:b/>
          <w:szCs w:val="24"/>
        </w:rPr>
        <w:t xml:space="preserve">) </w:t>
      </w:r>
      <w:r w:rsidR="00025239" w:rsidRPr="00025239">
        <w:rPr>
          <w:rFonts w:cs="Times New Roman"/>
          <w:szCs w:val="24"/>
        </w:rPr>
        <w:t>paragrahvi 39 lõiget 2 täiendatakse punktidega 2</w:t>
      </w:r>
      <w:r w:rsidR="00025239" w:rsidRPr="00025239">
        <w:rPr>
          <w:rFonts w:cs="Times New Roman"/>
          <w:szCs w:val="24"/>
          <w:vertAlign w:val="superscript"/>
        </w:rPr>
        <w:t>2</w:t>
      </w:r>
      <w:r w:rsidR="00025239" w:rsidRPr="00025239">
        <w:rPr>
          <w:rFonts w:cs="Times New Roman"/>
          <w:szCs w:val="24"/>
        </w:rPr>
        <w:t>–2</w:t>
      </w:r>
      <w:r w:rsidR="009A03C4">
        <w:rPr>
          <w:rFonts w:cs="Times New Roman"/>
          <w:szCs w:val="24"/>
          <w:vertAlign w:val="superscript"/>
        </w:rPr>
        <w:t>4</w:t>
      </w:r>
      <w:r w:rsidR="00025239" w:rsidRPr="00025239">
        <w:rPr>
          <w:rFonts w:cs="Times New Roman"/>
          <w:szCs w:val="24"/>
        </w:rPr>
        <w:t xml:space="preserve"> järgmises sõnastuses:</w:t>
      </w:r>
    </w:p>
    <w:p w14:paraId="26C755A7" w14:textId="74636724" w:rsidR="007E77AC" w:rsidRPr="00B82FBA" w:rsidRDefault="007E77AC" w:rsidP="007E77AC">
      <w:pPr>
        <w:spacing w:after="0" w:line="240" w:lineRule="auto"/>
        <w:jc w:val="both"/>
        <w:rPr>
          <w:rFonts w:cs="Times New Roman"/>
          <w:bCs/>
          <w:szCs w:val="24"/>
        </w:rPr>
      </w:pPr>
      <w:r w:rsidRPr="00B82FBA">
        <w:rPr>
          <w:rFonts w:cs="Times New Roman"/>
          <w:bCs/>
          <w:szCs w:val="24"/>
        </w:rPr>
        <w:t>„2</w:t>
      </w:r>
      <w:r w:rsidRPr="00B82FBA">
        <w:rPr>
          <w:rFonts w:cs="Times New Roman"/>
          <w:bCs/>
          <w:szCs w:val="24"/>
          <w:vertAlign w:val="superscript"/>
        </w:rPr>
        <w:t>2</w:t>
      </w:r>
      <w:r w:rsidRPr="00B82FBA">
        <w:rPr>
          <w:rFonts w:cs="Times New Roman"/>
          <w:bCs/>
          <w:szCs w:val="24"/>
        </w:rPr>
        <w:t xml:space="preserve">) </w:t>
      </w:r>
      <w:proofErr w:type="spellStart"/>
      <w:r w:rsidRPr="00B82FBA">
        <w:rPr>
          <w:rFonts w:cs="Times New Roman"/>
          <w:bCs/>
          <w:szCs w:val="24"/>
        </w:rPr>
        <w:t>krüptovara</w:t>
      </w:r>
      <w:proofErr w:type="spellEnd"/>
      <w:r>
        <w:rPr>
          <w:rFonts w:cs="Times New Roman"/>
          <w:bCs/>
          <w:szCs w:val="24"/>
        </w:rPr>
        <w:t xml:space="preserve"> ja </w:t>
      </w:r>
      <w:proofErr w:type="spellStart"/>
      <w:r>
        <w:rPr>
          <w:rFonts w:cs="Times New Roman"/>
          <w:bCs/>
          <w:szCs w:val="24"/>
        </w:rPr>
        <w:t>ühisrahastuse</w:t>
      </w:r>
      <w:proofErr w:type="spellEnd"/>
      <w:r>
        <w:rPr>
          <w:rFonts w:cs="Times New Roman"/>
          <w:bCs/>
          <w:szCs w:val="24"/>
        </w:rPr>
        <w:t xml:space="preserve"> seaduse § </w:t>
      </w:r>
      <w:r w:rsidR="000F2368">
        <w:rPr>
          <w:rFonts w:cs="Times New Roman"/>
          <w:bCs/>
          <w:szCs w:val="24"/>
        </w:rPr>
        <w:t>3</w:t>
      </w:r>
      <w:r>
        <w:rPr>
          <w:rFonts w:cs="Times New Roman"/>
          <w:bCs/>
          <w:szCs w:val="24"/>
        </w:rPr>
        <w:t xml:space="preserve"> lõike 3 punktides 3, 4, 5 ja 7 nimetatud</w:t>
      </w:r>
      <w:r w:rsidR="008A4F03">
        <w:rPr>
          <w:rFonts w:cs="Times New Roman"/>
          <w:bCs/>
          <w:szCs w:val="24"/>
        </w:rPr>
        <w:t xml:space="preserve"> </w:t>
      </w:r>
      <w:proofErr w:type="spellStart"/>
      <w:r>
        <w:rPr>
          <w:rFonts w:cs="Times New Roman"/>
          <w:bCs/>
          <w:szCs w:val="24"/>
        </w:rPr>
        <w:t>krüptovara</w:t>
      </w:r>
      <w:r w:rsidRPr="00B82FBA">
        <w:rPr>
          <w:rFonts w:cs="Times New Roman"/>
          <w:bCs/>
          <w:szCs w:val="24"/>
        </w:rPr>
        <w:t>teenuse</w:t>
      </w:r>
      <w:proofErr w:type="spellEnd"/>
      <w:r w:rsidRPr="00B82FBA">
        <w:rPr>
          <w:rFonts w:cs="Times New Roman"/>
          <w:bCs/>
          <w:szCs w:val="24"/>
        </w:rPr>
        <w:t xml:space="preserve"> osutaja </w:t>
      </w:r>
      <w:r w:rsidRPr="008D32C9">
        <w:rPr>
          <w:rFonts w:cs="Times New Roman"/>
          <w:bCs/>
          <w:szCs w:val="24"/>
        </w:rPr>
        <w:t xml:space="preserve">korral </w:t>
      </w:r>
      <w:r w:rsidRPr="000F2368">
        <w:rPr>
          <w:rFonts w:cs="Times New Roman"/>
          <w:bCs/>
          <w:szCs w:val="24"/>
        </w:rPr>
        <w:t>0,001–0,1</w:t>
      </w:r>
      <w:r w:rsidRPr="008D32C9">
        <w:rPr>
          <w:rFonts w:cs="Times New Roman"/>
          <w:bCs/>
          <w:szCs w:val="24"/>
        </w:rPr>
        <w:t xml:space="preserve"> protsendiga teenuseosutaja vahendatud tehingute mahu summast [</w:t>
      </w:r>
      <w:r w:rsidRPr="00A12A3D">
        <w:rPr>
          <w:rFonts w:cs="Times New Roman"/>
          <w:bCs/>
          <w:szCs w:val="24"/>
        </w:rPr>
        <w:t>ALT: algatatud või vastu võetud tehingute kogusummast];</w:t>
      </w:r>
    </w:p>
    <w:p w14:paraId="482DA256" w14:textId="579462AB" w:rsidR="007E77AC" w:rsidRPr="00B82FBA" w:rsidRDefault="007E77AC" w:rsidP="007E77AC">
      <w:pPr>
        <w:spacing w:after="0" w:line="240" w:lineRule="auto"/>
        <w:jc w:val="both"/>
        <w:rPr>
          <w:rFonts w:cs="Times New Roman"/>
          <w:bCs/>
          <w:szCs w:val="24"/>
        </w:rPr>
      </w:pPr>
      <w:r w:rsidRPr="00B82FBA">
        <w:rPr>
          <w:rFonts w:cs="Times New Roman"/>
          <w:bCs/>
          <w:szCs w:val="24"/>
        </w:rPr>
        <w:t>2</w:t>
      </w:r>
      <w:r w:rsidRPr="00B82FBA">
        <w:rPr>
          <w:rFonts w:cs="Times New Roman"/>
          <w:bCs/>
          <w:szCs w:val="24"/>
          <w:vertAlign w:val="superscript"/>
        </w:rPr>
        <w:t>3</w:t>
      </w:r>
      <w:r w:rsidRPr="00B82FBA">
        <w:rPr>
          <w:rFonts w:cs="Times New Roman"/>
          <w:bCs/>
          <w:szCs w:val="24"/>
        </w:rPr>
        <w:t xml:space="preserve">) </w:t>
      </w:r>
      <w:proofErr w:type="spellStart"/>
      <w:r>
        <w:rPr>
          <w:rFonts w:cs="Times New Roman"/>
          <w:bCs/>
          <w:szCs w:val="24"/>
        </w:rPr>
        <w:t>krüptovara</w:t>
      </w:r>
      <w:proofErr w:type="spellEnd"/>
      <w:r>
        <w:rPr>
          <w:rFonts w:cs="Times New Roman"/>
          <w:bCs/>
          <w:szCs w:val="24"/>
        </w:rPr>
        <w:t xml:space="preserve"> ja </w:t>
      </w:r>
      <w:proofErr w:type="spellStart"/>
      <w:r>
        <w:rPr>
          <w:rFonts w:cs="Times New Roman"/>
          <w:bCs/>
          <w:szCs w:val="24"/>
        </w:rPr>
        <w:t>ühisrahastuse</w:t>
      </w:r>
      <w:proofErr w:type="spellEnd"/>
      <w:r>
        <w:rPr>
          <w:rFonts w:cs="Times New Roman"/>
          <w:bCs/>
          <w:szCs w:val="24"/>
        </w:rPr>
        <w:t xml:space="preserve"> seaduse § </w:t>
      </w:r>
      <w:r w:rsidR="000F2368">
        <w:rPr>
          <w:rFonts w:cs="Times New Roman"/>
          <w:bCs/>
          <w:szCs w:val="24"/>
        </w:rPr>
        <w:t>3</w:t>
      </w:r>
      <w:r>
        <w:rPr>
          <w:rFonts w:cs="Times New Roman"/>
          <w:bCs/>
          <w:szCs w:val="24"/>
        </w:rPr>
        <w:t xml:space="preserve"> lõike 3 punktides 1 ja </w:t>
      </w:r>
      <w:r w:rsidR="000F2368">
        <w:rPr>
          <w:rFonts w:cs="Times New Roman"/>
          <w:bCs/>
          <w:szCs w:val="24"/>
        </w:rPr>
        <w:t>7</w:t>
      </w:r>
      <w:r>
        <w:rPr>
          <w:rFonts w:cs="Times New Roman"/>
          <w:bCs/>
          <w:szCs w:val="24"/>
        </w:rPr>
        <w:t xml:space="preserve"> nimetatud </w:t>
      </w:r>
      <w:proofErr w:type="spellStart"/>
      <w:r>
        <w:rPr>
          <w:rFonts w:cs="Times New Roman"/>
          <w:bCs/>
          <w:szCs w:val="24"/>
        </w:rPr>
        <w:t>krüptovarateenuse</w:t>
      </w:r>
      <w:proofErr w:type="spellEnd"/>
      <w:r>
        <w:rPr>
          <w:rFonts w:cs="Times New Roman"/>
          <w:bCs/>
          <w:szCs w:val="24"/>
        </w:rPr>
        <w:t xml:space="preserve"> osutaja korral</w:t>
      </w:r>
      <w:r w:rsidRPr="000F2368">
        <w:rPr>
          <w:rFonts w:cs="Times New Roman"/>
          <w:bCs/>
          <w:szCs w:val="24"/>
        </w:rPr>
        <w:t xml:space="preserve"> </w:t>
      </w:r>
      <w:r w:rsidRPr="00B82FBA">
        <w:rPr>
          <w:rFonts w:cs="Times New Roman"/>
          <w:bCs/>
          <w:szCs w:val="24"/>
        </w:rPr>
        <w:t>0,001–0,1 protsendiga klientide jaoks hoitavate vahendite summast;</w:t>
      </w:r>
    </w:p>
    <w:p w14:paraId="19B99FB3" w14:textId="77777777" w:rsidR="007E77AC" w:rsidRDefault="007E77AC" w:rsidP="007E77AC">
      <w:pPr>
        <w:spacing w:after="0" w:line="240" w:lineRule="auto"/>
        <w:jc w:val="both"/>
        <w:rPr>
          <w:rFonts w:cs="Times New Roman"/>
          <w:bCs/>
          <w:szCs w:val="24"/>
        </w:rPr>
      </w:pPr>
      <w:r w:rsidRPr="00B82FBA">
        <w:rPr>
          <w:rFonts w:cs="Times New Roman"/>
          <w:bCs/>
          <w:szCs w:val="24"/>
        </w:rPr>
        <w:t>2</w:t>
      </w:r>
      <w:r w:rsidRPr="00B82FBA">
        <w:rPr>
          <w:rFonts w:cs="Times New Roman"/>
          <w:bCs/>
          <w:szCs w:val="24"/>
          <w:vertAlign w:val="superscript"/>
        </w:rPr>
        <w:t>4</w:t>
      </w:r>
      <w:r w:rsidRPr="00B82FBA">
        <w:rPr>
          <w:rFonts w:cs="Times New Roman"/>
          <w:bCs/>
          <w:szCs w:val="24"/>
        </w:rPr>
        <w:t>) käesoleva lõike punktides 2</w:t>
      </w:r>
      <w:r w:rsidRPr="00B82FBA">
        <w:rPr>
          <w:rFonts w:cs="Times New Roman"/>
          <w:bCs/>
          <w:szCs w:val="24"/>
          <w:vertAlign w:val="superscript"/>
        </w:rPr>
        <w:t>2</w:t>
      </w:r>
      <w:r w:rsidRPr="00B82FBA">
        <w:rPr>
          <w:rFonts w:cs="Times New Roman"/>
          <w:bCs/>
          <w:szCs w:val="24"/>
        </w:rPr>
        <w:t xml:space="preserve"> ja 2</w:t>
      </w:r>
      <w:r w:rsidRPr="00B82FBA">
        <w:rPr>
          <w:rFonts w:cs="Times New Roman"/>
          <w:bCs/>
          <w:szCs w:val="24"/>
          <w:vertAlign w:val="superscript"/>
        </w:rPr>
        <w:t>3</w:t>
      </w:r>
      <w:r w:rsidRPr="00B82FBA">
        <w:rPr>
          <w:rFonts w:cs="Times New Roman"/>
          <w:bCs/>
          <w:szCs w:val="24"/>
        </w:rPr>
        <w:t xml:space="preserve"> nimetatama </w:t>
      </w:r>
      <w:proofErr w:type="spellStart"/>
      <w:r w:rsidRPr="00B82FBA">
        <w:rPr>
          <w:rFonts w:cs="Times New Roman"/>
          <w:bCs/>
          <w:szCs w:val="24"/>
        </w:rPr>
        <w:t>krüptovarateenuse</w:t>
      </w:r>
      <w:proofErr w:type="spellEnd"/>
      <w:r w:rsidRPr="00B82FBA">
        <w:rPr>
          <w:rFonts w:cs="Times New Roman"/>
          <w:bCs/>
          <w:szCs w:val="24"/>
        </w:rPr>
        <w:t xml:space="preserve"> osutaja korral 0,001–0,1 protsendiga teenuseosutaja osutatava teenuse aastasest äritulust.</w:t>
      </w:r>
      <w:r>
        <w:rPr>
          <w:rFonts w:cs="Times New Roman"/>
          <w:bCs/>
          <w:szCs w:val="24"/>
        </w:rPr>
        <w:t>“;</w:t>
      </w:r>
    </w:p>
    <w:p w14:paraId="71767013" w14:textId="4064EEEC" w:rsidR="00977123" w:rsidRPr="00FB4052" w:rsidRDefault="00977123" w:rsidP="009A2171">
      <w:pPr>
        <w:spacing w:after="0" w:line="240" w:lineRule="auto"/>
        <w:jc w:val="both"/>
        <w:rPr>
          <w:rFonts w:eastAsia="Times New Roman" w:cs="Times New Roman"/>
          <w:szCs w:val="24"/>
          <w:lang w:eastAsia="et-EE"/>
        </w:rPr>
      </w:pPr>
    </w:p>
    <w:p w14:paraId="0DE786E2" w14:textId="3455D39D" w:rsidR="00025239" w:rsidRPr="00FB4052" w:rsidRDefault="00025239" w:rsidP="009A2171">
      <w:pPr>
        <w:spacing w:after="0" w:line="240" w:lineRule="auto"/>
        <w:jc w:val="both"/>
        <w:rPr>
          <w:rFonts w:eastAsia="Times New Roman" w:cs="Times New Roman"/>
          <w:szCs w:val="24"/>
          <w:lang w:eastAsia="et-EE"/>
        </w:rPr>
      </w:pPr>
      <w:r w:rsidRPr="00FB4052">
        <w:rPr>
          <w:rFonts w:cs="Times New Roman"/>
          <w:b/>
          <w:szCs w:val="24"/>
        </w:rPr>
        <w:t>8)</w:t>
      </w:r>
      <w:r w:rsidRPr="00FB4052">
        <w:rPr>
          <w:rFonts w:cs="Times New Roman"/>
          <w:szCs w:val="24"/>
        </w:rPr>
        <w:t xml:space="preserve"> paragrahvi 41 täiendatakse lõigetega 5</w:t>
      </w:r>
      <w:r w:rsidRPr="00FB4052">
        <w:rPr>
          <w:rFonts w:cs="Times New Roman"/>
          <w:szCs w:val="24"/>
          <w:vertAlign w:val="superscript"/>
        </w:rPr>
        <w:t>4</w:t>
      </w:r>
      <w:r w:rsidRPr="00FB4052">
        <w:rPr>
          <w:rFonts w:cs="Times New Roman"/>
          <w:szCs w:val="24"/>
        </w:rPr>
        <w:t>–5</w:t>
      </w:r>
      <w:r w:rsidRPr="00FB4052">
        <w:rPr>
          <w:rFonts w:cs="Times New Roman"/>
          <w:szCs w:val="24"/>
          <w:vertAlign w:val="superscript"/>
        </w:rPr>
        <w:t>6</w:t>
      </w:r>
      <w:r w:rsidRPr="00FB4052">
        <w:rPr>
          <w:rFonts w:cs="Times New Roman"/>
          <w:szCs w:val="24"/>
        </w:rPr>
        <w:t xml:space="preserve"> järgmises sõnastuses:</w:t>
      </w:r>
      <w:r w:rsidRPr="00FB4052">
        <w:rPr>
          <w:rFonts w:eastAsia="Times New Roman" w:cs="Times New Roman"/>
          <w:szCs w:val="24"/>
          <w:lang w:eastAsia="et-EE"/>
        </w:rPr>
        <w:t xml:space="preserve"> </w:t>
      </w:r>
    </w:p>
    <w:p w14:paraId="67B68774" w14:textId="7D646037" w:rsidR="00977123" w:rsidRPr="00672ED6" w:rsidRDefault="00915D65" w:rsidP="009A2171">
      <w:pPr>
        <w:spacing w:after="0" w:line="240" w:lineRule="auto"/>
        <w:jc w:val="both"/>
        <w:rPr>
          <w:rFonts w:cs="Times New Roman"/>
          <w:szCs w:val="24"/>
        </w:rPr>
      </w:pPr>
      <w:r w:rsidRPr="00FB4052" w:rsidDel="00915D65">
        <w:rPr>
          <w:rFonts w:eastAsia="Times New Roman" w:cs="Times New Roman"/>
          <w:szCs w:val="24"/>
          <w:lang w:eastAsia="et-EE"/>
        </w:rPr>
        <w:t xml:space="preserve"> </w:t>
      </w:r>
    </w:p>
    <w:p w14:paraId="4A2A736F" w14:textId="6DA700F1" w:rsidR="005B04CF" w:rsidRPr="007C1B49" w:rsidRDefault="005B04CF" w:rsidP="005B04CF">
      <w:pPr>
        <w:spacing w:after="0" w:line="240" w:lineRule="auto"/>
        <w:jc w:val="both"/>
        <w:rPr>
          <w:rFonts w:cs="Times New Roman"/>
          <w:bCs/>
          <w:szCs w:val="24"/>
        </w:rPr>
      </w:pPr>
      <w:r w:rsidRPr="007C1B49">
        <w:rPr>
          <w:rFonts w:cs="Times New Roman"/>
          <w:szCs w:val="24"/>
        </w:rPr>
        <w:t>„(5</w:t>
      </w:r>
      <w:r w:rsidRPr="007C1B49">
        <w:rPr>
          <w:rFonts w:cs="Times New Roman"/>
          <w:szCs w:val="24"/>
          <w:vertAlign w:val="superscript"/>
        </w:rPr>
        <w:t>4</w:t>
      </w:r>
      <w:r w:rsidRPr="007C1B49">
        <w:rPr>
          <w:rFonts w:cs="Times New Roman"/>
          <w:szCs w:val="24"/>
        </w:rPr>
        <w:t xml:space="preserve">) </w:t>
      </w:r>
      <w:proofErr w:type="spellStart"/>
      <w:r w:rsidRPr="007C1B49">
        <w:rPr>
          <w:rFonts w:cs="Times New Roman"/>
          <w:szCs w:val="24"/>
        </w:rPr>
        <w:t>K</w:t>
      </w:r>
      <w:r w:rsidRPr="007C1B49">
        <w:rPr>
          <w:rFonts w:cs="Times New Roman"/>
          <w:bCs/>
          <w:szCs w:val="24"/>
        </w:rPr>
        <w:t>rüptovara</w:t>
      </w:r>
      <w:proofErr w:type="spellEnd"/>
      <w:r w:rsidRPr="007C1B49">
        <w:rPr>
          <w:rFonts w:cs="Times New Roman"/>
          <w:bCs/>
          <w:szCs w:val="24"/>
        </w:rPr>
        <w:t xml:space="preserve"> </w:t>
      </w:r>
      <w:r w:rsidR="000F2368">
        <w:rPr>
          <w:rFonts w:cs="Times New Roman"/>
          <w:bCs/>
          <w:szCs w:val="24"/>
        </w:rPr>
        <w:t xml:space="preserve">ja </w:t>
      </w:r>
      <w:proofErr w:type="spellStart"/>
      <w:r w:rsidR="000F2368">
        <w:rPr>
          <w:rFonts w:cs="Times New Roman"/>
          <w:bCs/>
          <w:szCs w:val="24"/>
        </w:rPr>
        <w:t>ühisrahastuse</w:t>
      </w:r>
      <w:proofErr w:type="spellEnd"/>
      <w:r w:rsidR="000F2368">
        <w:rPr>
          <w:rFonts w:cs="Times New Roman"/>
          <w:bCs/>
          <w:szCs w:val="24"/>
        </w:rPr>
        <w:t xml:space="preserve"> seaduse § 3 lõike 3 punktides 3 ja 5 nimetatud </w:t>
      </w:r>
      <w:r w:rsidRPr="007C1B49">
        <w:rPr>
          <w:rFonts w:cs="Times New Roman"/>
          <w:bCs/>
          <w:szCs w:val="24"/>
        </w:rPr>
        <w:t xml:space="preserve">teenuse osutaja </w:t>
      </w:r>
      <w:r w:rsidR="00801A21" w:rsidRPr="007C1B49">
        <w:rPr>
          <w:rFonts w:cs="Times New Roman"/>
          <w:szCs w:val="24"/>
        </w:rPr>
        <w:t xml:space="preserve">järelevalvetasu mahuosa </w:t>
      </w:r>
      <w:r w:rsidR="00801A21" w:rsidRPr="007C1B49">
        <w:rPr>
          <w:rFonts w:cs="Times New Roman"/>
          <w:szCs w:val="24"/>
          <w:shd w:val="clear" w:color="auto" w:fill="FFFFFF"/>
        </w:rPr>
        <w:t xml:space="preserve">ettemakse arvutamisel võetakse aluseks teenuseosutaja </w:t>
      </w:r>
      <w:r w:rsidR="00801A21" w:rsidRPr="007C1B49">
        <w:rPr>
          <w:rFonts w:cs="Times New Roman"/>
          <w:bCs/>
          <w:szCs w:val="24"/>
        </w:rPr>
        <w:t xml:space="preserve">vahendatud tehingute mahu summa </w:t>
      </w:r>
      <w:r w:rsidR="00801A21" w:rsidRPr="00FA7F2E">
        <w:rPr>
          <w:rFonts w:cs="Times New Roman"/>
          <w:bCs/>
          <w:szCs w:val="24"/>
        </w:rPr>
        <w:t>[</w:t>
      </w:r>
      <w:r w:rsidR="00801A21" w:rsidRPr="00DE1197">
        <w:rPr>
          <w:rFonts w:cs="Times New Roman"/>
          <w:bCs/>
          <w:i/>
          <w:iCs/>
          <w:szCs w:val="24"/>
        </w:rPr>
        <w:t>ALT: algatatud või vastu võetud tehingute kogusummast</w:t>
      </w:r>
      <w:r w:rsidR="00801A21" w:rsidRPr="00FA7F2E">
        <w:rPr>
          <w:rFonts w:cs="Times New Roman"/>
          <w:bCs/>
          <w:szCs w:val="24"/>
        </w:rPr>
        <w:t xml:space="preserve">], </w:t>
      </w:r>
      <w:r w:rsidR="00801A21" w:rsidRPr="00FA7F2E">
        <w:rPr>
          <w:rFonts w:cs="Times New Roman"/>
          <w:szCs w:val="24"/>
          <w:shd w:val="clear" w:color="auto" w:fill="FFFFFF"/>
        </w:rPr>
        <w:t>mis on kajastatud Inspektsioonile eelmise aasta kohta esitatud aruannetes.“;</w:t>
      </w:r>
    </w:p>
    <w:p w14:paraId="5268690B" w14:textId="0A92B120" w:rsidR="00801A21" w:rsidRPr="00F56927" w:rsidRDefault="00801A21" w:rsidP="005B04CF">
      <w:pPr>
        <w:spacing w:after="0" w:line="240" w:lineRule="auto"/>
        <w:jc w:val="both"/>
        <w:rPr>
          <w:rFonts w:cs="Times New Roman"/>
          <w:bCs/>
          <w:szCs w:val="24"/>
        </w:rPr>
      </w:pPr>
    </w:p>
    <w:p w14:paraId="356FCCF8" w14:textId="5DC5A694" w:rsidR="00801A21" w:rsidRPr="00F56927" w:rsidRDefault="00801A21" w:rsidP="00801A21">
      <w:pPr>
        <w:spacing w:after="0" w:line="240" w:lineRule="auto"/>
        <w:jc w:val="both"/>
        <w:rPr>
          <w:rFonts w:cs="Times New Roman"/>
          <w:szCs w:val="24"/>
          <w:shd w:val="clear" w:color="auto" w:fill="FFFFFF"/>
        </w:rPr>
      </w:pPr>
      <w:r w:rsidRPr="00F56927">
        <w:rPr>
          <w:rFonts w:cs="Times New Roman"/>
          <w:szCs w:val="24"/>
          <w:shd w:val="clear" w:color="auto" w:fill="FFFFFF"/>
        </w:rPr>
        <w:t>(5</w:t>
      </w:r>
      <w:r w:rsidRPr="00F56927">
        <w:rPr>
          <w:rFonts w:cs="Times New Roman"/>
          <w:szCs w:val="24"/>
          <w:shd w:val="clear" w:color="auto" w:fill="FFFFFF"/>
          <w:vertAlign w:val="superscript"/>
        </w:rPr>
        <w:t>5</w:t>
      </w:r>
      <w:r w:rsidRPr="00F56927">
        <w:rPr>
          <w:rFonts w:cs="Times New Roman"/>
          <w:szCs w:val="24"/>
          <w:shd w:val="clear" w:color="auto" w:fill="FFFFFF"/>
        </w:rPr>
        <w:t xml:space="preserve">) </w:t>
      </w:r>
      <w:proofErr w:type="spellStart"/>
      <w:r w:rsidR="000F2368" w:rsidRPr="007C1B49">
        <w:rPr>
          <w:rFonts w:cs="Times New Roman"/>
          <w:szCs w:val="24"/>
        </w:rPr>
        <w:t>K</w:t>
      </w:r>
      <w:r w:rsidR="000F2368" w:rsidRPr="007C1B49">
        <w:rPr>
          <w:rFonts w:cs="Times New Roman"/>
          <w:bCs/>
          <w:szCs w:val="24"/>
        </w:rPr>
        <w:t>rüptovara</w:t>
      </w:r>
      <w:proofErr w:type="spellEnd"/>
      <w:r w:rsidR="000F2368" w:rsidRPr="007C1B49">
        <w:rPr>
          <w:rFonts w:cs="Times New Roman"/>
          <w:bCs/>
          <w:szCs w:val="24"/>
        </w:rPr>
        <w:t xml:space="preserve"> </w:t>
      </w:r>
      <w:r w:rsidR="000F2368">
        <w:rPr>
          <w:rFonts w:cs="Times New Roman"/>
          <w:bCs/>
          <w:szCs w:val="24"/>
        </w:rPr>
        <w:t xml:space="preserve">ja </w:t>
      </w:r>
      <w:proofErr w:type="spellStart"/>
      <w:r w:rsidR="000F2368">
        <w:rPr>
          <w:rFonts w:cs="Times New Roman"/>
          <w:bCs/>
          <w:szCs w:val="24"/>
        </w:rPr>
        <w:t>ühisrahastuse</w:t>
      </w:r>
      <w:proofErr w:type="spellEnd"/>
      <w:r w:rsidR="000F2368">
        <w:rPr>
          <w:rFonts w:cs="Times New Roman"/>
          <w:bCs/>
          <w:szCs w:val="24"/>
        </w:rPr>
        <w:t xml:space="preserve"> seaduse § 3 lõike 3 punktides 1 ja 7 nimetatud </w:t>
      </w:r>
      <w:r w:rsidR="000F2368">
        <w:rPr>
          <w:rFonts w:cs="Times New Roman"/>
          <w:szCs w:val="24"/>
          <w:shd w:val="clear" w:color="auto" w:fill="FFFFFF"/>
        </w:rPr>
        <w:t>teenuse</w:t>
      </w:r>
      <w:r w:rsidR="00C37600" w:rsidRPr="00F56927">
        <w:rPr>
          <w:rFonts w:cs="Times New Roman"/>
          <w:bCs/>
          <w:szCs w:val="24"/>
        </w:rPr>
        <w:t xml:space="preserve"> osutaja </w:t>
      </w:r>
      <w:r w:rsidR="00C37600" w:rsidRPr="00F56927">
        <w:rPr>
          <w:rFonts w:cs="Times New Roman"/>
          <w:szCs w:val="24"/>
        </w:rPr>
        <w:t xml:space="preserve">järelevalvetasu mahuosa </w:t>
      </w:r>
      <w:r w:rsidR="00C37600" w:rsidRPr="00F56927">
        <w:rPr>
          <w:rFonts w:cs="Times New Roman"/>
          <w:szCs w:val="24"/>
          <w:shd w:val="clear" w:color="auto" w:fill="FFFFFF"/>
        </w:rPr>
        <w:t xml:space="preserve">ettemakse arvutamisel võetakse aluseks teenuseosutaja </w:t>
      </w:r>
      <w:r w:rsidR="00C37600" w:rsidRPr="00F56927">
        <w:rPr>
          <w:rFonts w:cs="Times New Roman"/>
          <w:bCs/>
          <w:szCs w:val="24"/>
        </w:rPr>
        <w:t xml:space="preserve">klientide jaoks hoitavate vahendite summa, </w:t>
      </w:r>
      <w:r w:rsidR="00C37600" w:rsidRPr="00F56927">
        <w:rPr>
          <w:rFonts w:cs="Times New Roman"/>
          <w:szCs w:val="24"/>
          <w:shd w:val="clear" w:color="auto" w:fill="FFFFFF"/>
        </w:rPr>
        <w:t>mis on kajastatud Inspektsioonile eelmise aasta kohta esitatud aruannetes.</w:t>
      </w:r>
    </w:p>
    <w:p w14:paraId="74C66F7D" w14:textId="7BAFF5CF" w:rsidR="00C37600" w:rsidRPr="00F56927" w:rsidRDefault="00C37600" w:rsidP="00801A21">
      <w:pPr>
        <w:spacing w:after="0" w:line="240" w:lineRule="auto"/>
        <w:jc w:val="both"/>
        <w:rPr>
          <w:rFonts w:cs="Times New Roman"/>
          <w:szCs w:val="24"/>
          <w:shd w:val="clear" w:color="auto" w:fill="FFFFFF"/>
        </w:rPr>
      </w:pPr>
    </w:p>
    <w:p w14:paraId="6FC6596B" w14:textId="1547DEBB" w:rsidR="00C37600" w:rsidRPr="00F56927" w:rsidRDefault="00C37600" w:rsidP="00C37600">
      <w:pPr>
        <w:spacing w:after="0" w:line="240" w:lineRule="auto"/>
        <w:jc w:val="both"/>
        <w:rPr>
          <w:rFonts w:cs="Times New Roman"/>
          <w:szCs w:val="24"/>
          <w:shd w:val="clear" w:color="auto" w:fill="FFFFFF"/>
        </w:rPr>
      </w:pPr>
      <w:r w:rsidRPr="00F56927">
        <w:rPr>
          <w:rFonts w:cs="Times New Roman"/>
          <w:szCs w:val="24"/>
          <w:shd w:val="clear" w:color="auto" w:fill="FFFFFF"/>
        </w:rPr>
        <w:t>(5</w:t>
      </w:r>
      <w:r w:rsidRPr="00F56927">
        <w:rPr>
          <w:rFonts w:cs="Times New Roman"/>
          <w:szCs w:val="24"/>
          <w:shd w:val="clear" w:color="auto" w:fill="FFFFFF"/>
          <w:vertAlign w:val="superscript"/>
        </w:rPr>
        <w:t>6</w:t>
      </w:r>
      <w:r w:rsidRPr="00F56927">
        <w:rPr>
          <w:rFonts w:cs="Times New Roman"/>
          <w:szCs w:val="24"/>
          <w:shd w:val="clear" w:color="auto" w:fill="FFFFFF"/>
        </w:rPr>
        <w:t>) K</w:t>
      </w:r>
      <w:r w:rsidRPr="00F56927">
        <w:rPr>
          <w:rFonts w:cs="Times New Roman"/>
          <w:bCs/>
          <w:szCs w:val="24"/>
        </w:rPr>
        <w:t>äesoleva paragrahvi lõigetes 5</w:t>
      </w:r>
      <w:r w:rsidRPr="00F56927">
        <w:rPr>
          <w:rFonts w:cs="Times New Roman"/>
          <w:bCs/>
          <w:szCs w:val="24"/>
          <w:vertAlign w:val="superscript"/>
        </w:rPr>
        <w:t>4</w:t>
      </w:r>
      <w:r w:rsidRPr="00F56927">
        <w:rPr>
          <w:rFonts w:cs="Times New Roman"/>
          <w:bCs/>
          <w:szCs w:val="24"/>
        </w:rPr>
        <w:t xml:space="preserve"> ja 5</w:t>
      </w:r>
      <w:r w:rsidRPr="00F56927">
        <w:rPr>
          <w:rFonts w:cs="Times New Roman"/>
          <w:bCs/>
          <w:szCs w:val="24"/>
          <w:vertAlign w:val="superscript"/>
        </w:rPr>
        <w:t>5</w:t>
      </w:r>
      <w:r w:rsidRPr="00F56927">
        <w:rPr>
          <w:rFonts w:cs="Times New Roman"/>
          <w:bCs/>
          <w:szCs w:val="24"/>
        </w:rPr>
        <w:t xml:space="preserve"> nimetatama </w:t>
      </w:r>
      <w:proofErr w:type="spellStart"/>
      <w:r w:rsidRPr="00F56927">
        <w:rPr>
          <w:rFonts w:cs="Times New Roman"/>
          <w:bCs/>
          <w:szCs w:val="24"/>
        </w:rPr>
        <w:t>krüptovarateenuse</w:t>
      </w:r>
      <w:proofErr w:type="spellEnd"/>
      <w:r w:rsidRPr="00F56927">
        <w:rPr>
          <w:rFonts w:cs="Times New Roman"/>
          <w:bCs/>
          <w:szCs w:val="24"/>
        </w:rPr>
        <w:t xml:space="preserve"> osutaja </w:t>
      </w:r>
      <w:r w:rsidRPr="00F56927">
        <w:rPr>
          <w:rFonts w:cs="Times New Roman"/>
          <w:szCs w:val="24"/>
        </w:rPr>
        <w:t xml:space="preserve">järelevalvetasu mahuosa </w:t>
      </w:r>
      <w:r w:rsidRPr="00F56927">
        <w:rPr>
          <w:rFonts w:cs="Times New Roman"/>
          <w:szCs w:val="24"/>
          <w:shd w:val="clear" w:color="auto" w:fill="FFFFFF"/>
        </w:rPr>
        <w:t xml:space="preserve">ettemakse arvutamisel võetakse aluseks teenuseosutaja aastane äritulu, </w:t>
      </w:r>
      <w:r w:rsidRPr="00FA7F2E">
        <w:rPr>
          <w:rFonts w:cs="Times New Roman"/>
          <w:szCs w:val="24"/>
          <w:shd w:val="clear" w:color="auto" w:fill="FFFFFF"/>
        </w:rPr>
        <w:t>mis on kajastatud Inspektsioonile eelmise aasta kohta esitatud aruannetes</w:t>
      </w:r>
      <w:r w:rsidRPr="00F56927">
        <w:rPr>
          <w:rFonts w:cs="Times New Roman"/>
          <w:szCs w:val="24"/>
          <w:shd w:val="clear" w:color="auto" w:fill="FFFFFF"/>
        </w:rPr>
        <w:t>.“;</w:t>
      </w:r>
    </w:p>
    <w:p w14:paraId="28E522FF" w14:textId="77777777" w:rsidR="00DD53BB" w:rsidRPr="00FB4052" w:rsidRDefault="00DD53BB" w:rsidP="009A2171">
      <w:pPr>
        <w:spacing w:after="0" w:line="240" w:lineRule="auto"/>
        <w:jc w:val="both"/>
        <w:rPr>
          <w:rFonts w:cs="Times New Roman"/>
          <w:b/>
          <w:szCs w:val="24"/>
        </w:rPr>
      </w:pPr>
    </w:p>
    <w:p w14:paraId="71F418FF" w14:textId="37F79763" w:rsidR="00DD53BB" w:rsidRPr="00FB4052" w:rsidRDefault="00F56927" w:rsidP="009A2171">
      <w:pPr>
        <w:spacing w:after="0" w:line="240" w:lineRule="auto"/>
        <w:jc w:val="both"/>
        <w:rPr>
          <w:rFonts w:cs="Times New Roman"/>
          <w:szCs w:val="24"/>
        </w:rPr>
      </w:pPr>
      <w:r w:rsidRPr="00FB4052">
        <w:rPr>
          <w:rFonts w:cs="Times New Roman"/>
          <w:b/>
          <w:szCs w:val="24"/>
        </w:rPr>
        <w:t>9</w:t>
      </w:r>
      <w:r w:rsidR="00DE1197">
        <w:rPr>
          <w:rFonts w:cs="Times New Roman"/>
          <w:b/>
          <w:szCs w:val="24"/>
        </w:rPr>
        <w:t>)</w:t>
      </w:r>
      <w:r w:rsidR="00DD53BB" w:rsidRPr="00FB4052">
        <w:rPr>
          <w:rFonts w:cs="Times New Roman"/>
          <w:b/>
          <w:szCs w:val="24"/>
        </w:rPr>
        <w:t xml:space="preserve"> </w:t>
      </w:r>
      <w:r w:rsidR="00DD53BB" w:rsidRPr="00FB4052">
        <w:rPr>
          <w:rFonts w:cs="Times New Roman"/>
          <w:szCs w:val="24"/>
        </w:rPr>
        <w:t>paragrahvi 42 täiendatakse lõigetega 5</w:t>
      </w:r>
      <w:r w:rsidR="00DD53BB" w:rsidRPr="00FB4052">
        <w:rPr>
          <w:rFonts w:cs="Times New Roman"/>
          <w:szCs w:val="24"/>
          <w:vertAlign w:val="superscript"/>
        </w:rPr>
        <w:t>4</w:t>
      </w:r>
      <w:r w:rsidR="00DD53BB" w:rsidRPr="00FB4052">
        <w:rPr>
          <w:rFonts w:cs="Times New Roman"/>
          <w:szCs w:val="24"/>
        </w:rPr>
        <w:t>–5</w:t>
      </w:r>
      <w:r w:rsidR="00DD53BB" w:rsidRPr="00FB4052">
        <w:rPr>
          <w:rFonts w:cs="Times New Roman"/>
          <w:szCs w:val="24"/>
          <w:vertAlign w:val="superscript"/>
        </w:rPr>
        <w:t>6</w:t>
      </w:r>
      <w:r w:rsidR="00DD53BB" w:rsidRPr="00FB4052">
        <w:rPr>
          <w:rFonts w:cs="Times New Roman"/>
          <w:szCs w:val="24"/>
        </w:rPr>
        <w:t xml:space="preserve"> järgmises sõnastuses:</w:t>
      </w:r>
    </w:p>
    <w:p w14:paraId="5C9224E2" w14:textId="6F3F48C8" w:rsidR="00C37600" w:rsidRPr="00F56927" w:rsidRDefault="00C37600" w:rsidP="00C37600">
      <w:pPr>
        <w:spacing w:after="0" w:line="240" w:lineRule="auto"/>
        <w:jc w:val="both"/>
        <w:rPr>
          <w:rFonts w:cs="Times New Roman"/>
          <w:bCs/>
          <w:szCs w:val="24"/>
        </w:rPr>
      </w:pPr>
      <w:r w:rsidRPr="00F56927">
        <w:rPr>
          <w:rFonts w:cs="Times New Roman"/>
          <w:szCs w:val="24"/>
        </w:rPr>
        <w:t>„(5</w:t>
      </w:r>
      <w:r w:rsidRPr="00F56927">
        <w:rPr>
          <w:rFonts w:cs="Times New Roman"/>
          <w:szCs w:val="24"/>
          <w:vertAlign w:val="superscript"/>
        </w:rPr>
        <w:t>4</w:t>
      </w:r>
      <w:r w:rsidRPr="00F56927">
        <w:rPr>
          <w:rFonts w:cs="Times New Roman"/>
          <w:szCs w:val="24"/>
        </w:rPr>
        <w:t xml:space="preserve">) </w:t>
      </w:r>
      <w:proofErr w:type="spellStart"/>
      <w:r w:rsidR="000F2368" w:rsidRPr="007C1B49">
        <w:rPr>
          <w:rFonts w:cs="Times New Roman"/>
          <w:szCs w:val="24"/>
        </w:rPr>
        <w:t>K</w:t>
      </w:r>
      <w:r w:rsidR="000F2368" w:rsidRPr="007C1B49">
        <w:rPr>
          <w:rFonts w:cs="Times New Roman"/>
          <w:bCs/>
          <w:szCs w:val="24"/>
        </w:rPr>
        <w:t>rüptovara</w:t>
      </w:r>
      <w:proofErr w:type="spellEnd"/>
      <w:r w:rsidR="000F2368" w:rsidRPr="007C1B49">
        <w:rPr>
          <w:rFonts w:cs="Times New Roman"/>
          <w:bCs/>
          <w:szCs w:val="24"/>
        </w:rPr>
        <w:t xml:space="preserve"> </w:t>
      </w:r>
      <w:r w:rsidR="000F2368">
        <w:rPr>
          <w:rFonts w:cs="Times New Roman"/>
          <w:bCs/>
          <w:szCs w:val="24"/>
        </w:rPr>
        <w:t xml:space="preserve">ja </w:t>
      </w:r>
      <w:proofErr w:type="spellStart"/>
      <w:r w:rsidR="000F2368">
        <w:rPr>
          <w:rFonts w:cs="Times New Roman"/>
          <w:bCs/>
          <w:szCs w:val="24"/>
        </w:rPr>
        <w:t>ühisrahastuse</w:t>
      </w:r>
      <w:proofErr w:type="spellEnd"/>
      <w:r w:rsidR="000F2368">
        <w:rPr>
          <w:rFonts w:cs="Times New Roman"/>
          <w:bCs/>
          <w:szCs w:val="24"/>
        </w:rPr>
        <w:t xml:space="preserve"> seaduse § 3 lõike 3 punktides 3 ja 5 nimetatud </w:t>
      </w:r>
      <w:proofErr w:type="spellStart"/>
      <w:r w:rsidRPr="00F56927">
        <w:rPr>
          <w:rFonts w:cs="Times New Roman"/>
          <w:bCs/>
          <w:szCs w:val="24"/>
        </w:rPr>
        <w:t>krüptovarateenuse</w:t>
      </w:r>
      <w:proofErr w:type="spellEnd"/>
      <w:r w:rsidRPr="00F56927">
        <w:rPr>
          <w:rFonts w:cs="Times New Roman"/>
          <w:bCs/>
          <w:szCs w:val="24"/>
        </w:rPr>
        <w:t xml:space="preserve"> osutaja </w:t>
      </w:r>
      <w:r w:rsidRPr="00F56927">
        <w:rPr>
          <w:rFonts w:cs="Times New Roman"/>
          <w:szCs w:val="24"/>
        </w:rPr>
        <w:t xml:space="preserve">järelevalvetasu mahuosa </w:t>
      </w:r>
      <w:r w:rsidR="00F26828" w:rsidRPr="00F56927">
        <w:rPr>
          <w:rFonts w:cs="Times New Roman"/>
          <w:szCs w:val="24"/>
          <w:shd w:val="clear" w:color="auto" w:fill="FFFFFF"/>
        </w:rPr>
        <w:t>lõppmakse</w:t>
      </w:r>
      <w:r w:rsidRPr="00F56927">
        <w:rPr>
          <w:rFonts w:cs="Times New Roman"/>
          <w:szCs w:val="24"/>
          <w:shd w:val="clear" w:color="auto" w:fill="FFFFFF"/>
        </w:rPr>
        <w:t xml:space="preserve"> arvutamisel võetakse aluseks teenuseosutaja </w:t>
      </w:r>
      <w:r w:rsidRPr="00F56927">
        <w:rPr>
          <w:rFonts w:cs="Times New Roman"/>
          <w:bCs/>
          <w:szCs w:val="24"/>
        </w:rPr>
        <w:t xml:space="preserve">vahendatud tehingute mahu summa [ALT: algatatud või vastu võetud tehingute kogusummast], </w:t>
      </w:r>
      <w:r w:rsidRPr="00F56927">
        <w:rPr>
          <w:rFonts w:cs="Times New Roman"/>
          <w:szCs w:val="24"/>
          <w:shd w:val="clear" w:color="auto" w:fill="FFFFFF"/>
        </w:rPr>
        <w:t>mis on kajastatud Inspektsioonile eelmise aasta kohta esitatud aruannetes.“;</w:t>
      </w:r>
    </w:p>
    <w:p w14:paraId="6D9DD827" w14:textId="77777777" w:rsidR="00C37600" w:rsidRPr="00F56927" w:rsidRDefault="00C37600" w:rsidP="00C37600">
      <w:pPr>
        <w:spacing w:after="0" w:line="240" w:lineRule="auto"/>
        <w:jc w:val="both"/>
        <w:rPr>
          <w:rFonts w:cs="Times New Roman"/>
          <w:bCs/>
          <w:szCs w:val="24"/>
        </w:rPr>
      </w:pPr>
    </w:p>
    <w:p w14:paraId="5B7A3924" w14:textId="307772FA" w:rsidR="00C37600" w:rsidRPr="00F56927" w:rsidRDefault="00C37600" w:rsidP="00C37600">
      <w:pPr>
        <w:spacing w:after="0" w:line="240" w:lineRule="auto"/>
        <w:jc w:val="both"/>
        <w:rPr>
          <w:rFonts w:cs="Times New Roman"/>
          <w:szCs w:val="24"/>
          <w:shd w:val="clear" w:color="auto" w:fill="FFFFFF"/>
        </w:rPr>
      </w:pPr>
      <w:r w:rsidRPr="00F56927">
        <w:rPr>
          <w:rFonts w:cs="Times New Roman"/>
          <w:szCs w:val="24"/>
          <w:shd w:val="clear" w:color="auto" w:fill="FFFFFF"/>
        </w:rPr>
        <w:t>(5</w:t>
      </w:r>
      <w:r w:rsidRPr="00F56927">
        <w:rPr>
          <w:rFonts w:cs="Times New Roman"/>
          <w:szCs w:val="24"/>
          <w:shd w:val="clear" w:color="auto" w:fill="FFFFFF"/>
          <w:vertAlign w:val="superscript"/>
        </w:rPr>
        <w:t>5</w:t>
      </w:r>
      <w:r w:rsidRPr="00F56927">
        <w:rPr>
          <w:rFonts w:cs="Times New Roman"/>
          <w:szCs w:val="24"/>
          <w:shd w:val="clear" w:color="auto" w:fill="FFFFFF"/>
        </w:rPr>
        <w:t xml:space="preserve">) </w:t>
      </w:r>
      <w:proofErr w:type="spellStart"/>
      <w:r w:rsidR="000F2368" w:rsidRPr="007C1B49">
        <w:rPr>
          <w:rFonts w:cs="Times New Roman"/>
          <w:szCs w:val="24"/>
        </w:rPr>
        <w:t>K</w:t>
      </w:r>
      <w:r w:rsidR="000F2368" w:rsidRPr="007C1B49">
        <w:rPr>
          <w:rFonts w:cs="Times New Roman"/>
          <w:bCs/>
          <w:szCs w:val="24"/>
        </w:rPr>
        <w:t>rüptovara</w:t>
      </w:r>
      <w:proofErr w:type="spellEnd"/>
      <w:r w:rsidR="000F2368" w:rsidRPr="007C1B49">
        <w:rPr>
          <w:rFonts w:cs="Times New Roman"/>
          <w:bCs/>
          <w:szCs w:val="24"/>
        </w:rPr>
        <w:t xml:space="preserve"> </w:t>
      </w:r>
      <w:r w:rsidR="000F2368">
        <w:rPr>
          <w:rFonts w:cs="Times New Roman"/>
          <w:bCs/>
          <w:szCs w:val="24"/>
        </w:rPr>
        <w:t xml:space="preserve">ja </w:t>
      </w:r>
      <w:proofErr w:type="spellStart"/>
      <w:r w:rsidR="000F2368">
        <w:rPr>
          <w:rFonts w:cs="Times New Roman"/>
          <w:bCs/>
          <w:szCs w:val="24"/>
        </w:rPr>
        <w:t>ühisrahastuse</w:t>
      </w:r>
      <w:proofErr w:type="spellEnd"/>
      <w:r w:rsidR="000F2368">
        <w:rPr>
          <w:rFonts w:cs="Times New Roman"/>
          <w:bCs/>
          <w:szCs w:val="24"/>
        </w:rPr>
        <w:t xml:space="preserve"> seaduse § 3 lõike 3 punktides 1 ja 7 nimetatud</w:t>
      </w:r>
      <w:r w:rsidRPr="00F56927">
        <w:rPr>
          <w:rFonts w:cs="Times New Roman"/>
          <w:bCs/>
          <w:szCs w:val="24"/>
        </w:rPr>
        <w:t xml:space="preserve"> </w:t>
      </w:r>
      <w:proofErr w:type="spellStart"/>
      <w:r w:rsidR="000F2368">
        <w:rPr>
          <w:rFonts w:cs="Times New Roman"/>
          <w:bCs/>
          <w:szCs w:val="24"/>
        </w:rPr>
        <w:t>krüptovara</w:t>
      </w:r>
      <w:r w:rsidRPr="00F56927">
        <w:rPr>
          <w:rFonts w:cs="Times New Roman"/>
          <w:bCs/>
          <w:szCs w:val="24"/>
        </w:rPr>
        <w:t>teenuse</w:t>
      </w:r>
      <w:proofErr w:type="spellEnd"/>
      <w:r w:rsidRPr="00F56927">
        <w:rPr>
          <w:rFonts w:cs="Times New Roman"/>
          <w:bCs/>
          <w:szCs w:val="24"/>
        </w:rPr>
        <w:t xml:space="preserve"> osutaja </w:t>
      </w:r>
      <w:r w:rsidRPr="00F56927">
        <w:rPr>
          <w:rFonts w:cs="Times New Roman"/>
          <w:szCs w:val="24"/>
        </w:rPr>
        <w:t xml:space="preserve">järelevalvetasu mahuosa </w:t>
      </w:r>
      <w:r w:rsidR="00F26828" w:rsidRPr="00F56927">
        <w:rPr>
          <w:rFonts w:cs="Times New Roman"/>
          <w:szCs w:val="24"/>
          <w:shd w:val="clear" w:color="auto" w:fill="FFFFFF"/>
        </w:rPr>
        <w:t>lõppmakse</w:t>
      </w:r>
      <w:r w:rsidRPr="00F56927">
        <w:rPr>
          <w:rFonts w:cs="Times New Roman"/>
          <w:szCs w:val="24"/>
          <w:shd w:val="clear" w:color="auto" w:fill="FFFFFF"/>
        </w:rPr>
        <w:t xml:space="preserve"> arvutamisel võetakse aluseks teenuseosutaja </w:t>
      </w:r>
      <w:r w:rsidRPr="00F56927">
        <w:rPr>
          <w:rFonts w:cs="Times New Roman"/>
          <w:bCs/>
          <w:szCs w:val="24"/>
        </w:rPr>
        <w:t xml:space="preserve">klientide jaoks hoitavate vahendite summa, </w:t>
      </w:r>
      <w:r w:rsidRPr="00F56927">
        <w:rPr>
          <w:rFonts w:cs="Times New Roman"/>
          <w:szCs w:val="24"/>
          <w:shd w:val="clear" w:color="auto" w:fill="FFFFFF"/>
        </w:rPr>
        <w:t>mis on kajastatud Inspektsioonile eelmise aasta kohta esitatud aruannetes.</w:t>
      </w:r>
    </w:p>
    <w:p w14:paraId="7AEF0659" w14:textId="77777777" w:rsidR="00C37600" w:rsidRPr="00F56927" w:rsidRDefault="00C37600" w:rsidP="00C37600">
      <w:pPr>
        <w:spacing w:after="0" w:line="240" w:lineRule="auto"/>
        <w:jc w:val="both"/>
        <w:rPr>
          <w:rFonts w:cs="Times New Roman"/>
          <w:szCs w:val="24"/>
          <w:shd w:val="clear" w:color="auto" w:fill="FFFFFF"/>
        </w:rPr>
      </w:pPr>
    </w:p>
    <w:p w14:paraId="3ED3703B" w14:textId="13484315" w:rsidR="00C37600" w:rsidRPr="00F56927" w:rsidRDefault="00C37600" w:rsidP="00C37600">
      <w:pPr>
        <w:spacing w:after="0" w:line="240" w:lineRule="auto"/>
        <w:jc w:val="both"/>
        <w:rPr>
          <w:rFonts w:cs="Times New Roman"/>
          <w:szCs w:val="24"/>
          <w:shd w:val="clear" w:color="auto" w:fill="FFFFFF"/>
        </w:rPr>
      </w:pPr>
      <w:r w:rsidRPr="00F56927">
        <w:rPr>
          <w:rFonts w:cs="Times New Roman"/>
          <w:szCs w:val="24"/>
          <w:shd w:val="clear" w:color="auto" w:fill="FFFFFF"/>
        </w:rPr>
        <w:t>(5</w:t>
      </w:r>
      <w:r w:rsidRPr="00F56927">
        <w:rPr>
          <w:rFonts w:cs="Times New Roman"/>
          <w:szCs w:val="24"/>
          <w:shd w:val="clear" w:color="auto" w:fill="FFFFFF"/>
          <w:vertAlign w:val="superscript"/>
        </w:rPr>
        <w:t>6</w:t>
      </w:r>
      <w:r w:rsidRPr="00F56927">
        <w:rPr>
          <w:rFonts w:cs="Times New Roman"/>
          <w:szCs w:val="24"/>
          <w:shd w:val="clear" w:color="auto" w:fill="FFFFFF"/>
        </w:rPr>
        <w:t>) K</w:t>
      </w:r>
      <w:r w:rsidRPr="00F56927">
        <w:rPr>
          <w:rFonts w:cs="Times New Roman"/>
          <w:bCs/>
          <w:szCs w:val="24"/>
        </w:rPr>
        <w:t>äesoleva paragrahvi lõigetes 5</w:t>
      </w:r>
      <w:r w:rsidRPr="00F56927">
        <w:rPr>
          <w:rFonts w:cs="Times New Roman"/>
          <w:bCs/>
          <w:szCs w:val="24"/>
          <w:vertAlign w:val="superscript"/>
        </w:rPr>
        <w:t>4</w:t>
      </w:r>
      <w:r w:rsidRPr="00F56927">
        <w:rPr>
          <w:rFonts w:cs="Times New Roman"/>
          <w:bCs/>
          <w:szCs w:val="24"/>
        </w:rPr>
        <w:t xml:space="preserve"> ja 5</w:t>
      </w:r>
      <w:r w:rsidRPr="00F56927">
        <w:rPr>
          <w:rFonts w:cs="Times New Roman"/>
          <w:bCs/>
          <w:szCs w:val="24"/>
          <w:vertAlign w:val="superscript"/>
        </w:rPr>
        <w:t>5</w:t>
      </w:r>
      <w:r w:rsidRPr="00F56927">
        <w:rPr>
          <w:rFonts w:cs="Times New Roman"/>
          <w:bCs/>
          <w:szCs w:val="24"/>
        </w:rPr>
        <w:t xml:space="preserve"> nimetatama </w:t>
      </w:r>
      <w:proofErr w:type="spellStart"/>
      <w:r w:rsidRPr="00F56927">
        <w:rPr>
          <w:rFonts w:cs="Times New Roman"/>
          <w:bCs/>
          <w:szCs w:val="24"/>
        </w:rPr>
        <w:t>krüptovarateenuse</w:t>
      </w:r>
      <w:proofErr w:type="spellEnd"/>
      <w:r w:rsidRPr="00F56927">
        <w:rPr>
          <w:rFonts w:cs="Times New Roman"/>
          <w:bCs/>
          <w:szCs w:val="24"/>
        </w:rPr>
        <w:t xml:space="preserve"> osutaja </w:t>
      </w:r>
      <w:r w:rsidRPr="00F56927">
        <w:rPr>
          <w:rFonts w:cs="Times New Roman"/>
          <w:szCs w:val="24"/>
        </w:rPr>
        <w:t xml:space="preserve">järelevalvetasu mahuosa </w:t>
      </w:r>
      <w:r w:rsidR="00F26828" w:rsidRPr="00F56927">
        <w:rPr>
          <w:rFonts w:cs="Times New Roman"/>
          <w:szCs w:val="24"/>
          <w:shd w:val="clear" w:color="auto" w:fill="FFFFFF"/>
        </w:rPr>
        <w:t>lõppmakse</w:t>
      </w:r>
      <w:r w:rsidRPr="00F56927">
        <w:rPr>
          <w:rFonts w:cs="Times New Roman"/>
          <w:szCs w:val="24"/>
          <w:shd w:val="clear" w:color="auto" w:fill="FFFFFF"/>
        </w:rPr>
        <w:t xml:space="preserve"> arvutamisel võetakse aluseks teenuseosutaja aastane äritulu, mis on kajastatud Inspektsioonile eelmise aasta kohta esitatud aruannetes.“;</w:t>
      </w:r>
    </w:p>
    <w:p w14:paraId="7F38B2B2" w14:textId="72B718DE" w:rsidR="00977123" w:rsidRPr="00FB4052" w:rsidRDefault="00977123" w:rsidP="009A2171">
      <w:pPr>
        <w:spacing w:after="0" w:line="240" w:lineRule="auto"/>
        <w:jc w:val="both"/>
        <w:rPr>
          <w:rFonts w:cs="Times New Roman"/>
          <w:szCs w:val="24"/>
          <w:u w:val="single"/>
          <w:shd w:val="clear" w:color="auto" w:fill="FFFFFF"/>
        </w:rPr>
      </w:pPr>
    </w:p>
    <w:p w14:paraId="7541EA7E" w14:textId="136230F5" w:rsidR="00DE5C46" w:rsidRPr="00FB4052" w:rsidRDefault="000D2D24" w:rsidP="009A2171">
      <w:pPr>
        <w:spacing w:after="0" w:line="240" w:lineRule="auto"/>
        <w:jc w:val="both"/>
        <w:rPr>
          <w:rFonts w:cs="Times New Roman"/>
          <w:szCs w:val="24"/>
          <w:u w:val="single"/>
          <w:shd w:val="clear" w:color="auto" w:fill="FFFFFF"/>
        </w:rPr>
      </w:pPr>
      <w:r w:rsidRPr="00FB4052">
        <w:rPr>
          <w:rFonts w:cs="Times New Roman"/>
          <w:b/>
          <w:bCs/>
          <w:szCs w:val="24"/>
          <w:u w:val="single"/>
          <w:shd w:val="clear" w:color="auto" w:fill="FFFFFF"/>
        </w:rPr>
        <w:t>1</w:t>
      </w:r>
      <w:r w:rsidR="00605FDF" w:rsidRPr="00FB4052">
        <w:rPr>
          <w:rFonts w:cs="Times New Roman"/>
          <w:b/>
          <w:bCs/>
          <w:szCs w:val="24"/>
          <w:u w:val="single"/>
          <w:shd w:val="clear" w:color="auto" w:fill="FFFFFF"/>
        </w:rPr>
        <w:t>0</w:t>
      </w:r>
      <w:r w:rsidR="00DE5C46" w:rsidRPr="00FB4052">
        <w:rPr>
          <w:rFonts w:cs="Times New Roman"/>
          <w:b/>
          <w:bCs/>
          <w:szCs w:val="24"/>
          <w:u w:val="single"/>
          <w:shd w:val="clear" w:color="auto" w:fill="FFFFFF"/>
        </w:rPr>
        <w:t xml:space="preserve">) </w:t>
      </w:r>
      <w:r w:rsidR="00154CA4" w:rsidRPr="00FB4052">
        <w:rPr>
          <w:rFonts w:cs="Times New Roman"/>
          <w:szCs w:val="24"/>
          <w:u w:val="single"/>
          <w:shd w:val="clear" w:color="auto" w:fill="FFFFFF"/>
        </w:rPr>
        <w:t>paragrahvi 43</w:t>
      </w:r>
      <w:r w:rsidR="00154CA4" w:rsidRPr="00FB4052">
        <w:rPr>
          <w:rFonts w:cs="Times New Roman"/>
          <w:b/>
          <w:bCs/>
          <w:szCs w:val="24"/>
          <w:u w:val="single"/>
          <w:shd w:val="clear" w:color="auto" w:fill="FFFFFF"/>
        </w:rPr>
        <w:t xml:space="preserve"> </w:t>
      </w:r>
      <w:r w:rsidR="00F8646F" w:rsidRPr="00FB4052">
        <w:rPr>
          <w:rFonts w:cs="Times New Roman"/>
          <w:szCs w:val="24"/>
          <w:u w:val="single"/>
          <w:shd w:val="clear" w:color="auto" w:fill="FFFFFF"/>
        </w:rPr>
        <w:t>lõige 6 muudetakse ja sõnastatakse järgmiselt:</w:t>
      </w:r>
    </w:p>
    <w:p w14:paraId="721ACEBD" w14:textId="218E893A" w:rsidR="00F8646F" w:rsidRPr="00FB4052" w:rsidRDefault="00F8646F" w:rsidP="009A2171">
      <w:pPr>
        <w:spacing w:after="0" w:line="240" w:lineRule="auto"/>
        <w:jc w:val="both"/>
        <w:rPr>
          <w:rFonts w:cs="Times New Roman"/>
          <w:b/>
          <w:bCs/>
          <w:szCs w:val="24"/>
          <w:u w:val="single"/>
          <w:shd w:val="clear" w:color="auto" w:fill="FFFFFF"/>
        </w:rPr>
      </w:pPr>
      <w:r w:rsidRPr="00FB4052">
        <w:rPr>
          <w:rFonts w:cs="Times New Roman"/>
          <w:color w:val="202020"/>
          <w:szCs w:val="24"/>
          <w:shd w:val="clear" w:color="auto" w:fill="FFFFFF"/>
        </w:rPr>
        <w:t xml:space="preserve">„(6) Välisriigi investeerimisühingu, kindlustusandja, kindlustusmaakleri, krediidiasutuse, krediidiandja, krediidivahendaja, makseasutuse, e-raha asutuse, fondivalitseja, </w:t>
      </w:r>
      <w:proofErr w:type="spellStart"/>
      <w:r w:rsidRPr="00FB4052">
        <w:rPr>
          <w:rFonts w:cs="Times New Roman"/>
          <w:color w:val="202020"/>
          <w:szCs w:val="24"/>
          <w:shd w:val="clear" w:color="auto" w:fill="FFFFFF"/>
        </w:rPr>
        <w:t>krüptovarateenuse</w:t>
      </w:r>
      <w:proofErr w:type="spellEnd"/>
      <w:r w:rsidRPr="00FB4052">
        <w:rPr>
          <w:rFonts w:cs="Times New Roman"/>
          <w:color w:val="202020"/>
          <w:szCs w:val="24"/>
          <w:shd w:val="clear" w:color="auto" w:fill="FFFFFF"/>
        </w:rPr>
        <w:t xml:space="preserve"> osutaja või </w:t>
      </w:r>
      <w:proofErr w:type="spellStart"/>
      <w:r w:rsidRPr="00FB4052">
        <w:rPr>
          <w:rFonts w:cs="Times New Roman"/>
          <w:color w:val="202020"/>
          <w:szCs w:val="24"/>
          <w:shd w:val="clear" w:color="auto" w:fill="FFFFFF"/>
        </w:rPr>
        <w:t>ühisrahastusteenuse</w:t>
      </w:r>
      <w:proofErr w:type="spellEnd"/>
      <w:r w:rsidRPr="00FB4052">
        <w:rPr>
          <w:rFonts w:cs="Times New Roman"/>
          <w:color w:val="202020"/>
          <w:szCs w:val="24"/>
          <w:shd w:val="clear" w:color="auto" w:fill="FFFFFF"/>
        </w:rPr>
        <w:t xml:space="preserve"> osutaja filiaal ja välisriigi fondivalitseja, kes valitseb Eestis moodustatud või asutatud eurofonde või alternatiivfonde piiriüleselt, tasuvad rahastamiskohustuse tekkimisel kalendriaasta esimesel poolaastal järelevalvetasu lõppmakse summas, mis vastab investeerimisühingu, kindlustusandja, kindlustusmaakleri, krediidiasutuse, krediidiandja, krediidivahendaja, makseasutuse, e-raha asutuse, fondivalitseja, </w:t>
      </w:r>
      <w:proofErr w:type="spellStart"/>
      <w:r w:rsidRPr="00FB4052">
        <w:rPr>
          <w:rFonts w:cs="Times New Roman"/>
          <w:color w:val="202020"/>
          <w:szCs w:val="24"/>
          <w:shd w:val="clear" w:color="auto" w:fill="FFFFFF"/>
        </w:rPr>
        <w:t>krüptovarateenuse</w:t>
      </w:r>
      <w:proofErr w:type="spellEnd"/>
      <w:r w:rsidRPr="00FB4052">
        <w:rPr>
          <w:rFonts w:cs="Times New Roman"/>
          <w:color w:val="202020"/>
          <w:szCs w:val="24"/>
          <w:shd w:val="clear" w:color="auto" w:fill="FFFFFF"/>
        </w:rPr>
        <w:t xml:space="preserve"> osutaja või </w:t>
      </w:r>
      <w:proofErr w:type="spellStart"/>
      <w:r w:rsidRPr="00FB4052">
        <w:rPr>
          <w:rFonts w:cs="Times New Roman"/>
          <w:color w:val="202020"/>
          <w:szCs w:val="24"/>
          <w:shd w:val="clear" w:color="auto" w:fill="FFFFFF"/>
        </w:rPr>
        <w:t>ühisrahastusteenuse</w:t>
      </w:r>
      <w:proofErr w:type="spellEnd"/>
      <w:r w:rsidRPr="00FB4052">
        <w:rPr>
          <w:rFonts w:cs="Times New Roman"/>
          <w:color w:val="202020"/>
          <w:szCs w:val="24"/>
          <w:shd w:val="clear" w:color="auto" w:fill="FFFFFF"/>
        </w:rPr>
        <w:t xml:space="preserve"> osutaja poolt tasutava järelevalvetasu kapitaliosale pooles ulatuses.“;</w:t>
      </w:r>
    </w:p>
    <w:p w14:paraId="7D996EA3" w14:textId="77777777" w:rsidR="00DE5C46" w:rsidRPr="00FB4052" w:rsidRDefault="00DE5C46" w:rsidP="009A2171">
      <w:pPr>
        <w:spacing w:after="0" w:line="240" w:lineRule="auto"/>
        <w:jc w:val="both"/>
        <w:rPr>
          <w:rFonts w:cs="Times New Roman"/>
          <w:szCs w:val="24"/>
          <w:u w:val="single"/>
          <w:shd w:val="clear" w:color="auto" w:fill="FFFFFF"/>
        </w:rPr>
      </w:pPr>
    </w:p>
    <w:p w14:paraId="0EDF7866" w14:textId="487C7879" w:rsidR="00AB2BE5" w:rsidRPr="00FB4052" w:rsidRDefault="000D2D24" w:rsidP="009A2171">
      <w:pPr>
        <w:spacing w:after="0" w:line="240" w:lineRule="auto"/>
        <w:jc w:val="both"/>
        <w:rPr>
          <w:rFonts w:cs="Times New Roman"/>
          <w:szCs w:val="24"/>
          <w:u w:val="single"/>
          <w:shd w:val="clear" w:color="auto" w:fill="FFFFFF"/>
        </w:rPr>
      </w:pPr>
      <w:r w:rsidRPr="00FB4052">
        <w:rPr>
          <w:rFonts w:cs="Times New Roman"/>
          <w:b/>
          <w:szCs w:val="24"/>
        </w:rPr>
        <w:t>1</w:t>
      </w:r>
      <w:r w:rsidR="008D06A7" w:rsidRPr="00FB4052">
        <w:rPr>
          <w:rFonts w:cs="Times New Roman"/>
          <w:b/>
          <w:szCs w:val="24"/>
        </w:rPr>
        <w:t>1</w:t>
      </w:r>
      <w:r w:rsidR="00AB2BE5" w:rsidRPr="00FB4052">
        <w:rPr>
          <w:rFonts w:cs="Times New Roman"/>
          <w:b/>
          <w:szCs w:val="24"/>
        </w:rPr>
        <w:t xml:space="preserve">) </w:t>
      </w:r>
      <w:r w:rsidR="00AB2BE5" w:rsidRPr="00FB4052">
        <w:rPr>
          <w:rFonts w:cs="Times New Roman"/>
          <w:szCs w:val="24"/>
          <w:u w:val="single"/>
          <w:shd w:val="clear" w:color="auto" w:fill="FFFFFF"/>
        </w:rPr>
        <w:t>paragrahvi 43</w:t>
      </w:r>
      <w:r w:rsidR="00AB2BE5" w:rsidRPr="00FB4052">
        <w:rPr>
          <w:rFonts w:cs="Times New Roman"/>
          <w:b/>
          <w:bCs/>
          <w:szCs w:val="24"/>
          <w:u w:val="single"/>
          <w:shd w:val="clear" w:color="auto" w:fill="FFFFFF"/>
        </w:rPr>
        <w:t xml:space="preserve"> </w:t>
      </w:r>
      <w:r w:rsidR="00AB2BE5" w:rsidRPr="00FB4052">
        <w:rPr>
          <w:rFonts w:cs="Times New Roman"/>
          <w:szCs w:val="24"/>
          <w:u w:val="single"/>
          <w:shd w:val="clear" w:color="auto" w:fill="FFFFFF"/>
        </w:rPr>
        <w:t>lõige 8 muudetakse ja sõnastatakse järgmiselt:</w:t>
      </w:r>
    </w:p>
    <w:p w14:paraId="2B76D3F2" w14:textId="6AADE771" w:rsidR="00AB2BE5" w:rsidRDefault="00AB2BE5" w:rsidP="009A2171">
      <w:pPr>
        <w:spacing w:after="0" w:line="240" w:lineRule="auto"/>
        <w:jc w:val="both"/>
        <w:rPr>
          <w:rFonts w:cs="Times New Roman"/>
          <w:color w:val="202020"/>
          <w:szCs w:val="24"/>
          <w:shd w:val="clear" w:color="auto" w:fill="FFFFFF"/>
        </w:rPr>
      </w:pPr>
      <w:bookmarkStart w:id="132" w:name="para43lg8"/>
      <w:r w:rsidRPr="00FB4052">
        <w:rPr>
          <w:rFonts w:cs="Times New Roman"/>
          <w:color w:val="0061AA"/>
          <w:szCs w:val="24"/>
          <w:bdr w:val="none" w:sz="0" w:space="0" w:color="auto" w:frame="1"/>
          <w:shd w:val="clear" w:color="auto" w:fill="FFFFFF"/>
        </w:rPr>
        <w:t> </w:t>
      </w:r>
      <w:bookmarkEnd w:id="132"/>
      <w:r w:rsidRPr="00FB4052">
        <w:rPr>
          <w:rFonts w:cs="Times New Roman"/>
          <w:color w:val="0061AA"/>
          <w:szCs w:val="24"/>
          <w:bdr w:val="none" w:sz="0" w:space="0" w:color="auto" w:frame="1"/>
          <w:shd w:val="clear" w:color="auto" w:fill="FFFFFF"/>
        </w:rPr>
        <w:t>„</w:t>
      </w:r>
      <w:r w:rsidRPr="00FB4052">
        <w:rPr>
          <w:rFonts w:cs="Times New Roman"/>
          <w:color w:val="202020"/>
          <w:szCs w:val="24"/>
          <w:shd w:val="clear" w:color="auto" w:fill="FFFFFF"/>
        </w:rPr>
        <w:t xml:space="preserve">(8) Välisriigi investeerimisühingu, kindlustusandja, kindlustusmaakleri, krediidiasutuse, krediidiandja, krediidivahendaja, makseasutuse, e-raha asutuse, fondivalitseja, </w:t>
      </w:r>
      <w:proofErr w:type="spellStart"/>
      <w:r w:rsidRPr="00FB4052">
        <w:rPr>
          <w:rFonts w:cs="Times New Roman"/>
          <w:color w:val="202020"/>
          <w:szCs w:val="24"/>
          <w:shd w:val="clear" w:color="auto" w:fill="FFFFFF"/>
        </w:rPr>
        <w:t>krüptovarateenuse</w:t>
      </w:r>
      <w:proofErr w:type="spellEnd"/>
      <w:r w:rsidRPr="00FB4052">
        <w:rPr>
          <w:rFonts w:cs="Times New Roman"/>
          <w:color w:val="202020"/>
          <w:szCs w:val="24"/>
          <w:shd w:val="clear" w:color="auto" w:fill="FFFFFF"/>
        </w:rPr>
        <w:t xml:space="preserve"> osutaja või </w:t>
      </w:r>
      <w:proofErr w:type="spellStart"/>
      <w:r w:rsidRPr="00FB4052">
        <w:rPr>
          <w:rFonts w:cs="Times New Roman"/>
          <w:color w:val="202020"/>
          <w:szCs w:val="24"/>
          <w:shd w:val="clear" w:color="auto" w:fill="FFFFFF"/>
        </w:rPr>
        <w:t>ühisrahastusteenuse</w:t>
      </w:r>
      <w:proofErr w:type="spellEnd"/>
      <w:r w:rsidRPr="00FB4052">
        <w:rPr>
          <w:rFonts w:cs="Times New Roman"/>
          <w:color w:val="202020"/>
          <w:szCs w:val="24"/>
          <w:shd w:val="clear" w:color="auto" w:fill="FFFFFF"/>
        </w:rPr>
        <w:t xml:space="preserve"> osutaja filiaal ja välisriigi fondivalitseja, kes valitseb Eestis moodustatud või asutatud eurofonde või alternatiivfonde piiriüleselt, tasub rahastamiskohustuse tekkimisel kalendriaasta teisel poolaastal järelevalvetasu lõppmakse summas, mis vastab investeerimisühingu, kindlustusandja, kindlustusmaakleri, krediidiasutuse, krediidiandja, krediidivahendaja, makseasutuse, e-raha asutuse, fondivalitseja, </w:t>
      </w:r>
      <w:proofErr w:type="spellStart"/>
      <w:r w:rsidRPr="00FB4052">
        <w:rPr>
          <w:rFonts w:cs="Times New Roman"/>
          <w:color w:val="202020"/>
          <w:szCs w:val="24"/>
          <w:shd w:val="clear" w:color="auto" w:fill="FFFFFF"/>
        </w:rPr>
        <w:t>krüptovarateenuse</w:t>
      </w:r>
      <w:proofErr w:type="spellEnd"/>
      <w:r w:rsidRPr="00FB4052">
        <w:rPr>
          <w:rFonts w:cs="Times New Roman"/>
          <w:color w:val="202020"/>
          <w:szCs w:val="24"/>
          <w:shd w:val="clear" w:color="auto" w:fill="FFFFFF"/>
        </w:rPr>
        <w:t xml:space="preserve"> osutaja või </w:t>
      </w:r>
      <w:proofErr w:type="spellStart"/>
      <w:r w:rsidRPr="00FB4052">
        <w:rPr>
          <w:rFonts w:cs="Times New Roman"/>
          <w:color w:val="202020"/>
          <w:szCs w:val="24"/>
          <w:shd w:val="clear" w:color="auto" w:fill="FFFFFF"/>
        </w:rPr>
        <w:t>ühisrahastusteenuse</w:t>
      </w:r>
      <w:proofErr w:type="spellEnd"/>
      <w:r w:rsidRPr="00FB4052">
        <w:rPr>
          <w:rFonts w:cs="Times New Roman"/>
          <w:color w:val="202020"/>
          <w:szCs w:val="24"/>
          <w:shd w:val="clear" w:color="auto" w:fill="FFFFFF"/>
        </w:rPr>
        <w:t xml:space="preserve"> osutaja poolt</w:t>
      </w:r>
      <w:r w:rsidRPr="00AB2BE5">
        <w:rPr>
          <w:rFonts w:cs="Times New Roman"/>
          <w:color w:val="202020"/>
          <w:szCs w:val="24"/>
          <w:shd w:val="clear" w:color="auto" w:fill="FFFFFF"/>
        </w:rPr>
        <w:t xml:space="preserve"> tasutava järelevalvetasu kapitaliosale veerandi ulatuses.“;</w:t>
      </w:r>
    </w:p>
    <w:p w14:paraId="217CC280" w14:textId="77777777" w:rsidR="008D06A7" w:rsidRDefault="008D06A7" w:rsidP="009A2171">
      <w:pPr>
        <w:spacing w:after="0" w:line="240" w:lineRule="auto"/>
        <w:jc w:val="both"/>
        <w:rPr>
          <w:rFonts w:cs="Times New Roman"/>
          <w:b/>
          <w:szCs w:val="24"/>
        </w:rPr>
      </w:pPr>
    </w:p>
    <w:p w14:paraId="3BBE2814" w14:textId="19C4B3A0" w:rsidR="00AB2BE5" w:rsidRPr="00C17E7A" w:rsidRDefault="00C17E7A" w:rsidP="009A2171">
      <w:pPr>
        <w:spacing w:after="0" w:line="240" w:lineRule="auto"/>
        <w:jc w:val="both"/>
        <w:rPr>
          <w:rFonts w:cs="Times New Roman"/>
          <w:bCs/>
          <w:szCs w:val="24"/>
        </w:rPr>
      </w:pPr>
      <w:r>
        <w:rPr>
          <w:rFonts w:cs="Times New Roman"/>
          <w:b/>
          <w:szCs w:val="24"/>
        </w:rPr>
        <w:t>1</w:t>
      </w:r>
      <w:r w:rsidR="008D06A7">
        <w:rPr>
          <w:rFonts w:cs="Times New Roman"/>
          <w:b/>
          <w:szCs w:val="24"/>
        </w:rPr>
        <w:t>2</w:t>
      </w:r>
      <w:r>
        <w:rPr>
          <w:rFonts w:cs="Times New Roman"/>
          <w:b/>
          <w:szCs w:val="24"/>
        </w:rPr>
        <w:t xml:space="preserve">) </w:t>
      </w:r>
      <w:r>
        <w:rPr>
          <w:rFonts w:cs="Times New Roman"/>
          <w:bCs/>
          <w:szCs w:val="24"/>
        </w:rPr>
        <w:t>paragrahvi 45</w:t>
      </w:r>
      <w:r w:rsidRPr="00C17E7A">
        <w:rPr>
          <w:rFonts w:cs="Times New Roman"/>
          <w:bCs/>
          <w:szCs w:val="24"/>
          <w:vertAlign w:val="superscript"/>
        </w:rPr>
        <w:t>3</w:t>
      </w:r>
      <w:r>
        <w:rPr>
          <w:rFonts w:cs="Times New Roman"/>
          <w:bCs/>
          <w:szCs w:val="24"/>
        </w:rPr>
        <w:t xml:space="preserve"> lõikes 1 asendatakse </w:t>
      </w:r>
      <w:r w:rsidRPr="00C17E7A">
        <w:rPr>
          <w:rFonts w:cs="Times New Roman"/>
          <w:bCs/>
          <w:szCs w:val="24"/>
        </w:rPr>
        <w:t>tekstiosa „1500 eurot“ tekstiosaga „</w:t>
      </w:r>
      <w:r w:rsidR="000F2368">
        <w:rPr>
          <w:rFonts w:cs="Times New Roman"/>
          <w:bCs/>
          <w:szCs w:val="24"/>
        </w:rPr>
        <w:t>5</w:t>
      </w:r>
      <w:r w:rsidRPr="00C17E7A">
        <w:rPr>
          <w:rFonts w:cs="Times New Roman"/>
          <w:bCs/>
          <w:szCs w:val="24"/>
        </w:rPr>
        <w:t>000 eurot“;</w:t>
      </w:r>
    </w:p>
    <w:p w14:paraId="31FA0E59" w14:textId="77777777" w:rsidR="00C17E7A" w:rsidRDefault="00C17E7A" w:rsidP="009A2171">
      <w:pPr>
        <w:spacing w:after="0" w:line="240" w:lineRule="auto"/>
        <w:jc w:val="both"/>
        <w:rPr>
          <w:rFonts w:cs="Times New Roman"/>
          <w:b/>
          <w:szCs w:val="24"/>
        </w:rPr>
      </w:pPr>
    </w:p>
    <w:p w14:paraId="6AF31E76" w14:textId="30196DDB" w:rsidR="00977123" w:rsidRDefault="000D2D24" w:rsidP="009A2171">
      <w:pPr>
        <w:spacing w:after="0" w:line="240" w:lineRule="auto"/>
        <w:jc w:val="both"/>
        <w:rPr>
          <w:rFonts w:cs="Times New Roman"/>
          <w:bCs/>
          <w:szCs w:val="24"/>
        </w:rPr>
      </w:pPr>
      <w:r>
        <w:rPr>
          <w:rFonts w:cs="Times New Roman"/>
          <w:b/>
          <w:szCs w:val="24"/>
        </w:rPr>
        <w:t>1</w:t>
      </w:r>
      <w:r w:rsidR="008D06A7">
        <w:rPr>
          <w:rFonts w:cs="Times New Roman"/>
          <w:b/>
          <w:szCs w:val="24"/>
        </w:rPr>
        <w:t>3</w:t>
      </w:r>
      <w:r w:rsidR="00977123" w:rsidRPr="00CA3D9D">
        <w:rPr>
          <w:rFonts w:cs="Times New Roman"/>
          <w:b/>
          <w:szCs w:val="24"/>
        </w:rPr>
        <w:t xml:space="preserve">) </w:t>
      </w:r>
      <w:r w:rsidR="00977123" w:rsidRPr="00242B79">
        <w:rPr>
          <w:rFonts w:cs="Times New Roman"/>
          <w:szCs w:val="24"/>
        </w:rPr>
        <w:t>paragrahvi 45</w:t>
      </w:r>
      <w:r w:rsidR="00977123" w:rsidRPr="00242B79">
        <w:rPr>
          <w:rFonts w:cs="Times New Roman"/>
          <w:szCs w:val="24"/>
          <w:vertAlign w:val="superscript"/>
        </w:rPr>
        <w:t>3</w:t>
      </w:r>
      <w:r w:rsidR="00977123" w:rsidRPr="00242B79">
        <w:rPr>
          <w:rFonts w:cs="Times New Roman"/>
          <w:szCs w:val="24"/>
        </w:rPr>
        <w:t xml:space="preserve"> </w:t>
      </w:r>
      <w:r w:rsidR="00C17E7A" w:rsidRPr="00242B79">
        <w:rPr>
          <w:rFonts w:cs="Times New Roman"/>
          <w:szCs w:val="24"/>
        </w:rPr>
        <w:t>lõi</w:t>
      </w:r>
      <w:r w:rsidR="00C17E7A">
        <w:rPr>
          <w:rFonts w:cs="Times New Roman"/>
          <w:szCs w:val="24"/>
        </w:rPr>
        <w:t xml:space="preserve">ge </w:t>
      </w:r>
      <w:r w:rsidR="00977123" w:rsidRPr="00242B79">
        <w:rPr>
          <w:rFonts w:cs="Times New Roman"/>
          <w:szCs w:val="24"/>
        </w:rPr>
        <w:t xml:space="preserve">2 </w:t>
      </w:r>
      <w:r w:rsidR="00C17E7A">
        <w:rPr>
          <w:rFonts w:cs="Times New Roman"/>
          <w:szCs w:val="24"/>
        </w:rPr>
        <w:t>muudetakse ja sõnastatakse järgmiselt:</w:t>
      </w:r>
    </w:p>
    <w:p w14:paraId="589A4EFC" w14:textId="49DFBCB6" w:rsidR="00C17E7A" w:rsidRPr="00C17E7A" w:rsidRDefault="00C17E7A" w:rsidP="009A2171">
      <w:pPr>
        <w:spacing w:after="0" w:line="240" w:lineRule="auto"/>
        <w:jc w:val="both"/>
        <w:rPr>
          <w:rFonts w:cs="Times New Roman"/>
          <w:bCs/>
          <w:szCs w:val="24"/>
        </w:rPr>
      </w:pPr>
      <w:r w:rsidRPr="00C17E7A">
        <w:rPr>
          <w:rFonts w:cs="Times New Roman"/>
          <w:bCs/>
          <w:szCs w:val="24"/>
        </w:rPr>
        <w:t>„</w:t>
      </w:r>
      <w:r w:rsidRPr="00C17E7A">
        <w:rPr>
          <w:rFonts w:cs="Times New Roman"/>
          <w:color w:val="202020"/>
          <w:szCs w:val="24"/>
          <w:shd w:val="clear" w:color="auto" w:fill="FFFFFF"/>
        </w:rPr>
        <w:t xml:space="preserve">(2) Kindlustusandja, investeerimisühingu, reguleeritud väärtpaberituru korraldaja, erandi alusel tegutseva aruandlusteenuse osutaja, väärtpaberiarveldussüsteemi korraldaja, makseasutuse, e-raha asutuse, fondivalitseja, krediidiandja või -vahendaja, </w:t>
      </w:r>
      <w:proofErr w:type="spellStart"/>
      <w:r w:rsidRPr="00C17E7A">
        <w:rPr>
          <w:rFonts w:cs="Times New Roman"/>
          <w:color w:val="202020"/>
          <w:szCs w:val="24"/>
          <w:shd w:val="clear" w:color="auto" w:fill="FFFFFF"/>
        </w:rPr>
        <w:t>krüptovarateenuse</w:t>
      </w:r>
      <w:proofErr w:type="spellEnd"/>
      <w:r w:rsidRPr="00C17E7A">
        <w:rPr>
          <w:rFonts w:cs="Times New Roman"/>
          <w:color w:val="202020"/>
          <w:szCs w:val="24"/>
          <w:shd w:val="clear" w:color="auto" w:fill="FFFFFF"/>
        </w:rPr>
        <w:t xml:space="preserve"> osutaja või </w:t>
      </w:r>
      <w:proofErr w:type="spellStart"/>
      <w:r w:rsidRPr="00C17E7A">
        <w:rPr>
          <w:rFonts w:cs="Times New Roman"/>
          <w:color w:val="202020"/>
          <w:szCs w:val="24"/>
          <w:shd w:val="clear" w:color="auto" w:fill="FFFFFF"/>
        </w:rPr>
        <w:t>ühisrahastusteenuse</w:t>
      </w:r>
      <w:proofErr w:type="spellEnd"/>
      <w:r w:rsidRPr="00C17E7A">
        <w:rPr>
          <w:rFonts w:cs="Times New Roman"/>
          <w:color w:val="202020"/>
          <w:szCs w:val="24"/>
          <w:shd w:val="clear" w:color="auto" w:fill="FFFFFF"/>
        </w:rPr>
        <w:t xml:space="preserve"> osutaja tegevusloa taotlemisel tasutakse menetlustasu 3000 eurot.“;</w:t>
      </w:r>
    </w:p>
    <w:p w14:paraId="0BE48EB4" w14:textId="77777777" w:rsidR="00977123" w:rsidRPr="00CA3D9D" w:rsidRDefault="00977123" w:rsidP="009A2171">
      <w:pPr>
        <w:spacing w:after="0" w:line="240" w:lineRule="auto"/>
        <w:jc w:val="both"/>
        <w:rPr>
          <w:rFonts w:cs="Times New Roman"/>
          <w:bCs/>
          <w:szCs w:val="24"/>
        </w:rPr>
      </w:pPr>
    </w:p>
    <w:p w14:paraId="5A43505A" w14:textId="5A98467F" w:rsidR="00977123" w:rsidRPr="00CA3D9D" w:rsidRDefault="000D2D24" w:rsidP="009A2171">
      <w:pPr>
        <w:spacing w:after="0" w:line="240" w:lineRule="auto"/>
        <w:jc w:val="both"/>
        <w:rPr>
          <w:rFonts w:cs="Times New Roman"/>
          <w:b/>
          <w:bCs/>
          <w:szCs w:val="24"/>
        </w:rPr>
      </w:pPr>
      <w:r>
        <w:rPr>
          <w:rFonts w:cs="Times New Roman"/>
          <w:b/>
          <w:szCs w:val="24"/>
        </w:rPr>
        <w:t>1</w:t>
      </w:r>
      <w:r w:rsidR="008D06A7">
        <w:rPr>
          <w:rFonts w:cs="Times New Roman"/>
          <w:b/>
          <w:szCs w:val="24"/>
        </w:rPr>
        <w:t>4</w:t>
      </w:r>
      <w:r w:rsidR="00977123" w:rsidRPr="00CA3D9D">
        <w:rPr>
          <w:rFonts w:cs="Times New Roman"/>
          <w:b/>
          <w:szCs w:val="24"/>
        </w:rPr>
        <w:t xml:space="preserve">) </w:t>
      </w:r>
      <w:r w:rsidR="00977123" w:rsidRPr="00242B79">
        <w:rPr>
          <w:rFonts w:cs="Times New Roman"/>
          <w:szCs w:val="24"/>
        </w:rPr>
        <w:t>paragrahv</w:t>
      </w:r>
      <w:r w:rsidR="007419FD">
        <w:rPr>
          <w:rFonts w:cs="Times New Roman"/>
          <w:szCs w:val="24"/>
        </w:rPr>
        <w:t>i</w:t>
      </w:r>
      <w:r w:rsidR="00977123" w:rsidRPr="00242B79">
        <w:rPr>
          <w:rFonts w:cs="Times New Roman"/>
          <w:szCs w:val="24"/>
        </w:rPr>
        <w:t xml:space="preserve"> 45</w:t>
      </w:r>
      <w:r w:rsidR="00977123" w:rsidRPr="00242B79">
        <w:rPr>
          <w:rFonts w:cs="Times New Roman"/>
          <w:szCs w:val="24"/>
          <w:vertAlign w:val="superscript"/>
        </w:rPr>
        <w:t>4</w:t>
      </w:r>
      <w:r w:rsidR="00977123" w:rsidRPr="00242B79">
        <w:rPr>
          <w:rFonts w:cs="Times New Roman"/>
          <w:szCs w:val="24"/>
        </w:rPr>
        <w:t xml:space="preserve"> </w:t>
      </w:r>
      <w:r w:rsidR="007419FD">
        <w:rPr>
          <w:rFonts w:cs="Times New Roman"/>
          <w:szCs w:val="24"/>
        </w:rPr>
        <w:t xml:space="preserve">tekst </w:t>
      </w:r>
      <w:r w:rsidR="00977123" w:rsidRPr="00242B79">
        <w:rPr>
          <w:rFonts w:cs="Times New Roman"/>
          <w:szCs w:val="24"/>
        </w:rPr>
        <w:t>muudetakse ja sõnastatakse järgmiselt:</w:t>
      </w:r>
    </w:p>
    <w:p w14:paraId="636E790A" w14:textId="15010746" w:rsidR="00977123" w:rsidRPr="00CA3D9D" w:rsidRDefault="00977123" w:rsidP="009A2171">
      <w:pPr>
        <w:spacing w:after="0" w:line="240" w:lineRule="auto"/>
        <w:jc w:val="both"/>
        <w:rPr>
          <w:rFonts w:cs="Times New Roman"/>
          <w:color w:val="202020"/>
          <w:szCs w:val="24"/>
          <w:shd w:val="clear" w:color="auto" w:fill="FFFFFF"/>
        </w:rPr>
      </w:pPr>
      <w:r w:rsidRPr="00CA3D9D">
        <w:rPr>
          <w:rFonts w:cs="Times New Roman"/>
          <w:color w:val="202020"/>
          <w:szCs w:val="24"/>
          <w:shd w:val="clear" w:color="auto" w:fill="FFFFFF"/>
        </w:rPr>
        <w:lastRenderedPageBreak/>
        <w:t xml:space="preserve">„Krediidiasutuse, kindlustusandja, investeerimisühingu, reguleeritud väärtpaberituru </w:t>
      </w:r>
      <w:r w:rsidRPr="00FB4052">
        <w:rPr>
          <w:rFonts w:cs="Times New Roman"/>
          <w:color w:val="202020"/>
          <w:szCs w:val="24"/>
          <w:shd w:val="clear" w:color="auto" w:fill="FFFFFF"/>
        </w:rPr>
        <w:t xml:space="preserve">korraldaja, </w:t>
      </w:r>
      <w:r w:rsidR="0061783C" w:rsidRPr="00FB4052">
        <w:rPr>
          <w:rFonts w:cs="Times New Roman"/>
          <w:color w:val="202020"/>
          <w:szCs w:val="24"/>
          <w:shd w:val="clear" w:color="auto" w:fill="FFFFFF"/>
        </w:rPr>
        <w:t xml:space="preserve">erandi alusel tegutseva </w:t>
      </w:r>
      <w:r w:rsidRPr="00FB4052">
        <w:rPr>
          <w:rFonts w:cs="Times New Roman"/>
          <w:color w:val="202020"/>
          <w:szCs w:val="24"/>
          <w:shd w:val="clear" w:color="auto" w:fill="FFFFFF"/>
        </w:rPr>
        <w:t>aruandlusteenuse</w:t>
      </w:r>
      <w:r w:rsidRPr="00CA3D9D">
        <w:rPr>
          <w:rFonts w:cs="Times New Roman"/>
          <w:color w:val="202020"/>
          <w:szCs w:val="24"/>
          <w:shd w:val="clear" w:color="auto" w:fill="FFFFFF"/>
        </w:rPr>
        <w:t xml:space="preserve"> osutaja</w:t>
      </w:r>
      <w:r w:rsidRPr="00CA3D9D">
        <w:rPr>
          <w:rFonts w:cs="Times New Roman"/>
          <w:szCs w:val="24"/>
          <w:shd w:val="clear" w:color="auto" w:fill="FFFFFF"/>
        </w:rPr>
        <w:t>, fondivalitseja, makseasutuse, e-raha asutuse</w:t>
      </w:r>
      <w:r>
        <w:rPr>
          <w:rFonts w:cs="Times New Roman"/>
          <w:szCs w:val="24"/>
          <w:shd w:val="clear" w:color="auto" w:fill="FFFFFF"/>
        </w:rPr>
        <w:t>,</w:t>
      </w:r>
      <w:r w:rsidRPr="00CA3D9D">
        <w:rPr>
          <w:rFonts w:cs="Times New Roman"/>
          <w:szCs w:val="24"/>
          <w:shd w:val="clear" w:color="auto" w:fill="FFFFFF"/>
        </w:rPr>
        <w:t xml:space="preserve"> krediidiandja või </w:t>
      </w:r>
      <w:r>
        <w:rPr>
          <w:rFonts w:cs="Times New Roman"/>
          <w:szCs w:val="24"/>
          <w:shd w:val="clear" w:color="auto" w:fill="FFFFFF"/>
        </w:rPr>
        <w:t>-</w:t>
      </w:r>
      <w:r w:rsidRPr="00CA3D9D">
        <w:rPr>
          <w:rFonts w:cs="Times New Roman"/>
          <w:szCs w:val="24"/>
          <w:shd w:val="clear" w:color="auto" w:fill="FFFFFF"/>
        </w:rPr>
        <w:t>vahendaja</w:t>
      </w:r>
      <w:r>
        <w:rPr>
          <w:rFonts w:cs="Times New Roman"/>
          <w:szCs w:val="24"/>
          <w:shd w:val="clear" w:color="auto" w:fill="FFFFFF"/>
        </w:rPr>
        <w:t xml:space="preserve">, </w:t>
      </w:r>
      <w:proofErr w:type="spellStart"/>
      <w:r w:rsidR="001850D0">
        <w:rPr>
          <w:rFonts w:cs="Times New Roman"/>
          <w:color w:val="202020"/>
          <w:szCs w:val="24"/>
          <w:shd w:val="clear" w:color="auto" w:fill="FFFFFF"/>
        </w:rPr>
        <w:t>krüptovarateenuse</w:t>
      </w:r>
      <w:proofErr w:type="spellEnd"/>
      <w:r w:rsidR="001850D0">
        <w:rPr>
          <w:rFonts w:cs="Times New Roman"/>
          <w:color w:val="202020"/>
          <w:szCs w:val="24"/>
          <w:shd w:val="clear" w:color="auto" w:fill="FFFFFF"/>
        </w:rPr>
        <w:t xml:space="preserve"> osutaja</w:t>
      </w:r>
      <w:r>
        <w:rPr>
          <w:rFonts w:cs="Times New Roman"/>
          <w:color w:val="202020"/>
          <w:szCs w:val="24"/>
          <w:shd w:val="clear" w:color="auto" w:fill="FFFFFF"/>
        </w:rPr>
        <w:t xml:space="preserve"> või </w:t>
      </w:r>
      <w:proofErr w:type="spellStart"/>
      <w:r w:rsidR="001850D0">
        <w:rPr>
          <w:rFonts w:cs="Times New Roman"/>
          <w:color w:val="202020"/>
          <w:szCs w:val="24"/>
          <w:shd w:val="clear" w:color="auto" w:fill="FFFFFF"/>
        </w:rPr>
        <w:t>ühisrahastusteenuse</w:t>
      </w:r>
      <w:proofErr w:type="spellEnd"/>
      <w:r w:rsidRPr="00CA3D9D">
        <w:rPr>
          <w:rFonts w:cs="Times New Roman"/>
          <w:szCs w:val="24"/>
          <w:shd w:val="clear" w:color="auto" w:fill="FFFFFF"/>
        </w:rPr>
        <w:t xml:space="preserve"> osutaja </w:t>
      </w:r>
      <w:r w:rsidRPr="00CA3D9D">
        <w:rPr>
          <w:rFonts w:cs="Times New Roman"/>
          <w:color w:val="202020"/>
          <w:szCs w:val="24"/>
          <w:shd w:val="clear" w:color="auto" w:fill="FFFFFF"/>
        </w:rPr>
        <w:t>täiendava tegevusloa taotlemisel, olemasoleva tegevusloaga lubata</w:t>
      </w:r>
      <w:r>
        <w:rPr>
          <w:rFonts w:cs="Times New Roman"/>
          <w:color w:val="202020"/>
          <w:szCs w:val="24"/>
          <w:shd w:val="clear" w:color="auto" w:fill="FFFFFF"/>
        </w:rPr>
        <w:t>vate teenuste ringi laiendamise</w:t>
      </w:r>
      <w:r w:rsidR="005A4686">
        <w:rPr>
          <w:rFonts w:cs="Times New Roman"/>
          <w:color w:val="202020"/>
          <w:szCs w:val="24"/>
          <w:shd w:val="clear" w:color="auto" w:fill="FFFFFF"/>
        </w:rPr>
        <w:t>l</w:t>
      </w:r>
      <w:r w:rsidRPr="00CA3D9D">
        <w:rPr>
          <w:rFonts w:cs="Times New Roman"/>
          <w:color w:val="202020"/>
          <w:szCs w:val="24"/>
          <w:shd w:val="clear" w:color="auto" w:fill="FFFFFF"/>
        </w:rPr>
        <w:t xml:space="preserve"> või makseasutuste ja e-raha asutuste seaduse § 11 lõigetes 1–3 või § 12 lõikes 1 sätestatud erandi kohaldamise lõpetamise taotlemisel tasutakse menetlustasu </w:t>
      </w:r>
      <w:r w:rsidR="002E2ADB">
        <w:rPr>
          <w:rFonts w:cs="Times New Roman"/>
          <w:color w:val="202020"/>
          <w:szCs w:val="24"/>
          <w:shd w:val="clear" w:color="auto" w:fill="FFFFFF"/>
        </w:rPr>
        <w:t>1</w:t>
      </w:r>
      <w:r w:rsidRPr="00CA3D9D">
        <w:rPr>
          <w:rFonts w:cs="Times New Roman"/>
          <w:color w:val="202020"/>
          <w:szCs w:val="24"/>
          <w:shd w:val="clear" w:color="auto" w:fill="FFFFFF"/>
        </w:rPr>
        <w:t>500 eurot.“</w:t>
      </w:r>
      <w:r>
        <w:rPr>
          <w:rFonts w:cs="Times New Roman"/>
          <w:color w:val="202020"/>
          <w:szCs w:val="24"/>
          <w:shd w:val="clear" w:color="auto" w:fill="FFFFFF"/>
        </w:rPr>
        <w:t>;</w:t>
      </w:r>
    </w:p>
    <w:p w14:paraId="20266780" w14:textId="77777777" w:rsidR="00977123" w:rsidRDefault="00977123" w:rsidP="009A2171">
      <w:pPr>
        <w:spacing w:after="0" w:line="240" w:lineRule="auto"/>
        <w:jc w:val="both"/>
        <w:rPr>
          <w:rFonts w:cs="Times New Roman"/>
          <w:color w:val="202020"/>
          <w:szCs w:val="24"/>
          <w:shd w:val="clear" w:color="auto" w:fill="FFFFFF"/>
        </w:rPr>
      </w:pPr>
    </w:p>
    <w:p w14:paraId="7C5D5E6E" w14:textId="5D1180D0" w:rsidR="00977123" w:rsidRPr="00672ED6" w:rsidRDefault="000D2D24" w:rsidP="009A2171">
      <w:pPr>
        <w:spacing w:after="0" w:line="240" w:lineRule="auto"/>
        <w:jc w:val="both"/>
        <w:rPr>
          <w:rFonts w:cs="Times New Roman"/>
          <w:color w:val="202020"/>
          <w:szCs w:val="24"/>
          <w:shd w:val="clear" w:color="auto" w:fill="FFFFFF"/>
        </w:rPr>
      </w:pPr>
      <w:r w:rsidRPr="00B36521">
        <w:rPr>
          <w:rFonts w:cs="Times New Roman"/>
          <w:b/>
          <w:color w:val="202020"/>
          <w:szCs w:val="24"/>
          <w:shd w:val="clear" w:color="auto" w:fill="FFFFFF"/>
        </w:rPr>
        <w:t>1</w:t>
      </w:r>
      <w:r w:rsidR="008D06A7">
        <w:rPr>
          <w:rFonts w:cs="Times New Roman"/>
          <w:b/>
          <w:color w:val="202020"/>
          <w:szCs w:val="24"/>
          <w:shd w:val="clear" w:color="auto" w:fill="FFFFFF"/>
        </w:rPr>
        <w:t>5</w:t>
      </w:r>
      <w:r w:rsidR="00977123" w:rsidRPr="00B36521">
        <w:rPr>
          <w:rFonts w:cs="Times New Roman"/>
          <w:b/>
          <w:color w:val="202020"/>
          <w:szCs w:val="24"/>
          <w:shd w:val="clear" w:color="auto" w:fill="FFFFFF"/>
        </w:rPr>
        <w:t xml:space="preserve">) </w:t>
      </w:r>
      <w:r w:rsidR="00977123" w:rsidRPr="00672ED6">
        <w:rPr>
          <w:rFonts w:cs="Times New Roman"/>
          <w:color w:val="202020"/>
          <w:szCs w:val="24"/>
          <w:shd w:val="clear" w:color="auto" w:fill="FFFFFF"/>
        </w:rPr>
        <w:t>paragrahv 45</w:t>
      </w:r>
      <w:r w:rsidR="00977123" w:rsidRPr="00672ED6">
        <w:rPr>
          <w:rFonts w:cs="Times New Roman"/>
          <w:color w:val="202020"/>
          <w:szCs w:val="24"/>
          <w:shd w:val="clear" w:color="auto" w:fill="FFFFFF"/>
          <w:vertAlign w:val="superscript"/>
        </w:rPr>
        <w:t xml:space="preserve">5 </w:t>
      </w:r>
      <w:r w:rsidR="00977123" w:rsidRPr="00672ED6">
        <w:rPr>
          <w:rFonts w:cs="Times New Roman"/>
          <w:color w:val="202020"/>
          <w:szCs w:val="24"/>
          <w:shd w:val="clear" w:color="auto" w:fill="FFFFFF"/>
        </w:rPr>
        <w:t>muudetakse ja sõnastatakse järgmiselt:</w:t>
      </w:r>
    </w:p>
    <w:p w14:paraId="0B86EFC4" w14:textId="03879A89" w:rsidR="00977123" w:rsidRPr="00672ED6" w:rsidRDefault="00977123" w:rsidP="009A2171">
      <w:pPr>
        <w:pStyle w:val="Heading3"/>
        <w:shd w:val="clear" w:color="auto" w:fill="FFFFFF"/>
        <w:spacing w:before="0" w:line="240" w:lineRule="auto"/>
        <w:jc w:val="both"/>
        <w:rPr>
          <w:rFonts w:ascii="Times New Roman" w:hAnsi="Times New Roman" w:cs="Times New Roman"/>
          <w:b/>
          <w:color w:val="000000"/>
        </w:rPr>
      </w:pPr>
      <w:r w:rsidRPr="00B36521">
        <w:rPr>
          <w:rStyle w:val="Strong"/>
          <w:rFonts w:ascii="Times New Roman" w:hAnsi="Times New Roman" w:cs="Times New Roman"/>
          <w:b w:val="0"/>
          <w:bCs w:val="0"/>
          <w:color w:val="000000"/>
          <w:bdr w:val="none" w:sz="0" w:space="0" w:color="auto" w:frame="1"/>
        </w:rPr>
        <w:t>„</w:t>
      </w:r>
      <w:r w:rsidRPr="00B36521">
        <w:rPr>
          <w:rStyle w:val="Strong"/>
          <w:rFonts w:ascii="Times New Roman" w:hAnsi="Times New Roman" w:cs="Times New Roman"/>
          <w:bCs w:val="0"/>
          <w:color w:val="000000"/>
          <w:bdr w:val="none" w:sz="0" w:space="0" w:color="auto" w:frame="1"/>
        </w:rPr>
        <w:t>§ 45</w:t>
      </w:r>
      <w:r w:rsidRPr="00B36521">
        <w:rPr>
          <w:rStyle w:val="Strong"/>
          <w:rFonts w:ascii="Times New Roman" w:hAnsi="Times New Roman" w:cs="Times New Roman"/>
          <w:bCs w:val="0"/>
          <w:color w:val="000000"/>
          <w:bdr w:val="none" w:sz="0" w:space="0" w:color="auto" w:frame="1"/>
          <w:vertAlign w:val="superscript"/>
        </w:rPr>
        <w:t>5</w:t>
      </w:r>
      <w:r w:rsidRPr="00B36521">
        <w:rPr>
          <w:rStyle w:val="Strong"/>
          <w:rFonts w:ascii="Times New Roman" w:hAnsi="Times New Roman" w:cs="Times New Roman"/>
          <w:bCs w:val="0"/>
          <w:color w:val="000000"/>
          <w:bdr w:val="none" w:sz="0" w:space="0" w:color="auto" w:frame="1"/>
        </w:rPr>
        <w:t>.</w:t>
      </w:r>
      <w:r w:rsidRPr="00B36521">
        <w:rPr>
          <w:rStyle w:val="Strong"/>
          <w:rFonts w:ascii="Times New Roman" w:hAnsi="Times New Roman" w:cs="Times New Roman"/>
          <w:b w:val="0"/>
          <w:bCs w:val="0"/>
          <w:color w:val="000000"/>
          <w:bdr w:val="none" w:sz="0" w:space="0" w:color="auto" w:frame="1"/>
        </w:rPr>
        <w:t> </w:t>
      </w:r>
      <w:bookmarkStart w:id="133" w:name="_Hlk95828211"/>
      <w:r w:rsidRPr="00B36521">
        <w:rPr>
          <w:rFonts w:ascii="Times New Roman" w:hAnsi="Times New Roman" w:cs="Times New Roman"/>
          <w:b/>
          <w:color w:val="000000"/>
        </w:rPr>
        <w:t xml:space="preserve">Väärtpaberite </w:t>
      </w:r>
      <w:r w:rsidRPr="00672ED6">
        <w:rPr>
          <w:rFonts w:ascii="Times New Roman" w:hAnsi="Times New Roman" w:cs="Times New Roman"/>
          <w:b/>
          <w:color w:val="000000"/>
        </w:rPr>
        <w:t xml:space="preserve">prospekti ja selle lisa kinnitamise ning </w:t>
      </w:r>
      <w:r w:rsidR="002E2ADB" w:rsidRPr="00672ED6">
        <w:rPr>
          <w:rFonts w:ascii="Times New Roman" w:hAnsi="Times New Roman" w:cs="Times New Roman"/>
          <w:b/>
          <w:color w:val="000000"/>
        </w:rPr>
        <w:t>investeerimis</w:t>
      </w:r>
      <w:r w:rsidR="002E2ADB">
        <w:rPr>
          <w:rFonts w:ascii="Times New Roman" w:hAnsi="Times New Roman" w:cs="Times New Roman"/>
          <w:b/>
          <w:color w:val="000000"/>
        </w:rPr>
        <w:t>projekti</w:t>
      </w:r>
      <w:r w:rsidR="002E2ADB" w:rsidRPr="00672ED6">
        <w:rPr>
          <w:rFonts w:ascii="Times New Roman" w:hAnsi="Times New Roman" w:cs="Times New Roman"/>
          <w:b/>
          <w:color w:val="000000"/>
        </w:rPr>
        <w:t xml:space="preserve"> </w:t>
      </w:r>
      <w:r w:rsidRPr="00672ED6">
        <w:rPr>
          <w:rFonts w:ascii="Times New Roman" w:hAnsi="Times New Roman" w:cs="Times New Roman"/>
          <w:b/>
          <w:color w:val="000000"/>
        </w:rPr>
        <w:t xml:space="preserve">põhiteabedokumendi registreerimise </w:t>
      </w:r>
      <w:bookmarkEnd w:id="133"/>
      <w:r w:rsidRPr="00672ED6">
        <w:rPr>
          <w:rFonts w:ascii="Times New Roman" w:hAnsi="Times New Roman" w:cs="Times New Roman"/>
          <w:b/>
          <w:color w:val="000000"/>
        </w:rPr>
        <w:t>taotlemine</w:t>
      </w:r>
    </w:p>
    <w:p w14:paraId="52A8EB99" w14:textId="77777777" w:rsidR="00977123" w:rsidRPr="00672ED6" w:rsidRDefault="00977123" w:rsidP="009A2171">
      <w:pPr>
        <w:pStyle w:val="NormalWeb"/>
        <w:shd w:val="clear" w:color="auto" w:fill="FFFFFF"/>
        <w:spacing w:before="0" w:beforeAutospacing="0" w:after="0" w:afterAutospacing="0"/>
        <w:jc w:val="both"/>
        <w:rPr>
          <w:color w:val="0061AA"/>
          <w:bdr w:val="none" w:sz="0" w:space="0" w:color="auto" w:frame="1"/>
        </w:rPr>
      </w:pPr>
    </w:p>
    <w:p w14:paraId="12FF034C" w14:textId="2D22FAEA" w:rsidR="00B82D29" w:rsidRDefault="00977123" w:rsidP="009A2171">
      <w:pPr>
        <w:pStyle w:val="NormalWeb"/>
        <w:shd w:val="clear" w:color="auto" w:fill="FFFFFF"/>
        <w:spacing w:before="0" w:beforeAutospacing="0" w:after="0" w:afterAutospacing="0"/>
        <w:jc w:val="both"/>
        <w:rPr>
          <w:color w:val="202020"/>
        </w:rPr>
      </w:pPr>
      <w:r w:rsidRPr="00672ED6">
        <w:rPr>
          <w:bdr w:val="none" w:sz="0" w:space="0" w:color="auto" w:frame="1"/>
        </w:rPr>
        <w:t>(</w:t>
      </w:r>
      <w:r w:rsidRPr="00672ED6">
        <w:rPr>
          <w:color w:val="202020"/>
        </w:rPr>
        <w:t xml:space="preserve">1) Väärtpaberite, välja arvatud investeerimisfondide esmase emissiooni aktsiad ja osakud, prospekti kinnitamise taotlemisel tasutakse menetlustasu </w:t>
      </w:r>
      <w:r w:rsidR="0061015F">
        <w:rPr>
          <w:color w:val="202020"/>
        </w:rPr>
        <w:t>1000</w:t>
      </w:r>
      <w:r w:rsidR="0061015F" w:rsidRPr="00672ED6">
        <w:rPr>
          <w:color w:val="202020"/>
        </w:rPr>
        <w:t> </w:t>
      </w:r>
      <w:r w:rsidRPr="00672ED6">
        <w:rPr>
          <w:color w:val="202020"/>
        </w:rPr>
        <w:t>eurot ning prospekti lisa kinnitamise taotlemise</w:t>
      </w:r>
      <w:r>
        <w:rPr>
          <w:color w:val="202020"/>
        </w:rPr>
        <w:t xml:space="preserve"> korra</w:t>
      </w:r>
      <w:r w:rsidRPr="00672ED6">
        <w:rPr>
          <w:color w:val="202020"/>
        </w:rPr>
        <w:t xml:space="preserve">l tasutakse menetlustasu </w:t>
      </w:r>
      <w:r w:rsidR="0061015F">
        <w:rPr>
          <w:color w:val="202020"/>
        </w:rPr>
        <w:t>500</w:t>
      </w:r>
      <w:r w:rsidRPr="00672ED6">
        <w:rPr>
          <w:color w:val="202020"/>
        </w:rPr>
        <w:t> eurot.</w:t>
      </w:r>
    </w:p>
    <w:p w14:paraId="35632BAB" w14:textId="5008A195" w:rsidR="00977123" w:rsidRPr="00672ED6" w:rsidRDefault="00977123" w:rsidP="009A2171">
      <w:pPr>
        <w:pStyle w:val="NormalWeb"/>
        <w:shd w:val="clear" w:color="auto" w:fill="FFFFFF"/>
        <w:spacing w:before="0" w:beforeAutospacing="0" w:after="0" w:afterAutospacing="0"/>
        <w:jc w:val="both"/>
        <w:rPr>
          <w:rStyle w:val="mm"/>
          <w:color w:val="202020"/>
          <w:bdr w:val="none" w:sz="0" w:space="0" w:color="auto" w:frame="1"/>
        </w:rPr>
      </w:pPr>
    </w:p>
    <w:p w14:paraId="6CD337D5" w14:textId="3B71CCFA" w:rsidR="008104F2" w:rsidRDefault="00977123" w:rsidP="009A2171">
      <w:pPr>
        <w:pStyle w:val="NormalWeb"/>
        <w:shd w:val="clear" w:color="auto" w:fill="FFFFFF"/>
        <w:spacing w:before="0" w:beforeAutospacing="0" w:after="0" w:afterAutospacing="0"/>
        <w:jc w:val="both"/>
        <w:rPr>
          <w:rStyle w:val="mm"/>
          <w:color w:val="202020"/>
          <w:bdr w:val="none" w:sz="0" w:space="0" w:color="auto" w:frame="1"/>
        </w:rPr>
      </w:pPr>
      <w:r w:rsidRPr="00FB4052">
        <w:rPr>
          <w:rStyle w:val="mm"/>
          <w:color w:val="202020"/>
          <w:bdr w:val="none" w:sz="0" w:space="0" w:color="auto" w:frame="1"/>
        </w:rPr>
        <w:t xml:space="preserve">(2) </w:t>
      </w:r>
      <w:proofErr w:type="spellStart"/>
      <w:r w:rsidR="00E22F86">
        <w:rPr>
          <w:rStyle w:val="mm"/>
          <w:color w:val="202020"/>
          <w:bdr w:val="none" w:sz="0" w:space="0" w:color="auto" w:frame="1"/>
        </w:rPr>
        <w:t>Krüptovara</w:t>
      </w:r>
      <w:proofErr w:type="spellEnd"/>
      <w:r w:rsidR="00E22F86">
        <w:rPr>
          <w:rStyle w:val="mm"/>
          <w:color w:val="202020"/>
          <w:bdr w:val="none" w:sz="0" w:space="0" w:color="auto" w:frame="1"/>
        </w:rPr>
        <w:t xml:space="preserve"> ja </w:t>
      </w:r>
      <w:proofErr w:type="spellStart"/>
      <w:r w:rsidR="00E22F86">
        <w:rPr>
          <w:rStyle w:val="mm"/>
          <w:color w:val="202020"/>
          <w:bdr w:val="none" w:sz="0" w:space="0" w:color="auto" w:frame="1"/>
        </w:rPr>
        <w:t>ühisrahastuse</w:t>
      </w:r>
      <w:proofErr w:type="spellEnd"/>
      <w:r w:rsidR="00E22F86">
        <w:rPr>
          <w:rStyle w:val="mm"/>
          <w:color w:val="202020"/>
          <w:bdr w:val="none" w:sz="0" w:space="0" w:color="auto" w:frame="1"/>
        </w:rPr>
        <w:t xml:space="preserve"> seaduses sätestatud</w:t>
      </w:r>
      <w:r w:rsidR="00E22F86" w:rsidRPr="00672ED6">
        <w:rPr>
          <w:rStyle w:val="mm"/>
          <w:color w:val="202020"/>
          <w:bdr w:val="none" w:sz="0" w:space="0" w:color="auto" w:frame="1"/>
        </w:rPr>
        <w:t xml:space="preserve"> </w:t>
      </w:r>
      <w:r w:rsidRPr="00672ED6">
        <w:rPr>
          <w:rStyle w:val="mm"/>
          <w:color w:val="202020"/>
          <w:bdr w:val="none" w:sz="0" w:space="0" w:color="auto" w:frame="1"/>
        </w:rPr>
        <w:t>põhiteabedokumendi registreerimise taotlemise</w:t>
      </w:r>
      <w:r>
        <w:rPr>
          <w:rStyle w:val="mm"/>
          <w:color w:val="202020"/>
          <w:bdr w:val="none" w:sz="0" w:space="0" w:color="auto" w:frame="1"/>
        </w:rPr>
        <w:t xml:space="preserve"> korra</w:t>
      </w:r>
      <w:r w:rsidRPr="00672ED6">
        <w:rPr>
          <w:rStyle w:val="mm"/>
          <w:color w:val="202020"/>
          <w:bdr w:val="none" w:sz="0" w:space="0" w:color="auto" w:frame="1"/>
        </w:rPr>
        <w:t xml:space="preserve">l tasutakse menetlustasu </w:t>
      </w:r>
      <w:r w:rsidR="0061015F">
        <w:rPr>
          <w:rStyle w:val="mm"/>
          <w:color w:val="202020"/>
          <w:bdr w:val="none" w:sz="0" w:space="0" w:color="auto" w:frame="1"/>
        </w:rPr>
        <w:t>1000</w:t>
      </w:r>
      <w:r w:rsidRPr="00672ED6">
        <w:rPr>
          <w:rStyle w:val="mm"/>
          <w:color w:val="202020"/>
          <w:bdr w:val="none" w:sz="0" w:space="0" w:color="auto" w:frame="1"/>
        </w:rPr>
        <w:t xml:space="preserve"> eurot.“</w:t>
      </w:r>
      <w:r w:rsidR="008104F2">
        <w:rPr>
          <w:rStyle w:val="mm"/>
          <w:color w:val="202020"/>
          <w:bdr w:val="none" w:sz="0" w:space="0" w:color="auto" w:frame="1"/>
        </w:rPr>
        <w:t>;</w:t>
      </w:r>
    </w:p>
    <w:p w14:paraId="0CB9D70E" w14:textId="77777777" w:rsidR="008104F2" w:rsidRDefault="008104F2" w:rsidP="009A2171">
      <w:pPr>
        <w:pStyle w:val="NormalWeb"/>
        <w:shd w:val="clear" w:color="auto" w:fill="FFFFFF"/>
        <w:spacing w:before="0" w:beforeAutospacing="0" w:after="0" w:afterAutospacing="0"/>
        <w:jc w:val="both"/>
        <w:rPr>
          <w:rStyle w:val="mm"/>
          <w:color w:val="202020"/>
          <w:bdr w:val="none" w:sz="0" w:space="0" w:color="auto" w:frame="1"/>
        </w:rPr>
      </w:pPr>
    </w:p>
    <w:p w14:paraId="638AB1A9" w14:textId="77777777" w:rsidR="00E00453" w:rsidRDefault="00E00453" w:rsidP="009A2171">
      <w:pPr>
        <w:pStyle w:val="NormalWeb"/>
        <w:shd w:val="clear" w:color="auto" w:fill="FFFFFF"/>
        <w:spacing w:before="0" w:beforeAutospacing="0" w:after="0" w:afterAutospacing="0"/>
        <w:jc w:val="both"/>
        <w:rPr>
          <w:rStyle w:val="mm"/>
          <w:color w:val="202020"/>
          <w:bdr w:val="none" w:sz="0" w:space="0" w:color="auto" w:frame="1"/>
        </w:rPr>
      </w:pPr>
      <w:r>
        <w:rPr>
          <w:rStyle w:val="mm"/>
          <w:b/>
          <w:bCs/>
          <w:color w:val="202020"/>
          <w:bdr w:val="none" w:sz="0" w:space="0" w:color="auto" w:frame="1"/>
        </w:rPr>
        <w:t xml:space="preserve">16) </w:t>
      </w:r>
      <w:r>
        <w:rPr>
          <w:rStyle w:val="mm"/>
          <w:color w:val="202020"/>
          <w:bdr w:val="none" w:sz="0" w:space="0" w:color="auto" w:frame="1"/>
        </w:rPr>
        <w:t>paragrahvi 48 täiendatakse lõikega 3 järgmises sõnastuses:</w:t>
      </w:r>
    </w:p>
    <w:p w14:paraId="388F05DB" w14:textId="6A845708" w:rsidR="00977123" w:rsidRPr="00E00453" w:rsidRDefault="00E00453" w:rsidP="009A2171">
      <w:pPr>
        <w:pStyle w:val="NormalWeb"/>
        <w:shd w:val="clear" w:color="auto" w:fill="FFFFFF"/>
        <w:spacing w:before="0" w:beforeAutospacing="0" w:after="0" w:afterAutospacing="0"/>
        <w:jc w:val="both"/>
        <w:rPr>
          <w:color w:val="202020"/>
        </w:rPr>
      </w:pPr>
      <w:r w:rsidRPr="00E00453">
        <w:rPr>
          <w:rStyle w:val="mm"/>
          <w:color w:val="202020"/>
          <w:bdr w:val="none" w:sz="0" w:space="0" w:color="auto" w:frame="1"/>
        </w:rPr>
        <w:t>„</w:t>
      </w:r>
      <w:r w:rsidRPr="00E00453">
        <w:t>Käesolevas paragrahvis sätestatud Finantsinspektsioonile esitatud aruannete põhjal võib vajaduse korral esitada andmeid ka Rahandusministeeriumile Vabariigi Valitsuse seadusest tulenevate ülesannete täitmiseks, Rahapesu Andmebüroole rahapesu ja terrorismi rahastamise tõkestamise seadusest tulenevate ülesannete täitmiseks ning Eesti Pangale riikliku statistika seadusest ja Eesti Panga seadusest tulenevate ülesannete täitmiseks“</w:t>
      </w:r>
      <w:r w:rsidR="00977123" w:rsidRPr="00E00453">
        <w:rPr>
          <w:rStyle w:val="mm"/>
          <w:color w:val="202020"/>
          <w:bdr w:val="none" w:sz="0" w:space="0" w:color="auto" w:frame="1"/>
        </w:rPr>
        <w:t>.</w:t>
      </w:r>
    </w:p>
    <w:p w14:paraId="08FBB1F4" w14:textId="77777777" w:rsidR="00672CD2" w:rsidRPr="00672ED6" w:rsidRDefault="00672CD2" w:rsidP="009A2171">
      <w:pPr>
        <w:spacing w:after="0" w:line="240" w:lineRule="auto"/>
        <w:jc w:val="both"/>
        <w:rPr>
          <w:rFonts w:cs="Times New Roman"/>
          <w:color w:val="202020"/>
          <w:szCs w:val="24"/>
          <w:shd w:val="clear" w:color="auto" w:fill="FFFFFF"/>
        </w:rPr>
      </w:pPr>
    </w:p>
    <w:p w14:paraId="73ACC808" w14:textId="57FD642B" w:rsidR="00656446" w:rsidRPr="00672ED6" w:rsidRDefault="002E3867" w:rsidP="009A2171">
      <w:pPr>
        <w:spacing w:after="0" w:line="240" w:lineRule="auto"/>
        <w:jc w:val="both"/>
        <w:rPr>
          <w:rFonts w:cs="Times New Roman"/>
          <w:b/>
          <w:bCs/>
          <w:szCs w:val="24"/>
        </w:rPr>
      </w:pPr>
      <w:r w:rsidRPr="00672ED6">
        <w:rPr>
          <w:rFonts w:cs="Times New Roman"/>
          <w:b/>
          <w:bCs/>
          <w:szCs w:val="24"/>
        </w:rPr>
        <w:t xml:space="preserve">§ </w:t>
      </w:r>
      <w:r w:rsidR="006D73D8">
        <w:rPr>
          <w:rFonts w:cs="Times New Roman"/>
          <w:b/>
          <w:bCs/>
          <w:szCs w:val="24"/>
        </w:rPr>
        <w:t>122</w:t>
      </w:r>
      <w:r w:rsidRPr="00672ED6">
        <w:rPr>
          <w:rFonts w:cs="Times New Roman"/>
          <w:b/>
          <w:bCs/>
          <w:szCs w:val="24"/>
        </w:rPr>
        <w:t>. Kindlustustegevuse seaduse muutmine</w:t>
      </w:r>
    </w:p>
    <w:p w14:paraId="679B070F" w14:textId="77777777" w:rsidR="002E3867" w:rsidRPr="00672ED6" w:rsidRDefault="002E3867" w:rsidP="009A2171">
      <w:pPr>
        <w:spacing w:after="0" w:line="240" w:lineRule="auto"/>
        <w:jc w:val="both"/>
        <w:rPr>
          <w:rFonts w:cs="Times New Roman"/>
          <w:bCs/>
          <w:szCs w:val="24"/>
        </w:rPr>
      </w:pPr>
    </w:p>
    <w:p w14:paraId="5F5E40CC" w14:textId="164BDE0A" w:rsidR="002E3867" w:rsidRPr="00672ED6" w:rsidRDefault="002E3867" w:rsidP="009A2171">
      <w:pPr>
        <w:spacing w:after="0" w:line="240" w:lineRule="auto"/>
        <w:jc w:val="both"/>
        <w:rPr>
          <w:rFonts w:cs="Times New Roman"/>
          <w:bCs/>
          <w:szCs w:val="24"/>
        </w:rPr>
      </w:pPr>
      <w:r w:rsidRPr="00672ED6">
        <w:rPr>
          <w:rFonts w:cs="Times New Roman"/>
          <w:bCs/>
          <w:szCs w:val="24"/>
        </w:rPr>
        <w:t>Kindlustustegevuse seaduse § 10</w:t>
      </w:r>
      <w:r w:rsidR="00F55811" w:rsidRPr="00672ED6">
        <w:rPr>
          <w:rFonts w:cs="Times New Roman"/>
          <w:bCs/>
          <w:szCs w:val="24"/>
        </w:rPr>
        <w:t>9</w:t>
      </w:r>
      <w:r w:rsidRPr="00672ED6">
        <w:rPr>
          <w:rFonts w:cs="Times New Roman"/>
          <w:bCs/>
          <w:szCs w:val="24"/>
        </w:rPr>
        <w:t xml:space="preserve"> lõige</w:t>
      </w:r>
      <w:r w:rsidR="00614497">
        <w:rPr>
          <w:rFonts w:cs="Times New Roman"/>
          <w:bCs/>
          <w:szCs w:val="24"/>
        </w:rPr>
        <w:t>t</w:t>
      </w:r>
      <w:r w:rsidRPr="00672ED6">
        <w:rPr>
          <w:rFonts w:cs="Times New Roman"/>
          <w:bCs/>
          <w:szCs w:val="24"/>
        </w:rPr>
        <w:t xml:space="preserve"> 2 </w:t>
      </w:r>
      <w:r w:rsidR="00614497">
        <w:rPr>
          <w:rFonts w:cs="Times New Roman"/>
          <w:bCs/>
          <w:szCs w:val="24"/>
        </w:rPr>
        <w:t>täiendatakse pärast tekstiosa „</w:t>
      </w:r>
      <w:r w:rsidRPr="00672ED6">
        <w:rPr>
          <w:rFonts w:cs="Times New Roman"/>
          <w:bCs/>
          <w:szCs w:val="24"/>
        </w:rPr>
        <w:t>e-raha asutuse</w:t>
      </w:r>
      <w:r w:rsidR="00614497">
        <w:rPr>
          <w:rFonts w:cs="Times New Roman"/>
          <w:bCs/>
          <w:szCs w:val="24"/>
        </w:rPr>
        <w:t>,“ tekstiosaga „</w:t>
      </w:r>
      <w:proofErr w:type="spellStart"/>
      <w:r w:rsidR="008D06A7">
        <w:rPr>
          <w:rFonts w:cs="Times New Roman"/>
          <w:color w:val="202020"/>
          <w:szCs w:val="24"/>
          <w:shd w:val="clear" w:color="auto" w:fill="FFFFFF"/>
        </w:rPr>
        <w:t>krüptovarateenuse</w:t>
      </w:r>
      <w:proofErr w:type="spellEnd"/>
      <w:r w:rsidR="007847A3" w:rsidRPr="00672ED6">
        <w:rPr>
          <w:rFonts w:cs="Times New Roman"/>
          <w:color w:val="202020"/>
          <w:szCs w:val="24"/>
          <w:shd w:val="clear" w:color="auto" w:fill="FFFFFF"/>
        </w:rPr>
        <w:t xml:space="preserve"> osutaja</w:t>
      </w:r>
      <w:r w:rsidRPr="00FC094C">
        <w:rPr>
          <w:rFonts w:cs="Times New Roman"/>
          <w:szCs w:val="24"/>
        </w:rPr>
        <w:t xml:space="preserve">, </w:t>
      </w:r>
      <w:proofErr w:type="spellStart"/>
      <w:r w:rsidR="008D06A7">
        <w:rPr>
          <w:rFonts w:eastAsia="Times New Roman" w:cs="Times New Roman"/>
          <w:szCs w:val="24"/>
          <w:lang w:eastAsia="et-EE"/>
        </w:rPr>
        <w:t>ühisrahastus</w:t>
      </w:r>
      <w:r w:rsidRPr="00FC094C">
        <w:rPr>
          <w:rFonts w:eastAsia="Times New Roman" w:cs="Times New Roman"/>
          <w:szCs w:val="24"/>
          <w:lang w:eastAsia="et-EE"/>
        </w:rPr>
        <w:t>teenuse</w:t>
      </w:r>
      <w:proofErr w:type="spellEnd"/>
      <w:r w:rsidRPr="00FC094C">
        <w:rPr>
          <w:rFonts w:eastAsia="Times New Roman" w:cs="Times New Roman"/>
          <w:szCs w:val="24"/>
          <w:lang w:eastAsia="et-EE"/>
        </w:rPr>
        <w:t xml:space="preserve"> osutaja</w:t>
      </w:r>
      <w:r w:rsidR="00614497">
        <w:rPr>
          <w:rFonts w:eastAsia="Times New Roman" w:cs="Times New Roman"/>
          <w:szCs w:val="24"/>
          <w:lang w:eastAsia="et-EE"/>
        </w:rPr>
        <w:t>,“</w:t>
      </w:r>
      <w:r w:rsidR="007847A3" w:rsidRPr="00672ED6">
        <w:rPr>
          <w:rFonts w:cs="Times New Roman"/>
          <w:bCs/>
          <w:szCs w:val="24"/>
        </w:rPr>
        <w:t>.</w:t>
      </w:r>
    </w:p>
    <w:p w14:paraId="20F875FE" w14:textId="77777777" w:rsidR="00C07AFF" w:rsidRPr="00672ED6" w:rsidRDefault="00C07AFF" w:rsidP="009A2171">
      <w:pPr>
        <w:spacing w:after="0" w:line="240" w:lineRule="auto"/>
        <w:jc w:val="both"/>
        <w:rPr>
          <w:rFonts w:cs="Times New Roman"/>
          <w:b/>
          <w:bCs/>
          <w:szCs w:val="24"/>
        </w:rPr>
      </w:pPr>
    </w:p>
    <w:p w14:paraId="261B9E7A" w14:textId="305163B5" w:rsidR="00492955" w:rsidRPr="00672ED6" w:rsidRDefault="002C3D6C" w:rsidP="009A2171">
      <w:pPr>
        <w:pStyle w:val="Heading2"/>
        <w:spacing w:before="0" w:line="240" w:lineRule="auto"/>
        <w:jc w:val="both"/>
        <w:rPr>
          <w:rFonts w:cs="Times New Roman"/>
          <w:szCs w:val="24"/>
        </w:rPr>
      </w:pPr>
      <w:bookmarkStart w:id="134" w:name="_Toc48637214"/>
      <w:r w:rsidRPr="00672ED6">
        <w:rPr>
          <w:rFonts w:cs="Times New Roman"/>
          <w:szCs w:val="24"/>
        </w:rPr>
        <w:t xml:space="preserve">§ </w:t>
      </w:r>
      <w:r w:rsidR="006D73D8">
        <w:rPr>
          <w:rFonts w:cs="Times New Roman"/>
          <w:szCs w:val="24"/>
        </w:rPr>
        <w:t>123</w:t>
      </w:r>
      <w:r w:rsidR="00492955" w:rsidRPr="00672ED6">
        <w:rPr>
          <w:rFonts w:cs="Times New Roman"/>
          <w:szCs w:val="24"/>
        </w:rPr>
        <w:t>. Krediidi</w:t>
      </w:r>
      <w:r w:rsidR="00492955" w:rsidRPr="00672ED6">
        <w:rPr>
          <w:rStyle w:val="Heading2Char"/>
          <w:rFonts w:cs="Times New Roman"/>
          <w:szCs w:val="24"/>
        </w:rPr>
        <w:t>a</w:t>
      </w:r>
      <w:r w:rsidR="00492955" w:rsidRPr="00672ED6">
        <w:rPr>
          <w:rFonts w:cs="Times New Roman"/>
          <w:szCs w:val="24"/>
        </w:rPr>
        <w:t xml:space="preserve">ndjate ja </w:t>
      </w:r>
      <w:r w:rsidR="00073F4A">
        <w:rPr>
          <w:rFonts w:cs="Times New Roman"/>
          <w:szCs w:val="24"/>
        </w:rPr>
        <w:t>-</w:t>
      </w:r>
      <w:r w:rsidR="00492955" w:rsidRPr="00672ED6">
        <w:rPr>
          <w:rFonts w:cs="Times New Roman"/>
          <w:szCs w:val="24"/>
        </w:rPr>
        <w:t>vahendajate seaduse muutmine</w:t>
      </w:r>
      <w:bookmarkEnd w:id="134"/>
    </w:p>
    <w:p w14:paraId="3E3835D1" w14:textId="77777777" w:rsidR="00694063" w:rsidRPr="00672ED6" w:rsidRDefault="00694063" w:rsidP="009A2171">
      <w:pPr>
        <w:spacing w:after="0" w:line="240" w:lineRule="auto"/>
        <w:jc w:val="both"/>
        <w:rPr>
          <w:rFonts w:cs="Times New Roman"/>
          <w:bCs/>
          <w:szCs w:val="24"/>
        </w:rPr>
      </w:pPr>
    </w:p>
    <w:p w14:paraId="7CA27885" w14:textId="458CDF6B" w:rsidR="00930BC3" w:rsidRPr="00672ED6" w:rsidRDefault="00694063" w:rsidP="009A2171">
      <w:pPr>
        <w:spacing w:after="0" w:line="240" w:lineRule="auto"/>
        <w:jc w:val="both"/>
        <w:rPr>
          <w:rFonts w:cs="Times New Roman"/>
          <w:bCs/>
          <w:szCs w:val="24"/>
        </w:rPr>
      </w:pPr>
      <w:r w:rsidRPr="00672ED6">
        <w:rPr>
          <w:rFonts w:cs="Times New Roman"/>
          <w:bCs/>
          <w:szCs w:val="24"/>
        </w:rPr>
        <w:t xml:space="preserve">Krediidiandjate ja </w:t>
      </w:r>
      <w:r w:rsidR="00073F4A">
        <w:rPr>
          <w:rFonts w:cs="Times New Roman"/>
          <w:bCs/>
          <w:szCs w:val="24"/>
        </w:rPr>
        <w:t>-</w:t>
      </w:r>
      <w:r w:rsidRPr="00672ED6">
        <w:rPr>
          <w:rFonts w:cs="Times New Roman"/>
          <w:bCs/>
          <w:szCs w:val="24"/>
        </w:rPr>
        <w:t>vahendajate seaduse</w:t>
      </w:r>
      <w:r w:rsidR="009D29F7" w:rsidRPr="00672ED6">
        <w:rPr>
          <w:rFonts w:cs="Times New Roman"/>
          <w:bCs/>
          <w:szCs w:val="24"/>
        </w:rPr>
        <w:t xml:space="preserve"> § 2 </w:t>
      </w:r>
      <w:r w:rsidR="00930BC3" w:rsidRPr="00672ED6">
        <w:rPr>
          <w:rFonts w:cs="Times New Roman"/>
          <w:bCs/>
          <w:szCs w:val="24"/>
        </w:rPr>
        <w:t>täiendatakse lõikega 7</w:t>
      </w:r>
      <w:r w:rsidR="00623D69" w:rsidRPr="00672ED6">
        <w:rPr>
          <w:rFonts w:cs="Times New Roman"/>
          <w:bCs/>
          <w:szCs w:val="24"/>
          <w:vertAlign w:val="superscript"/>
        </w:rPr>
        <w:t>1</w:t>
      </w:r>
      <w:r w:rsidR="00930BC3" w:rsidRPr="00672ED6">
        <w:rPr>
          <w:rFonts w:cs="Times New Roman"/>
          <w:bCs/>
          <w:szCs w:val="24"/>
        </w:rPr>
        <w:t xml:space="preserve"> järgmises sõnastuses:</w:t>
      </w:r>
    </w:p>
    <w:p w14:paraId="35771041" w14:textId="1F769DBF" w:rsidR="00930BC3" w:rsidRPr="00672ED6" w:rsidRDefault="00513F73" w:rsidP="009A2171">
      <w:pPr>
        <w:spacing w:after="0" w:line="240" w:lineRule="auto"/>
        <w:jc w:val="both"/>
        <w:rPr>
          <w:rFonts w:cs="Times New Roman"/>
          <w:bCs/>
          <w:szCs w:val="24"/>
        </w:rPr>
      </w:pPr>
      <w:r w:rsidRPr="00672ED6">
        <w:rPr>
          <w:rFonts w:cs="Times New Roman"/>
          <w:bCs/>
          <w:szCs w:val="24"/>
        </w:rPr>
        <w:t>„</w:t>
      </w:r>
      <w:r w:rsidR="001B09A5" w:rsidRPr="00672ED6">
        <w:rPr>
          <w:rFonts w:cs="Times New Roman"/>
          <w:bCs/>
          <w:szCs w:val="24"/>
        </w:rPr>
        <w:t>(7</w:t>
      </w:r>
      <w:r w:rsidR="001B09A5" w:rsidRPr="00672ED6">
        <w:rPr>
          <w:rFonts w:cs="Times New Roman"/>
          <w:bCs/>
          <w:szCs w:val="24"/>
          <w:vertAlign w:val="superscript"/>
        </w:rPr>
        <w:t>1</w:t>
      </w:r>
      <w:r w:rsidR="001B09A5" w:rsidRPr="00672ED6">
        <w:rPr>
          <w:rFonts w:cs="Times New Roman"/>
          <w:bCs/>
          <w:szCs w:val="24"/>
        </w:rPr>
        <w:t xml:space="preserve">) </w:t>
      </w:r>
      <w:r w:rsidR="00930BC3" w:rsidRPr="00672ED6">
        <w:rPr>
          <w:rFonts w:cs="Times New Roman"/>
          <w:bCs/>
          <w:szCs w:val="24"/>
        </w:rPr>
        <w:t xml:space="preserve">Käesolevat seadust ei kohaldata </w:t>
      </w:r>
      <w:proofErr w:type="spellStart"/>
      <w:r w:rsidR="001B09A5" w:rsidRPr="00672ED6">
        <w:rPr>
          <w:rFonts w:cs="Times New Roman"/>
          <w:bCs/>
          <w:szCs w:val="24"/>
        </w:rPr>
        <w:t>ühisrahastusteenuse</w:t>
      </w:r>
      <w:proofErr w:type="spellEnd"/>
      <w:r w:rsidR="001B09A5" w:rsidRPr="00672ED6">
        <w:rPr>
          <w:rFonts w:cs="Times New Roman"/>
          <w:bCs/>
          <w:szCs w:val="24"/>
        </w:rPr>
        <w:t xml:space="preserve"> osutajale</w:t>
      </w:r>
      <w:r w:rsidR="00930BC3" w:rsidRPr="00672ED6">
        <w:rPr>
          <w:rFonts w:cs="Times New Roman"/>
          <w:bCs/>
          <w:szCs w:val="24"/>
        </w:rPr>
        <w:t xml:space="preserve">, kui </w:t>
      </w:r>
      <w:proofErr w:type="spellStart"/>
      <w:r w:rsidR="00E22F86">
        <w:rPr>
          <w:rFonts w:cs="Times New Roman"/>
          <w:bCs/>
          <w:szCs w:val="24"/>
        </w:rPr>
        <w:t>krüptovara</w:t>
      </w:r>
      <w:proofErr w:type="spellEnd"/>
      <w:r w:rsidR="00E22F86">
        <w:rPr>
          <w:rFonts w:cs="Times New Roman"/>
          <w:bCs/>
          <w:szCs w:val="24"/>
        </w:rPr>
        <w:t xml:space="preserve"> </w:t>
      </w:r>
      <w:r w:rsidR="008D06A7">
        <w:rPr>
          <w:rFonts w:cs="Times New Roman"/>
          <w:bCs/>
          <w:szCs w:val="24"/>
        </w:rPr>
        <w:t>j</w:t>
      </w:r>
      <w:r w:rsidR="00E22F86">
        <w:rPr>
          <w:rFonts w:cs="Times New Roman"/>
          <w:bCs/>
          <w:szCs w:val="24"/>
        </w:rPr>
        <w:t xml:space="preserve">a </w:t>
      </w:r>
      <w:proofErr w:type="spellStart"/>
      <w:r w:rsidR="00701363" w:rsidRPr="00672ED6">
        <w:rPr>
          <w:rFonts w:cs="Times New Roman"/>
          <w:bCs/>
          <w:szCs w:val="24"/>
        </w:rPr>
        <w:t>ühisrahastuse</w:t>
      </w:r>
      <w:proofErr w:type="spellEnd"/>
      <w:r w:rsidR="007847A3" w:rsidRPr="00672ED6">
        <w:rPr>
          <w:rFonts w:cs="Times New Roman"/>
          <w:bCs/>
          <w:szCs w:val="24"/>
        </w:rPr>
        <w:t xml:space="preserve"> </w:t>
      </w:r>
      <w:r w:rsidR="00930BC3" w:rsidRPr="00672ED6">
        <w:rPr>
          <w:rFonts w:cs="Times New Roman"/>
          <w:bCs/>
          <w:szCs w:val="24"/>
        </w:rPr>
        <w:t>seaduses ei ole sätestatud teisiti.</w:t>
      </w:r>
      <w:r w:rsidRPr="00672ED6">
        <w:rPr>
          <w:rFonts w:cs="Times New Roman"/>
          <w:bCs/>
          <w:szCs w:val="24"/>
        </w:rPr>
        <w:t>“</w:t>
      </w:r>
      <w:r w:rsidR="00073F4A">
        <w:rPr>
          <w:rFonts w:cs="Times New Roman"/>
          <w:bCs/>
          <w:szCs w:val="24"/>
        </w:rPr>
        <w:t>.</w:t>
      </w:r>
    </w:p>
    <w:p w14:paraId="3A46B936" w14:textId="77777777" w:rsidR="00672CD2" w:rsidRPr="00672ED6" w:rsidRDefault="00672CD2" w:rsidP="009A2171">
      <w:pPr>
        <w:spacing w:after="0" w:line="240" w:lineRule="auto"/>
        <w:jc w:val="both"/>
        <w:rPr>
          <w:rFonts w:cs="Times New Roman"/>
          <w:b/>
          <w:szCs w:val="24"/>
        </w:rPr>
      </w:pPr>
    </w:p>
    <w:p w14:paraId="670EBA4F" w14:textId="60723942" w:rsidR="00EE542F" w:rsidRPr="00672ED6" w:rsidRDefault="007847A3" w:rsidP="009A2171">
      <w:pPr>
        <w:spacing w:after="0" w:line="240" w:lineRule="auto"/>
        <w:jc w:val="both"/>
        <w:rPr>
          <w:rFonts w:cs="Times New Roman"/>
          <w:b/>
          <w:szCs w:val="24"/>
        </w:rPr>
      </w:pPr>
      <w:r w:rsidRPr="00672ED6">
        <w:rPr>
          <w:rFonts w:cs="Times New Roman"/>
          <w:b/>
          <w:szCs w:val="24"/>
        </w:rPr>
        <w:t xml:space="preserve">§ </w:t>
      </w:r>
      <w:r w:rsidR="006D73D8">
        <w:rPr>
          <w:rFonts w:cs="Times New Roman"/>
          <w:b/>
          <w:szCs w:val="24"/>
        </w:rPr>
        <w:t>124</w:t>
      </w:r>
      <w:r w:rsidRPr="00672ED6">
        <w:rPr>
          <w:rFonts w:cs="Times New Roman"/>
          <w:b/>
          <w:szCs w:val="24"/>
        </w:rPr>
        <w:t xml:space="preserve">. </w:t>
      </w:r>
      <w:r w:rsidR="00EE542F" w:rsidRPr="00672ED6">
        <w:rPr>
          <w:rFonts w:cs="Times New Roman"/>
          <w:b/>
          <w:szCs w:val="24"/>
        </w:rPr>
        <w:t>Krediidiasutuste seaduse muutmine</w:t>
      </w:r>
    </w:p>
    <w:p w14:paraId="0D41337C" w14:textId="19C2909D" w:rsidR="007847A3" w:rsidRPr="00672ED6" w:rsidRDefault="007847A3" w:rsidP="009A2171">
      <w:pPr>
        <w:spacing w:after="0" w:line="240" w:lineRule="auto"/>
        <w:jc w:val="both"/>
        <w:rPr>
          <w:rFonts w:cs="Times New Roman"/>
          <w:szCs w:val="24"/>
        </w:rPr>
      </w:pPr>
      <w:r w:rsidRPr="00672ED6" w:rsidDel="007847A3">
        <w:rPr>
          <w:rFonts w:cs="Times New Roman"/>
          <w:b/>
          <w:szCs w:val="24"/>
        </w:rPr>
        <w:t xml:space="preserve"> </w:t>
      </w:r>
    </w:p>
    <w:p w14:paraId="31EF4721" w14:textId="262E9526" w:rsidR="007847A3" w:rsidRPr="00672ED6" w:rsidRDefault="007847A3" w:rsidP="009A2171">
      <w:pPr>
        <w:spacing w:after="0" w:line="240" w:lineRule="auto"/>
        <w:jc w:val="both"/>
        <w:rPr>
          <w:rFonts w:cs="Times New Roman"/>
          <w:bCs/>
          <w:szCs w:val="24"/>
        </w:rPr>
      </w:pPr>
      <w:r w:rsidRPr="00672ED6">
        <w:rPr>
          <w:rFonts w:cs="Times New Roman"/>
          <w:bCs/>
          <w:szCs w:val="24"/>
        </w:rPr>
        <w:t>Krediidiasutuste seaduse § 2 täiendatakse lõikega 7 järgmises sõnastuses:</w:t>
      </w:r>
    </w:p>
    <w:p w14:paraId="601EAF52" w14:textId="04073DFB" w:rsidR="007847A3" w:rsidRPr="00672ED6" w:rsidRDefault="007847A3" w:rsidP="009A2171">
      <w:pPr>
        <w:spacing w:after="0" w:line="240" w:lineRule="auto"/>
        <w:jc w:val="both"/>
        <w:rPr>
          <w:rFonts w:cs="Times New Roman"/>
          <w:szCs w:val="24"/>
        </w:rPr>
      </w:pPr>
      <w:r w:rsidRPr="00672ED6">
        <w:rPr>
          <w:rFonts w:cs="Times New Roman"/>
          <w:szCs w:val="24"/>
        </w:rPr>
        <w:t xml:space="preserve">„(7) Krediidiasutusele, kes </w:t>
      </w:r>
      <w:r w:rsidR="00DE1197">
        <w:rPr>
          <w:rFonts w:cs="Times New Roman"/>
          <w:szCs w:val="24"/>
        </w:rPr>
        <w:t>osutab</w:t>
      </w:r>
      <w:r w:rsidRPr="00FB4052">
        <w:rPr>
          <w:rFonts w:cs="Times New Roman"/>
          <w:szCs w:val="24"/>
        </w:rPr>
        <w:t xml:space="preserve"> </w:t>
      </w:r>
      <w:proofErr w:type="spellStart"/>
      <w:r w:rsidR="008C79FA" w:rsidRPr="00FB4052">
        <w:rPr>
          <w:rFonts w:cs="Times New Roman"/>
          <w:szCs w:val="24"/>
        </w:rPr>
        <w:t>krüptovara</w:t>
      </w:r>
      <w:r w:rsidR="00DE1197">
        <w:rPr>
          <w:rFonts w:cs="Times New Roman"/>
          <w:szCs w:val="24"/>
        </w:rPr>
        <w:t>teenust</w:t>
      </w:r>
      <w:proofErr w:type="spellEnd"/>
      <w:r w:rsidR="008C79FA" w:rsidRPr="00FB4052">
        <w:rPr>
          <w:rFonts w:cs="Times New Roman"/>
          <w:szCs w:val="24"/>
        </w:rPr>
        <w:t xml:space="preserve"> või </w:t>
      </w:r>
      <w:proofErr w:type="spellStart"/>
      <w:r w:rsidR="008C79FA" w:rsidRPr="00FB4052">
        <w:rPr>
          <w:rFonts w:cs="Times New Roman"/>
          <w:szCs w:val="24"/>
        </w:rPr>
        <w:t>ühisrahastus</w:t>
      </w:r>
      <w:r w:rsidRPr="00FB4052">
        <w:rPr>
          <w:rFonts w:cs="Times New Roman"/>
          <w:szCs w:val="24"/>
        </w:rPr>
        <w:t>teen</w:t>
      </w:r>
      <w:r w:rsidR="003B6BB0" w:rsidRPr="00FB4052">
        <w:rPr>
          <w:rFonts w:cs="Times New Roman"/>
          <w:szCs w:val="24"/>
        </w:rPr>
        <w:t>ust</w:t>
      </w:r>
      <w:proofErr w:type="spellEnd"/>
      <w:r w:rsidR="003B6BB0" w:rsidRPr="00FB4052">
        <w:rPr>
          <w:rFonts w:cs="Times New Roman"/>
          <w:szCs w:val="24"/>
        </w:rPr>
        <w:t xml:space="preserve">, kohaldatakse </w:t>
      </w:r>
      <w:proofErr w:type="spellStart"/>
      <w:r w:rsidR="008C79FA" w:rsidRPr="00FB4052">
        <w:rPr>
          <w:rFonts w:cs="Times New Roman"/>
          <w:szCs w:val="24"/>
        </w:rPr>
        <w:t>krüptovara</w:t>
      </w:r>
      <w:proofErr w:type="spellEnd"/>
      <w:r w:rsidR="008C79FA" w:rsidRPr="00FB4052">
        <w:rPr>
          <w:rFonts w:cs="Times New Roman"/>
          <w:szCs w:val="24"/>
        </w:rPr>
        <w:t xml:space="preserve"> ja </w:t>
      </w:r>
      <w:proofErr w:type="spellStart"/>
      <w:r w:rsidR="008C79FA" w:rsidRPr="00FB4052">
        <w:rPr>
          <w:rFonts w:cs="Times New Roman"/>
          <w:szCs w:val="24"/>
        </w:rPr>
        <w:t>ühisrahastuse</w:t>
      </w:r>
      <w:proofErr w:type="spellEnd"/>
      <w:r w:rsidRPr="00FB4052">
        <w:rPr>
          <w:rFonts w:cs="Times New Roman"/>
          <w:szCs w:val="24"/>
        </w:rPr>
        <w:t xml:space="preserve"> seaduse </w:t>
      </w:r>
      <w:r w:rsidR="00D50116" w:rsidRPr="00FB4052">
        <w:rPr>
          <w:rFonts w:cs="Times New Roman"/>
          <w:szCs w:val="24"/>
        </w:rPr>
        <w:t>3.</w:t>
      </w:r>
      <w:r w:rsidR="00D54FED" w:rsidRPr="00FB4052">
        <w:rPr>
          <w:rFonts w:cs="Times New Roman"/>
          <w:szCs w:val="24"/>
        </w:rPr>
        <w:t xml:space="preserve">, </w:t>
      </w:r>
      <w:r w:rsidR="00D50116" w:rsidRPr="00FB4052">
        <w:rPr>
          <w:rFonts w:cs="Times New Roman"/>
          <w:szCs w:val="24"/>
        </w:rPr>
        <w:t xml:space="preserve">5. (välja arvatud §-s 38), </w:t>
      </w:r>
      <w:r w:rsidR="0079029A" w:rsidRPr="00FB4052">
        <w:rPr>
          <w:rFonts w:cs="Times New Roman"/>
          <w:szCs w:val="24"/>
        </w:rPr>
        <w:t>6</w:t>
      </w:r>
      <w:r w:rsidR="00D54FED" w:rsidRPr="00FB4052">
        <w:rPr>
          <w:rFonts w:cs="Times New Roman"/>
          <w:szCs w:val="24"/>
        </w:rPr>
        <w:t xml:space="preserve">., </w:t>
      </w:r>
      <w:r w:rsidR="0079029A" w:rsidRPr="00FB4052">
        <w:rPr>
          <w:rFonts w:cs="Times New Roman"/>
          <w:szCs w:val="24"/>
        </w:rPr>
        <w:t>7</w:t>
      </w:r>
      <w:r w:rsidR="00310E26" w:rsidRPr="00FB4052">
        <w:rPr>
          <w:rFonts w:cs="Times New Roman"/>
          <w:szCs w:val="24"/>
        </w:rPr>
        <w:t>., 11.</w:t>
      </w:r>
      <w:r w:rsidR="00542D07" w:rsidRPr="00FB4052">
        <w:rPr>
          <w:rFonts w:cs="Times New Roman"/>
          <w:szCs w:val="24"/>
        </w:rPr>
        <w:t xml:space="preserve"> ja 12. peatükis</w:t>
      </w:r>
      <w:r w:rsidRPr="00FB4052">
        <w:rPr>
          <w:rFonts w:cs="Times New Roman"/>
          <w:szCs w:val="24"/>
        </w:rPr>
        <w:t xml:space="preserve"> sätestatut.</w:t>
      </w:r>
      <w:r w:rsidR="00242B79" w:rsidRPr="00FB4052">
        <w:rPr>
          <w:rFonts w:cs="Times New Roman"/>
          <w:szCs w:val="24"/>
        </w:rPr>
        <w:t>“.</w:t>
      </w:r>
    </w:p>
    <w:p w14:paraId="463C0E41" w14:textId="77777777" w:rsidR="00672CD2" w:rsidRPr="00672ED6" w:rsidRDefault="00672CD2" w:rsidP="009A2171">
      <w:pPr>
        <w:spacing w:after="0" w:line="240" w:lineRule="auto"/>
        <w:jc w:val="both"/>
        <w:rPr>
          <w:rFonts w:cs="Times New Roman"/>
          <w:b/>
          <w:szCs w:val="24"/>
        </w:rPr>
      </w:pPr>
    </w:p>
    <w:p w14:paraId="2D3741CA" w14:textId="0DA45CC1" w:rsidR="000A4528" w:rsidRPr="00672ED6" w:rsidRDefault="00922850" w:rsidP="009A2171">
      <w:pPr>
        <w:pStyle w:val="Heading2"/>
        <w:spacing w:before="0" w:line="240" w:lineRule="auto"/>
        <w:jc w:val="both"/>
        <w:rPr>
          <w:rFonts w:cs="Times New Roman"/>
          <w:szCs w:val="24"/>
        </w:rPr>
      </w:pPr>
      <w:bookmarkStart w:id="135" w:name="_Toc48637215"/>
      <w:r w:rsidRPr="00672ED6">
        <w:rPr>
          <w:rFonts w:cs="Times New Roman"/>
          <w:szCs w:val="24"/>
        </w:rPr>
        <w:t xml:space="preserve">§ </w:t>
      </w:r>
      <w:r w:rsidR="006D73D8">
        <w:rPr>
          <w:rFonts w:cs="Times New Roman"/>
          <w:szCs w:val="24"/>
        </w:rPr>
        <w:t>125</w:t>
      </w:r>
      <w:r w:rsidRPr="00672ED6">
        <w:rPr>
          <w:rFonts w:cs="Times New Roman"/>
          <w:szCs w:val="24"/>
        </w:rPr>
        <w:t>. Majandustegevuse</w:t>
      </w:r>
      <w:r w:rsidR="000A028F" w:rsidRPr="00672ED6">
        <w:rPr>
          <w:rFonts w:cs="Times New Roman"/>
          <w:szCs w:val="24"/>
        </w:rPr>
        <w:t xml:space="preserve"> seadustiku üldosa seadus</w:t>
      </w:r>
      <w:bookmarkEnd w:id="135"/>
      <w:r w:rsidR="002C1377">
        <w:rPr>
          <w:rFonts w:cs="Times New Roman"/>
          <w:szCs w:val="24"/>
        </w:rPr>
        <w:t>e muutmine</w:t>
      </w:r>
    </w:p>
    <w:p w14:paraId="25130FDB" w14:textId="1296F8C2" w:rsidR="00AE66BA" w:rsidRPr="00672ED6" w:rsidRDefault="00AE66BA" w:rsidP="009A2171">
      <w:pPr>
        <w:spacing w:after="0" w:line="240" w:lineRule="auto"/>
        <w:jc w:val="both"/>
        <w:rPr>
          <w:rFonts w:cs="Times New Roman"/>
          <w:b/>
          <w:bCs/>
          <w:szCs w:val="24"/>
        </w:rPr>
      </w:pPr>
    </w:p>
    <w:p w14:paraId="4B46BB23" w14:textId="0BCBB943" w:rsidR="00AE66BA" w:rsidRPr="00672ED6" w:rsidRDefault="00CC6C5F" w:rsidP="009A2171">
      <w:pPr>
        <w:spacing w:after="0" w:line="240" w:lineRule="auto"/>
        <w:jc w:val="both"/>
        <w:rPr>
          <w:rFonts w:cs="Times New Roman"/>
          <w:bCs/>
          <w:szCs w:val="24"/>
        </w:rPr>
      </w:pPr>
      <w:r w:rsidRPr="00672ED6">
        <w:rPr>
          <w:rFonts w:cs="Times New Roman"/>
          <w:szCs w:val="24"/>
        </w:rPr>
        <w:t>Majandustegevuse seadustiku üldosa seadus</w:t>
      </w:r>
      <w:r w:rsidRPr="00672ED6">
        <w:rPr>
          <w:rFonts w:cs="Times New Roman"/>
          <w:bCs/>
          <w:szCs w:val="24"/>
        </w:rPr>
        <w:t>e</w:t>
      </w:r>
      <w:r w:rsidR="00401568" w:rsidRPr="00672ED6">
        <w:rPr>
          <w:rFonts w:cs="Times New Roman"/>
          <w:bCs/>
          <w:szCs w:val="24"/>
        </w:rPr>
        <w:t xml:space="preserve"> </w:t>
      </w:r>
      <w:r w:rsidR="00242B79" w:rsidRPr="00672ED6">
        <w:rPr>
          <w:rFonts w:cs="Times New Roman"/>
          <w:bCs/>
          <w:szCs w:val="24"/>
        </w:rPr>
        <w:t>§</w:t>
      </w:r>
      <w:r w:rsidR="007C5922" w:rsidRPr="00672ED6">
        <w:rPr>
          <w:rFonts w:cs="Times New Roman"/>
          <w:bCs/>
          <w:szCs w:val="24"/>
        </w:rPr>
        <w:t xml:space="preserve"> 2 lõiget</w:t>
      </w:r>
      <w:r w:rsidR="00AE66BA" w:rsidRPr="00672ED6">
        <w:rPr>
          <w:rFonts w:cs="Times New Roman"/>
          <w:bCs/>
          <w:szCs w:val="24"/>
        </w:rPr>
        <w:t xml:space="preserve"> 4 </w:t>
      </w:r>
      <w:r w:rsidR="007C5922" w:rsidRPr="00672ED6">
        <w:rPr>
          <w:rFonts w:cs="Times New Roman"/>
          <w:bCs/>
          <w:szCs w:val="24"/>
        </w:rPr>
        <w:t xml:space="preserve">täiendatakse </w:t>
      </w:r>
      <w:r w:rsidR="00AE66BA" w:rsidRPr="00672ED6">
        <w:rPr>
          <w:rFonts w:cs="Times New Roman"/>
          <w:bCs/>
          <w:szCs w:val="24"/>
        </w:rPr>
        <w:t xml:space="preserve">punktiga </w:t>
      </w:r>
      <w:r w:rsidR="0046162F" w:rsidRPr="00672ED6">
        <w:rPr>
          <w:rFonts w:cs="Times New Roman"/>
          <w:bCs/>
          <w:szCs w:val="24"/>
        </w:rPr>
        <w:t>6</w:t>
      </w:r>
      <w:r w:rsidR="0046162F" w:rsidRPr="00672ED6">
        <w:rPr>
          <w:rFonts w:cs="Times New Roman"/>
          <w:bCs/>
          <w:szCs w:val="24"/>
          <w:vertAlign w:val="superscript"/>
        </w:rPr>
        <w:t>1</w:t>
      </w:r>
      <w:r w:rsidR="00AE66BA" w:rsidRPr="00672ED6">
        <w:rPr>
          <w:rFonts w:cs="Times New Roman"/>
          <w:bCs/>
          <w:szCs w:val="24"/>
        </w:rPr>
        <w:t xml:space="preserve"> järgmises sõnastuses:</w:t>
      </w:r>
    </w:p>
    <w:p w14:paraId="6EEC3CB8" w14:textId="7650593B" w:rsidR="002C4331" w:rsidRPr="00672ED6" w:rsidRDefault="00513F73" w:rsidP="009A2171">
      <w:pPr>
        <w:spacing w:after="0" w:line="240" w:lineRule="auto"/>
        <w:jc w:val="both"/>
        <w:rPr>
          <w:rFonts w:cs="Times New Roman"/>
          <w:color w:val="202020"/>
          <w:szCs w:val="24"/>
          <w:shd w:val="clear" w:color="auto" w:fill="FFFFFF"/>
        </w:rPr>
      </w:pPr>
      <w:r w:rsidRPr="00672ED6">
        <w:rPr>
          <w:rFonts w:cs="Times New Roman"/>
          <w:bCs/>
          <w:szCs w:val="24"/>
        </w:rPr>
        <w:t>„</w:t>
      </w:r>
      <w:r w:rsidR="0046162F" w:rsidRPr="00672ED6">
        <w:rPr>
          <w:rFonts w:cs="Times New Roman"/>
          <w:bCs/>
          <w:szCs w:val="24"/>
        </w:rPr>
        <w:t>6</w:t>
      </w:r>
      <w:r w:rsidR="0046162F" w:rsidRPr="00672ED6">
        <w:rPr>
          <w:rFonts w:cs="Times New Roman"/>
          <w:bCs/>
          <w:szCs w:val="24"/>
          <w:vertAlign w:val="superscript"/>
        </w:rPr>
        <w:t>1</w:t>
      </w:r>
      <w:r w:rsidR="0046162F" w:rsidRPr="00672ED6">
        <w:rPr>
          <w:rFonts w:cs="Times New Roman"/>
          <w:bCs/>
          <w:szCs w:val="24"/>
        </w:rPr>
        <w:t xml:space="preserve">) </w:t>
      </w:r>
      <w:proofErr w:type="spellStart"/>
      <w:r w:rsidR="008D06A7">
        <w:rPr>
          <w:rFonts w:cs="Times New Roman"/>
          <w:bCs/>
          <w:szCs w:val="24"/>
        </w:rPr>
        <w:t>krüptovara</w:t>
      </w:r>
      <w:proofErr w:type="spellEnd"/>
      <w:r w:rsidR="008D06A7" w:rsidRPr="00672ED6">
        <w:rPr>
          <w:rFonts w:cs="Times New Roman"/>
          <w:bCs/>
          <w:szCs w:val="24"/>
        </w:rPr>
        <w:t xml:space="preserve"> </w:t>
      </w:r>
      <w:r w:rsidR="00CC6C5F" w:rsidRPr="00672ED6">
        <w:rPr>
          <w:rFonts w:cs="Times New Roman"/>
          <w:bCs/>
          <w:szCs w:val="24"/>
        </w:rPr>
        <w:t xml:space="preserve">ja </w:t>
      </w:r>
      <w:proofErr w:type="spellStart"/>
      <w:r w:rsidR="008D06A7">
        <w:rPr>
          <w:rFonts w:cs="Times New Roman"/>
          <w:bCs/>
          <w:szCs w:val="24"/>
        </w:rPr>
        <w:t>ühisrahastuse</w:t>
      </w:r>
      <w:proofErr w:type="spellEnd"/>
      <w:r w:rsidR="002C4331" w:rsidRPr="00672ED6">
        <w:rPr>
          <w:rFonts w:cs="Times New Roman"/>
          <w:bCs/>
          <w:szCs w:val="24"/>
        </w:rPr>
        <w:t xml:space="preserve"> </w:t>
      </w:r>
      <w:r w:rsidR="002C4331" w:rsidRPr="00672ED6">
        <w:rPr>
          <w:rFonts w:cs="Times New Roman"/>
          <w:color w:val="202020"/>
          <w:szCs w:val="24"/>
          <w:shd w:val="clear" w:color="auto" w:fill="FFFFFF"/>
        </w:rPr>
        <w:t xml:space="preserve">seaduse tähenduses </w:t>
      </w:r>
      <w:proofErr w:type="spellStart"/>
      <w:r w:rsidR="008D06A7">
        <w:rPr>
          <w:rFonts w:cs="Times New Roman"/>
          <w:color w:val="202020"/>
          <w:szCs w:val="24"/>
          <w:shd w:val="clear" w:color="auto" w:fill="FFFFFF"/>
        </w:rPr>
        <w:t>krüptovara</w:t>
      </w:r>
      <w:r w:rsidR="00CC6C5F" w:rsidRPr="00672ED6">
        <w:rPr>
          <w:rFonts w:cs="Times New Roman"/>
          <w:color w:val="202020"/>
          <w:szCs w:val="24"/>
          <w:shd w:val="clear" w:color="auto" w:fill="FFFFFF"/>
        </w:rPr>
        <w:t>teenuse</w:t>
      </w:r>
      <w:proofErr w:type="spellEnd"/>
      <w:r w:rsidR="00CC6C5F" w:rsidRPr="00672ED6">
        <w:rPr>
          <w:rFonts w:cs="Times New Roman"/>
          <w:color w:val="202020"/>
          <w:szCs w:val="24"/>
          <w:shd w:val="clear" w:color="auto" w:fill="FFFFFF"/>
        </w:rPr>
        <w:t xml:space="preserve"> ja </w:t>
      </w:r>
      <w:proofErr w:type="spellStart"/>
      <w:r w:rsidR="00964490">
        <w:rPr>
          <w:rFonts w:eastAsia="Times New Roman" w:cs="Times New Roman"/>
          <w:szCs w:val="24"/>
          <w:lang w:eastAsia="et-EE"/>
        </w:rPr>
        <w:t>ühisrahatus</w:t>
      </w:r>
      <w:r w:rsidR="00CC6C5F" w:rsidRPr="00FC094C">
        <w:rPr>
          <w:rFonts w:eastAsia="Times New Roman" w:cs="Times New Roman"/>
          <w:szCs w:val="24"/>
          <w:lang w:eastAsia="et-EE"/>
        </w:rPr>
        <w:t>teenuse</w:t>
      </w:r>
      <w:proofErr w:type="spellEnd"/>
      <w:r w:rsidR="00CC6C5F" w:rsidRPr="00672ED6">
        <w:rPr>
          <w:rFonts w:eastAsia="Times New Roman" w:cs="Times New Roman"/>
          <w:szCs w:val="24"/>
          <w:u w:val="single"/>
          <w:lang w:eastAsia="et-EE"/>
        </w:rPr>
        <w:t xml:space="preserve"> </w:t>
      </w:r>
      <w:r w:rsidR="002C4331" w:rsidRPr="00672ED6">
        <w:rPr>
          <w:rFonts w:cs="Times New Roman"/>
          <w:bCs/>
          <w:szCs w:val="24"/>
        </w:rPr>
        <w:t xml:space="preserve">osutajana </w:t>
      </w:r>
      <w:r w:rsidR="00AA1DF4">
        <w:rPr>
          <w:rFonts w:cs="Times New Roman"/>
          <w:color w:val="202020"/>
          <w:szCs w:val="24"/>
          <w:shd w:val="clear" w:color="auto" w:fill="FFFFFF"/>
        </w:rPr>
        <w:t>tegutsemine;</w:t>
      </w:r>
      <w:r w:rsidR="00242B79" w:rsidRPr="00672ED6">
        <w:rPr>
          <w:rFonts w:cs="Times New Roman"/>
          <w:color w:val="202020"/>
          <w:szCs w:val="24"/>
          <w:shd w:val="clear" w:color="auto" w:fill="FFFFFF"/>
        </w:rPr>
        <w:t>“.</w:t>
      </w:r>
    </w:p>
    <w:p w14:paraId="38A56C7F" w14:textId="77777777" w:rsidR="00CB4D74" w:rsidRPr="00672ED6" w:rsidRDefault="00CB4D74" w:rsidP="009A2171">
      <w:pPr>
        <w:spacing w:after="0" w:line="240" w:lineRule="auto"/>
        <w:jc w:val="both"/>
        <w:rPr>
          <w:rFonts w:cs="Times New Roman"/>
          <w:color w:val="202020"/>
          <w:szCs w:val="24"/>
          <w:shd w:val="clear" w:color="auto" w:fill="FFFFFF"/>
        </w:rPr>
      </w:pPr>
    </w:p>
    <w:p w14:paraId="0EE9EA6C" w14:textId="1890E0BF" w:rsidR="00922850" w:rsidRPr="00672ED6" w:rsidRDefault="008E63FC" w:rsidP="009A2171">
      <w:pPr>
        <w:spacing w:after="0" w:line="240" w:lineRule="auto"/>
        <w:jc w:val="both"/>
        <w:rPr>
          <w:rFonts w:cs="Times New Roman"/>
          <w:b/>
          <w:bCs/>
          <w:szCs w:val="24"/>
        </w:rPr>
      </w:pPr>
      <w:r w:rsidRPr="00672ED6">
        <w:rPr>
          <w:rFonts w:cs="Times New Roman"/>
          <w:b/>
          <w:bCs/>
          <w:szCs w:val="24"/>
        </w:rPr>
        <w:t xml:space="preserve">§ </w:t>
      </w:r>
      <w:r w:rsidR="006D73D8">
        <w:rPr>
          <w:rFonts w:cs="Times New Roman"/>
          <w:b/>
          <w:bCs/>
          <w:szCs w:val="24"/>
        </w:rPr>
        <w:t>126</w:t>
      </w:r>
      <w:r w:rsidRPr="00672ED6">
        <w:rPr>
          <w:rFonts w:cs="Times New Roman"/>
          <w:b/>
          <w:bCs/>
          <w:szCs w:val="24"/>
        </w:rPr>
        <w:t>. Makseasutuste ja e-raha asutuste seaduse muutmine</w:t>
      </w:r>
    </w:p>
    <w:p w14:paraId="671CA0E8" w14:textId="6CCB60B1" w:rsidR="008E63FC" w:rsidRPr="00672ED6" w:rsidRDefault="008E63FC" w:rsidP="009A2171">
      <w:pPr>
        <w:spacing w:after="0" w:line="240" w:lineRule="auto"/>
        <w:jc w:val="both"/>
        <w:rPr>
          <w:rFonts w:cs="Times New Roman"/>
          <w:b/>
          <w:bCs/>
          <w:szCs w:val="24"/>
        </w:rPr>
      </w:pPr>
    </w:p>
    <w:p w14:paraId="6D906B91" w14:textId="552D2B7C" w:rsidR="008E63FC" w:rsidRPr="00672ED6" w:rsidRDefault="008E63FC" w:rsidP="009A2171">
      <w:pPr>
        <w:spacing w:after="0" w:line="240" w:lineRule="auto"/>
        <w:jc w:val="both"/>
        <w:rPr>
          <w:rFonts w:cs="Times New Roman"/>
          <w:bCs/>
          <w:szCs w:val="24"/>
        </w:rPr>
      </w:pPr>
      <w:r w:rsidRPr="00672ED6">
        <w:rPr>
          <w:rFonts w:cs="Times New Roman"/>
          <w:bCs/>
          <w:szCs w:val="24"/>
        </w:rPr>
        <w:lastRenderedPageBreak/>
        <w:t xml:space="preserve">Makseasutuste ja e-raha asutuste </w:t>
      </w:r>
      <w:r w:rsidR="009F4C4D">
        <w:rPr>
          <w:rFonts w:cs="Times New Roman"/>
          <w:bCs/>
          <w:szCs w:val="24"/>
        </w:rPr>
        <w:t xml:space="preserve">seaduse </w:t>
      </w:r>
      <w:r w:rsidRPr="00672ED6">
        <w:rPr>
          <w:rFonts w:cs="Times New Roman"/>
          <w:bCs/>
          <w:szCs w:val="24"/>
        </w:rPr>
        <w:t xml:space="preserve">§ </w:t>
      </w:r>
      <w:r w:rsidR="00CB4D74" w:rsidRPr="00672ED6">
        <w:rPr>
          <w:rFonts w:cs="Times New Roman"/>
          <w:bCs/>
          <w:szCs w:val="24"/>
        </w:rPr>
        <w:t>2</w:t>
      </w:r>
      <w:r w:rsidRPr="00672ED6">
        <w:rPr>
          <w:rFonts w:cs="Times New Roman"/>
          <w:bCs/>
          <w:szCs w:val="24"/>
        </w:rPr>
        <w:t xml:space="preserve"> täiendatakse lõikega </w:t>
      </w:r>
      <w:r w:rsidR="00CB4D74" w:rsidRPr="00672ED6">
        <w:rPr>
          <w:rFonts w:cs="Times New Roman"/>
          <w:bCs/>
          <w:szCs w:val="24"/>
        </w:rPr>
        <w:t>3</w:t>
      </w:r>
      <w:r w:rsidRPr="00672ED6">
        <w:rPr>
          <w:rFonts w:cs="Times New Roman"/>
          <w:bCs/>
          <w:szCs w:val="24"/>
        </w:rPr>
        <w:t xml:space="preserve"> järgmises sõnastuses:</w:t>
      </w:r>
    </w:p>
    <w:p w14:paraId="51496993" w14:textId="05CF1A19" w:rsidR="008E63FC" w:rsidRDefault="008E63FC" w:rsidP="009A2171">
      <w:pPr>
        <w:spacing w:after="0" w:line="240" w:lineRule="auto"/>
        <w:jc w:val="both"/>
        <w:rPr>
          <w:rFonts w:cs="Times New Roman"/>
          <w:szCs w:val="24"/>
        </w:rPr>
      </w:pPr>
      <w:r w:rsidRPr="00672ED6">
        <w:rPr>
          <w:rFonts w:cs="Times New Roman"/>
          <w:szCs w:val="24"/>
        </w:rPr>
        <w:t>„(</w:t>
      </w:r>
      <w:r w:rsidR="00CB4D74" w:rsidRPr="00672ED6">
        <w:rPr>
          <w:rFonts w:cs="Times New Roman"/>
          <w:szCs w:val="24"/>
        </w:rPr>
        <w:t>3</w:t>
      </w:r>
      <w:r w:rsidRPr="00672ED6">
        <w:rPr>
          <w:rFonts w:cs="Times New Roman"/>
          <w:szCs w:val="24"/>
        </w:rPr>
        <w:t xml:space="preserve">) Makseasutusele või e-raha asutusele, kes </w:t>
      </w:r>
      <w:r w:rsidR="00504902">
        <w:rPr>
          <w:rFonts w:cs="Times New Roman"/>
          <w:szCs w:val="24"/>
        </w:rPr>
        <w:t>osutab</w:t>
      </w:r>
      <w:r w:rsidRPr="00FB4052">
        <w:rPr>
          <w:rFonts w:cs="Times New Roman"/>
          <w:szCs w:val="24"/>
        </w:rPr>
        <w:t xml:space="preserve"> </w:t>
      </w:r>
      <w:proofErr w:type="spellStart"/>
      <w:r w:rsidR="008C79FA" w:rsidRPr="00FB4052">
        <w:rPr>
          <w:rFonts w:cs="Times New Roman"/>
          <w:szCs w:val="24"/>
        </w:rPr>
        <w:t>krüptovara</w:t>
      </w:r>
      <w:r w:rsidR="00DE1197">
        <w:rPr>
          <w:rFonts w:cs="Times New Roman"/>
          <w:szCs w:val="24"/>
        </w:rPr>
        <w:t>teenust</w:t>
      </w:r>
      <w:proofErr w:type="spellEnd"/>
      <w:r w:rsidR="008C79FA" w:rsidRPr="00FB4052">
        <w:rPr>
          <w:rFonts w:cs="Times New Roman"/>
          <w:szCs w:val="24"/>
        </w:rPr>
        <w:t xml:space="preserve"> või </w:t>
      </w:r>
      <w:proofErr w:type="spellStart"/>
      <w:r w:rsidR="008C79FA" w:rsidRPr="00FB4052">
        <w:rPr>
          <w:rFonts w:cs="Times New Roman"/>
          <w:szCs w:val="24"/>
        </w:rPr>
        <w:t>ühisrahastus</w:t>
      </w:r>
      <w:r w:rsidRPr="00FB4052">
        <w:rPr>
          <w:rFonts w:cs="Times New Roman"/>
          <w:szCs w:val="24"/>
        </w:rPr>
        <w:t>teen</w:t>
      </w:r>
      <w:r w:rsidR="00310E26" w:rsidRPr="00FB4052">
        <w:rPr>
          <w:rFonts w:cs="Times New Roman"/>
          <w:szCs w:val="24"/>
        </w:rPr>
        <w:t>ust</w:t>
      </w:r>
      <w:proofErr w:type="spellEnd"/>
      <w:r w:rsidR="00310E26" w:rsidRPr="00FB4052">
        <w:rPr>
          <w:rFonts w:cs="Times New Roman"/>
          <w:szCs w:val="24"/>
        </w:rPr>
        <w:t xml:space="preserve">, kohaldatakse </w:t>
      </w:r>
      <w:proofErr w:type="spellStart"/>
      <w:r w:rsidR="008C79FA" w:rsidRPr="00FB4052">
        <w:rPr>
          <w:rFonts w:cs="Times New Roman"/>
          <w:szCs w:val="24"/>
        </w:rPr>
        <w:t>krüptovara</w:t>
      </w:r>
      <w:proofErr w:type="spellEnd"/>
      <w:r w:rsidR="008C79FA" w:rsidRPr="00FB4052">
        <w:rPr>
          <w:rFonts w:cs="Times New Roman"/>
          <w:szCs w:val="24"/>
        </w:rPr>
        <w:t xml:space="preserve"> ja </w:t>
      </w:r>
      <w:proofErr w:type="spellStart"/>
      <w:r w:rsidR="008C79FA" w:rsidRPr="00FB4052">
        <w:rPr>
          <w:rFonts w:cs="Times New Roman"/>
          <w:szCs w:val="24"/>
        </w:rPr>
        <w:t>ühisrahastus</w:t>
      </w:r>
      <w:r w:rsidR="00504902">
        <w:rPr>
          <w:rFonts w:cs="Times New Roman"/>
          <w:szCs w:val="24"/>
        </w:rPr>
        <w:t>e</w:t>
      </w:r>
      <w:proofErr w:type="spellEnd"/>
      <w:r w:rsidRPr="00FB4052">
        <w:rPr>
          <w:rFonts w:cs="Times New Roman"/>
          <w:szCs w:val="24"/>
        </w:rPr>
        <w:t xml:space="preserve"> seaduse </w:t>
      </w:r>
      <w:r w:rsidR="00D50116" w:rsidRPr="00FB4052">
        <w:rPr>
          <w:rFonts w:cs="Times New Roman"/>
          <w:szCs w:val="24"/>
        </w:rPr>
        <w:t>3</w:t>
      </w:r>
      <w:r w:rsidR="00D54FED" w:rsidRPr="00FB4052">
        <w:rPr>
          <w:rFonts w:cs="Times New Roman"/>
          <w:szCs w:val="24"/>
        </w:rPr>
        <w:t xml:space="preserve">., </w:t>
      </w:r>
      <w:r w:rsidR="00D50116" w:rsidRPr="00FB4052">
        <w:rPr>
          <w:rFonts w:cs="Times New Roman"/>
          <w:szCs w:val="24"/>
        </w:rPr>
        <w:t xml:space="preserve">5. (välja arvatud §-s </w:t>
      </w:r>
      <w:r w:rsidR="00D50116" w:rsidRPr="009B16A1">
        <w:rPr>
          <w:rFonts w:cs="Times New Roman"/>
          <w:szCs w:val="24"/>
        </w:rPr>
        <w:t>38</w:t>
      </w:r>
      <w:r w:rsidR="00D50116" w:rsidRPr="00FB4052">
        <w:rPr>
          <w:rFonts w:cs="Times New Roman"/>
          <w:szCs w:val="24"/>
        </w:rPr>
        <w:t xml:space="preserve">), </w:t>
      </w:r>
      <w:r w:rsidR="0079029A" w:rsidRPr="00FB4052">
        <w:rPr>
          <w:rFonts w:cs="Times New Roman"/>
          <w:szCs w:val="24"/>
        </w:rPr>
        <w:t>6</w:t>
      </w:r>
      <w:r w:rsidRPr="00FB4052">
        <w:rPr>
          <w:rFonts w:cs="Times New Roman"/>
          <w:szCs w:val="24"/>
        </w:rPr>
        <w:t xml:space="preserve">., </w:t>
      </w:r>
      <w:r w:rsidR="0079029A" w:rsidRPr="00FB4052">
        <w:rPr>
          <w:rFonts w:cs="Times New Roman"/>
          <w:szCs w:val="24"/>
        </w:rPr>
        <w:t>7</w:t>
      </w:r>
      <w:r w:rsidR="00D54FED" w:rsidRPr="00FB4052">
        <w:rPr>
          <w:rFonts w:cs="Times New Roman"/>
          <w:szCs w:val="24"/>
        </w:rPr>
        <w:t xml:space="preserve">., </w:t>
      </w:r>
      <w:r w:rsidR="00AA1DF4" w:rsidRPr="00FB4052">
        <w:rPr>
          <w:rFonts w:cs="Times New Roman"/>
          <w:szCs w:val="24"/>
        </w:rPr>
        <w:t>11.</w:t>
      </w:r>
      <w:r w:rsidRPr="00FB4052">
        <w:rPr>
          <w:rFonts w:cs="Times New Roman"/>
          <w:szCs w:val="24"/>
        </w:rPr>
        <w:t xml:space="preserve"> ja 12. peatükis</w:t>
      </w:r>
      <w:r w:rsidRPr="00672ED6">
        <w:rPr>
          <w:rFonts w:cs="Times New Roman"/>
          <w:szCs w:val="24"/>
        </w:rPr>
        <w:t xml:space="preserve"> sätestatut.</w:t>
      </w:r>
      <w:r w:rsidR="00242B79" w:rsidRPr="00672ED6">
        <w:rPr>
          <w:rFonts w:cs="Times New Roman"/>
          <w:szCs w:val="24"/>
        </w:rPr>
        <w:t>“.</w:t>
      </w:r>
    </w:p>
    <w:p w14:paraId="32BB41D2" w14:textId="77777777" w:rsidR="008E63FC" w:rsidRPr="008E63FC" w:rsidRDefault="008E63FC" w:rsidP="009A2171">
      <w:pPr>
        <w:spacing w:after="0" w:line="240" w:lineRule="auto"/>
        <w:jc w:val="both"/>
        <w:rPr>
          <w:rFonts w:cs="Times New Roman"/>
          <w:b/>
          <w:bCs/>
          <w:szCs w:val="24"/>
        </w:rPr>
      </w:pPr>
    </w:p>
    <w:p w14:paraId="5626ABA8" w14:textId="5E28AFE7" w:rsidR="002B66ED" w:rsidRPr="00A5530D" w:rsidRDefault="002B66ED" w:rsidP="009A2171">
      <w:pPr>
        <w:pStyle w:val="Heading2"/>
        <w:spacing w:before="0" w:line="240" w:lineRule="auto"/>
        <w:jc w:val="both"/>
        <w:rPr>
          <w:rFonts w:cs="Times New Roman"/>
          <w:szCs w:val="24"/>
        </w:rPr>
      </w:pPr>
      <w:bookmarkStart w:id="136" w:name="_Toc48637216"/>
      <w:r w:rsidRPr="00A5530D">
        <w:rPr>
          <w:rFonts w:cs="Times New Roman"/>
          <w:szCs w:val="24"/>
        </w:rPr>
        <w:t xml:space="preserve">§ </w:t>
      </w:r>
      <w:r w:rsidR="006D73D8">
        <w:rPr>
          <w:rFonts w:cs="Times New Roman"/>
          <w:szCs w:val="24"/>
        </w:rPr>
        <w:t>127</w:t>
      </w:r>
      <w:r w:rsidRPr="00A5530D">
        <w:rPr>
          <w:rFonts w:cs="Times New Roman"/>
          <w:szCs w:val="24"/>
        </w:rPr>
        <w:t>. Rahapesu ja terrorismi rahastamise tõkestamise seadus</w:t>
      </w:r>
      <w:bookmarkEnd w:id="136"/>
      <w:r w:rsidR="002C1377">
        <w:rPr>
          <w:rFonts w:cs="Times New Roman"/>
          <w:szCs w:val="24"/>
        </w:rPr>
        <w:t>e muutmine</w:t>
      </w:r>
    </w:p>
    <w:p w14:paraId="55BE289C" w14:textId="77777777" w:rsidR="007C5625" w:rsidRPr="00A5530D" w:rsidRDefault="007C5625" w:rsidP="009A2171">
      <w:pPr>
        <w:spacing w:after="0" w:line="240" w:lineRule="auto"/>
        <w:jc w:val="both"/>
        <w:rPr>
          <w:rFonts w:cs="Times New Roman"/>
          <w:b/>
          <w:bCs/>
          <w:szCs w:val="24"/>
        </w:rPr>
      </w:pPr>
    </w:p>
    <w:p w14:paraId="6E1032DA" w14:textId="6396BEF0" w:rsidR="007C5625" w:rsidRPr="00A5530D" w:rsidRDefault="007C5625" w:rsidP="009A2171">
      <w:pPr>
        <w:spacing w:after="0" w:line="240" w:lineRule="auto"/>
        <w:jc w:val="both"/>
        <w:rPr>
          <w:rFonts w:cs="Times New Roman"/>
          <w:bCs/>
          <w:szCs w:val="24"/>
        </w:rPr>
      </w:pPr>
      <w:r w:rsidRPr="00A5530D">
        <w:rPr>
          <w:rFonts w:cs="Times New Roman"/>
          <w:bCs/>
          <w:szCs w:val="24"/>
        </w:rPr>
        <w:t>Rahapesu ja terrorismi rahastamise tõkestamise seaduses tehakse järgmi</w:t>
      </w:r>
      <w:r w:rsidR="000D2163" w:rsidRPr="00A5530D">
        <w:rPr>
          <w:rFonts w:cs="Times New Roman"/>
          <w:bCs/>
          <w:szCs w:val="24"/>
        </w:rPr>
        <w:t>sed</w:t>
      </w:r>
      <w:r w:rsidRPr="00A5530D">
        <w:rPr>
          <w:rFonts w:cs="Times New Roman"/>
          <w:bCs/>
          <w:szCs w:val="24"/>
        </w:rPr>
        <w:t xml:space="preserve"> muudatus</w:t>
      </w:r>
      <w:r w:rsidR="000D2163" w:rsidRPr="00A5530D">
        <w:rPr>
          <w:rFonts w:cs="Times New Roman"/>
          <w:bCs/>
          <w:szCs w:val="24"/>
        </w:rPr>
        <w:t>ed</w:t>
      </w:r>
      <w:r w:rsidRPr="00A5530D">
        <w:rPr>
          <w:rFonts w:cs="Times New Roman"/>
          <w:bCs/>
          <w:szCs w:val="24"/>
        </w:rPr>
        <w:t>:</w:t>
      </w:r>
    </w:p>
    <w:p w14:paraId="4FAC40BA" w14:textId="31CC519F" w:rsidR="00F45DE9" w:rsidRDefault="00AA2B62" w:rsidP="009A2171">
      <w:pPr>
        <w:pStyle w:val="NormalWeb"/>
        <w:spacing w:before="0" w:beforeAutospacing="0" w:after="0" w:afterAutospacing="0"/>
        <w:jc w:val="both"/>
        <w:rPr>
          <w:rFonts w:eastAsiaTheme="minorHAnsi"/>
          <w:bCs/>
          <w:lang w:eastAsia="en-US"/>
        </w:rPr>
      </w:pPr>
      <w:r w:rsidRPr="00242B79">
        <w:rPr>
          <w:rFonts w:eastAsiaTheme="minorHAnsi"/>
          <w:b/>
          <w:bCs/>
          <w:lang w:eastAsia="en-US"/>
        </w:rPr>
        <w:t>1)</w:t>
      </w:r>
      <w:r w:rsidRPr="00A5530D">
        <w:rPr>
          <w:rFonts w:eastAsiaTheme="minorHAnsi"/>
          <w:bCs/>
          <w:lang w:eastAsia="en-US"/>
        </w:rPr>
        <w:t xml:space="preserve"> </w:t>
      </w:r>
      <w:r w:rsidR="00F45DE9">
        <w:rPr>
          <w:rFonts w:eastAsiaTheme="minorHAnsi"/>
          <w:bCs/>
          <w:lang w:eastAsia="en-US"/>
        </w:rPr>
        <w:t xml:space="preserve">paragrahvi 2 </w:t>
      </w:r>
      <w:r w:rsidR="00B21570">
        <w:rPr>
          <w:rFonts w:eastAsiaTheme="minorHAnsi"/>
          <w:bCs/>
          <w:lang w:eastAsia="en-US"/>
        </w:rPr>
        <w:t xml:space="preserve">lõige </w:t>
      </w:r>
      <w:r w:rsidR="00FD57BA">
        <w:rPr>
          <w:rFonts w:eastAsiaTheme="minorHAnsi"/>
          <w:bCs/>
          <w:lang w:eastAsia="en-US"/>
        </w:rPr>
        <w:t>1</w:t>
      </w:r>
      <w:r w:rsidR="00F45DE9">
        <w:rPr>
          <w:rFonts w:eastAsiaTheme="minorHAnsi"/>
          <w:bCs/>
          <w:lang w:eastAsia="en-US"/>
        </w:rPr>
        <w:t xml:space="preserve"> </w:t>
      </w:r>
      <w:r w:rsidR="00614497">
        <w:rPr>
          <w:rFonts w:eastAsiaTheme="minorHAnsi"/>
          <w:bCs/>
          <w:lang w:eastAsia="en-US"/>
        </w:rPr>
        <w:t xml:space="preserve">punkt </w:t>
      </w:r>
      <w:r w:rsidR="00F45DE9">
        <w:rPr>
          <w:rFonts w:eastAsiaTheme="minorHAnsi"/>
          <w:bCs/>
          <w:lang w:eastAsia="en-US"/>
        </w:rPr>
        <w:t xml:space="preserve">10 </w:t>
      </w:r>
      <w:r w:rsidR="00B21570">
        <w:rPr>
          <w:rFonts w:eastAsiaTheme="minorHAnsi"/>
          <w:bCs/>
          <w:lang w:eastAsia="en-US"/>
        </w:rPr>
        <w:t>muudetakse ja sõnastatakse järgmiselt:</w:t>
      </w:r>
    </w:p>
    <w:p w14:paraId="4C2A9C21" w14:textId="174FA103" w:rsidR="00B21570" w:rsidRDefault="00B21570" w:rsidP="009A2171">
      <w:pPr>
        <w:pStyle w:val="NormalWeb"/>
        <w:spacing w:before="0" w:beforeAutospacing="0" w:after="0" w:afterAutospacing="0"/>
        <w:jc w:val="both"/>
        <w:rPr>
          <w:rFonts w:eastAsiaTheme="minorHAnsi"/>
          <w:bCs/>
          <w:lang w:eastAsia="en-US"/>
        </w:rPr>
      </w:pPr>
      <w:r>
        <w:rPr>
          <w:rFonts w:eastAsiaTheme="minorHAnsi"/>
          <w:bCs/>
          <w:lang w:eastAsia="en-US"/>
        </w:rPr>
        <w:t xml:space="preserve">„10) </w:t>
      </w:r>
      <w:proofErr w:type="spellStart"/>
      <w:r>
        <w:rPr>
          <w:rFonts w:eastAsiaTheme="minorHAnsi"/>
          <w:bCs/>
          <w:lang w:eastAsia="en-US"/>
        </w:rPr>
        <w:t>krüptovarateenuse</w:t>
      </w:r>
      <w:proofErr w:type="spellEnd"/>
      <w:r>
        <w:rPr>
          <w:rFonts w:eastAsiaTheme="minorHAnsi"/>
          <w:bCs/>
          <w:lang w:eastAsia="en-US"/>
        </w:rPr>
        <w:t xml:space="preserve"> osutajad“;</w:t>
      </w:r>
    </w:p>
    <w:p w14:paraId="466EEEAE" w14:textId="77777777" w:rsidR="000B1BA4" w:rsidRDefault="000B1BA4" w:rsidP="009A2171">
      <w:pPr>
        <w:pStyle w:val="NormalWeb"/>
        <w:spacing w:before="0" w:beforeAutospacing="0" w:after="0" w:afterAutospacing="0"/>
        <w:jc w:val="both"/>
        <w:rPr>
          <w:rFonts w:eastAsiaTheme="minorHAnsi"/>
          <w:bCs/>
          <w:lang w:eastAsia="en-US"/>
        </w:rPr>
      </w:pPr>
    </w:p>
    <w:p w14:paraId="6FC45ED1" w14:textId="77777777" w:rsidR="00DE1197" w:rsidRDefault="008535CD" w:rsidP="009A2171">
      <w:pPr>
        <w:pStyle w:val="NormalWeb"/>
        <w:spacing w:before="0" w:beforeAutospacing="0" w:after="0" w:afterAutospacing="0"/>
        <w:jc w:val="both"/>
        <w:rPr>
          <w:rFonts w:eastAsiaTheme="minorHAnsi"/>
          <w:bCs/>
          <w:lang w:eastAsia="en-US"/>
        </w:rPr>
      </w:pPr>
      <w:r>
        <w:rPr>
          <w:rFonts w:eastAsiaTheme="minorHAnsi"/>
          <w:b/>
          <w:bCs/>
          <w:lang w:eastAsia="en-US"/>
        </w:rPr>
        <w:t>2</w:t>
      </w:r>
      <w:r w:rsidR="000B1BA4" w:rsidRPr="000B1BA4">
        <w:rPr>
          <w:rFonts w:eastAsiaTheme="minorHAnsi"/>
          <w:b/>
          <w:bCs/>
          <w:lang w:eastAsia="en-US"/>
        </w:rPr>
        <w:t>)</w:t>
      </w:r>
      <w:r w:rsidR="000B1BA4">
        <w:rPr>
          <w:rFonts w:eastAsiaTheme="minorHAnsi"/>
          <w:bCs/>
          <w:lang w:eastAsia="en-US"/>
        </w:rPr>
        <w:t xml:space="preserve"> paragrahvi 2 lõige 5 muudetakse ja sõnastatakse järgmiselt:</w:t>
      </w:r>
    </w:p>
    <w:p w14:paraId="5AC3E698" w14:textId="24371243" w:rsidR="00C40A4D" w:rsidRDefault="00C40A4D" w:rsidP="009A2171">
      <w:pPr>
        <w:pStyle w:val="NormalWeb"/>
        <w:spacing w:before="0" w:beforeAutospacing="0" w:after="0" w:afterAutospacing="0"/>
        <w:jc w:val="both"/>
        <w:rPr>
          <w:rFonts w:eastAsiaTheme="minorHAnsi"/>
          <w:bCs/>
          <w:lang w:eastAsia="en-US"/>
        </w:rPr>
      </w:pPr>
      <w:r>
        <w:rPr>
          <w:rFonts w:eastAsiaTheme="minorHAnsi"/>
          <w:bCs/>
          <w:lang w:eastAsia="en-US"/>
        </w:rPr>
        <w:t>„</w:t>
      </w:r>
      <w:r w:rsidRPr="00C40A4D">
        <w:rPr>
          <w:rFonts w:eastAsiaTheme="minorHAnsi"/>
          <w:bCs/>
          <w:lang w:eastAsia="en-US"/>
        </w:rPr>
        <w:t>(5) Käesoleva paragrahvi lõike 1 punktis 10</w:t>
      </w:r>
      <w:r>
        <w:rPr>
          <w:rFonts w:eastAsiaTheme="minorHAnsi"/>
          <w:bCs/>
          <w:lang w:eastAsia="en-US"/>
        </w:rPr>
        <w:t xml:space="preserve"> </w:t>
      </w:r>
      <w:r w:rsidRPr="00C40A4D">
        <w:rPr>
          <w:rFonts w:eastAsiaTheme="minorHAnsi"/>
          <w:bCs/>
          <w:lang w:eastAsia="en-US"/>
        </w:rPr>
        <w:t xml:space="preserve">nimetatud </w:t>
      </w:r>
      <w:proofErr w:type="spellStart"/>
      <w:r>
        <w:rPr>
          <w:rFonts w:eastAsiaTheme="minorHAnsi"/>
          <w:bCs/>
          <w:lang w:eastAsia="en-US"/>
        </w:rPr>
        <w:t>krüptovarateenuse</w:t>
      </w:r>
      <w:proofErr w:type="spellEnd"/>
      <w:r>
        <w:rPr>
          <w:rFonts w:eastAsiaTheme="minorHAnsi"/>
          <w:bCs/>
          <w:lang w:eastAsia="en-US"/>
        </w:rPr>
        <w:t xml:space="preserve"> osutajale</w:t>
      </w:r>
      <w:r w:rsidRPr="00C40A4D">
        <w:rPr>
          <w:rFonts w:eastAsiaTheme="minorHAnsi"/>
          <w:bCs/>
          <w:lang w:eastAsia="en-US"/>
        </w:rPr>
        <w:t xml:space="preserve"> kohaldatakse käesolevas seaduses finantseerimisasutuste kohta sätestatut.</w:t>
      </w:r>
      <w:r>
        <w:rPr>
          <w:rFonts w:eastAsiaTheme="minorHAnsi"/>
          <w:bCs/>
          <w:lang w:eastAsia="en-US"/>
        </w:rPr>
        <w:t>“;</w:t>
      </w:r>
    </w:p>
    <w:p w14:paraId="15059336" w14:textId="77777777" w:rsidR="000B1BA4" w:rsidRDefault="000B1BA4" w:rsidP="009A2171">
      <w:pPr>
        <w:pStyle w:val="NormalWeb"/>
        <w:spacing w:before="0" w:beforeAutospacing="0" w:after="0" w:afterAutospacing="0"/>
        <w:jc w:val="both"/>
        <w:rPr>
          <w:rFonts w:eastAsiaTheme="minorHAnsi"/>
          <w:bCs/>
          <w:lang w:eastAsia="en-US"/>
        </w:rPr>
      </w:pPr>
    </w:p>
    <w:p w14:paraId="428B3D9D" w14:textId="0C702272" w:rsidR="00AA2B62" w:rsidRPr="00A5530D" w:rsidRDefault="008535CD" w:rsidP="009A2171">
      <w:pPr>
        <w:pStyle w:val="NormalWeb"/>
        <w:spacing w:before="0" w:beforeAutospacing="0" w:after="0" w:afterAutospacing="0"/>
        <w:jc w:val="both"/>
        <w:rPr>
          <w:rFonts w:eastAsiaTheme="minorHAnsi"/>
          <w:bCs/>
          <w:lang w:eastAsia="en-US"/>
        </w:rPr>
      </w:pPr>
      <w:r>
        <w:rPr>
          <w:rFonts w:eastAsiaTheme="minorHAnsi"/>
          <w:b/>
          <w:bCs/>
          <w:lang w:eastAsia="en-US"/>
        </w:rPr>
        <w:t>3</w:t>
      </w:r>
      <w:r w:rsidR="000B1BA4" w:rsidRPr="000B1BA4">
        <w:rPr>
          <w:rFonts w:eastAsiaTheme="minorHAnsi"/>
          <w:b/>
          <w:bCs/>
          <w:lang w:eastAsia="en-US"/>
        </w:rPr>
        <w:t>)</w:t>
      </w:r>
      <w:r w:rsidR="000B1BA4">
        <w:rPr>
          <w:rFonts w:eastAsiaTheme="minorHAnsi"/>
          <w:bCs/>
          <w:lang w:eastAsia="en-US"/>
        </w:rPr>
        <w:t xml:space="preserve"> paragrahvi</w:t>
      </w:r>
      <w:r w:rsidR="00D829B5">
        <w:rPr>
          <w:rFonts w:eastAsiaTheme="minorHAnsi"/>
          <w:bCs/>
          <w:lang w:eastAsia="en-US"/>
        </w:rPr>
        <w:t xml:space="preserve"> </w:t>
      </w:r>
      <w:r w:rsidR="00AA2B62" w:rsidRPr="00A5530D">
        <w:rPr>
          <w:rFonts w:eastAsiaTheme="minorHAnsi"/>
          <w:bCs/>
          <w:lang w:eastAsia="en-US"/>
        </w:rPr>
        <w:t>3 punktid 9</w:t>
      </w:r>
      <w:r w:rsidR="00E36F2D" w:rsidRPr="00D81F00">
        <w:rPr>
          <w:color w:val="202020"/>
          <w:shd w:val="clear" w:color="auto" w:fill="FFFFFF"/>
        </w:rPr>
        <w:t>–</w:t>
      </w:r>
      <w:r w:rsidR="00F54182" w:rsidRPr="00A5530D">
        <w:rPr>
          <w:rFonts w:eastAsiaTheme="minorHAnsi"/>
          <w:bCs/>
          <w:lang w:eastAsia="en-US"/>
        </w:rPr>
        <w:t>10</w:t>
      </w:r>
      <w:r w:rsidR="00F54182">
        <w:rPr>
          <w:rFonts w:eastAsiaTheme="minorHAnsi"/>
          <w:bCs/>
          <w:vertAlign w:val="superscript"/>
          <w:lang w:eastAsia="en-US"/>
        </w:rPr>
        <w:t>3</w:t>
      </w:r>
      <w:r w:rsidR="00D829B5">
        <w:rPr>
          <w:rFonts w:eastAsiaTheme="minorHAnsi"/>
          <w:bCs/>
          <w:lang w:eastAsia="en-US"/>
        </w:rPr>
        <w:t xml:space="preserve">, </w:t>
      </w:r>
      <w:r w:rsidR="003E73E5" w:rsidRPr="00672ED6">
        <w:rPr>
          <w:bCs/>
        </w:rPr>
        <w:t>§</w:t>
      </w:r>
      <w:r w:rsidR="00D829B5">
        <w:rPr>
          <w:rFonts w:eastAsiaTheme="minorHAnsi"/>
          <w:bCs/>
          <w:lang w:eastAsia="en-US"/>
        </w:rPr>
        <w:t xml:space="preserve"> 70 lõike </w:t>
      </w:r>
      <w:r w:rsidR="00073F4E">
        <w:rPr>
          <w:rFonts w:eastAsiaTheme="minorHAnsi"/>
          <w:bCs/>
          <w:lang w:eastAsia="en-US"/>
        </w:rPr>
        <w:t>1 punkt 4</w:t>
      </w:r>
      <w:r w:rsidR="00F54182">
        <w:rPr>
          <w:rFonts w:eastAsiaTheme="minorHAnsi"/>
          <w:bCs/>
          <w:lang w:eastAsia="en-US"/>
        </w:rPr>
        <w:t>, sama §-i lõi</w:t>
      </w:r>
      <w:r w:rsidR="006C34F6">
        <w:rPr>
          <w:rFonts w:eastAsiaTheme="minorHAnsi"/>
          <w:bCs/>
          <w:lang w:eastAsia="en-US"/>
        </w:rPr>
        <w:t>k</w:t>
      </w:r>
      <w:r w:rsidR="00F54182">
        <w:rPr>
          <w:rFonts w:eastAsiaTheme="minorHAnsi"/>
          <w:bCs/>
          <w:lang w:eastAsia="en-US"/>
        </w:rPr>
        <w:t>e</w:t>
      </w:r>
      <w:r w:rsidR="006C34F6">
        <w:rPr>
          <w:rFonts w:eastAsiaTheme="minorHAnsi"/>
          <w:bCs/>
          <w:lang w:eastAsia="en-US"/>
        </w:rPr>
        <w:t>d</w:t>
      </w:r>
      <w:r w:rsidR="00F54182">
        <w:rPr>
          <w:rFonts w:eastAsiaTheme="minorHAnsi"/>
          <w:bCs/>
          <w:lang w:eastAsia="en-US"/>
        </w:rPr>
        <w:t xml:space="preserve"> 3</w:t>
      </w:r>
      <w:r w:rsidR="00F54182" w:rsidRPr="00B42F55">
        <w:rPr>
          <w:rFonts w:eastAsiaTheme="minorHAnsi"/>
          <w:bCs/>
          <w:vertAlign w:val="superscript"/>
          <w:lang w:eastAsia="en-US"/>
        </w:rPr>
        <w:t>2</w:t>
      </w:r>
      <w:r w:rsidR="006C34F6">
        <w:rPr>
          <w:rFonts w:eastAsiaTheme="minorHAnsi"/>
          <w:bCs/>
          <w:lang w:eastAsia="en-US"/>
        </w:rPr>
        <w:t xml:space="preserve"> ja</w:t>
      </w:r>
      <w:r w:rsidR="00F54182">
        <w:rPr>
          <w:rFonts w:eastAsiaTheme="minorHAnsi"/>
          <w:bCs/>
          <w:lang w:eastAsia="en-US"/>
        </w:rPr>
        <w:t xml:space="preserve"> 4</w:t>
      </w:r>
      <w:r w:rsidR="00F54182" w:rsidRPr="00B42F55">
        <w:rPr>
          <w:rFonts w:eastAsiaTheme="minorHAnsi"/>
          <w:bCs/>
          <w:vertAlign w:val="superscript"/>
          <w:lang w:eastAsia="en-US"/>
        </w:rPr>
        <w:t>1</w:t>
      </w:r>
      <w:r w:rsidR="00F54182">
        <w:rPr>
          <w:rFonts w:eastAsiaTheme="minorHAnsi"/>
          <w:bCs/>
          <w:lang w:eastAsia="en-US"/>
        </w:rPr>
        <w:t>, § 70</w:t>
      </w:r>
      <w:r w:rsidR="00F54182" w:rsidRPr="00B42F55">
        <w:rPr>
          <w:rFonts w:eastAsiaTheme="minorHAnsi"/>
          <w:bCs/>
          <w:vertAlign w:val="superscript"/>
          <w:lang w:eastAsia="en-US"/>
        </w:rPr>
        <w:t>1</w:t>
      </w:r>
      <w:r w:rsidR="00F54182">
        <w:rPr>
          <w:rFonts w:eastAsiaTheme="minorHAnsi"/>
          <w:bCs/>
          <w:lang w:eastAsia="en-US"/>
        </w:rPr>
        <w:t>,</w:t>
      </w:r>
      <w:r w:rsidR="00D829B5">
        <w:rPr>
          <w:rFonts w:eastAsiaTheme="minorHAnsi"/>
          <w:bCs/>
          <w:lang w:eastAsia="en-US"/>
        </w:rPr>
        <w:t xml:space="preserve"> </w:t>
      </w:r>
      <w:r w:rsidR="003E73E5" w:rsidRPr="00672ED6">
        <w:rPr>
          <w:bCs/>
        </w:rPr>
        <w:t>§</w:t>
      </w:r>
      <w:r w:rsidR="00D829B5">
        <w:rPr>
          <w:rFonts w:eastAsiaTheme="minorHAnsi"/>
          <w:bCs/>
          <w:lang w:eastAsia="en-US"/>
        </w:rPr>
        <w:t xml:space="preserve"> 72 </w:t>
      </w:r>
      <w:r w:rsidR="00D829B5" w:rsidRPr="00672ED6">
        <w:rPr>
          <w:bCs/>
        </w:rPr>
        <w:t>lõike 1 punktid 4</w:t>
      </w:r>
      <w:r w:rsidR="00E36F2D" w:rsidRPr="00D81F00">
        <w:rPr>
          <w:color w:val="202020"/>
          <w:shd w:val="clear" w:color="auto" w:fill="FFFFFF"/>
        </w:rPr>
        <w:t>–</w:t>
      </w:r>
      <w:r w:rsidR="00F54182">
        <w:rPr>
          <w:bCs/>
        </w:rPr>
        <w:t>5</w:t>
      </w:r>
      <w:r w:rsidR="006C34F6">
        <w:rPr>
          <w:bCs/>
        </w:rPr>
        <w:t xml:space="preserve"> ja punkt</w:t>
      </w:r>
      <w:r w:rsidR="00F54182">
        <w:rPr>
          <w:bCs/>
        </w:rPr>
        <w:t xml:space="preserve"> 7,</w:t>
      </w:r>
      <w:r w:rsidR="006C34F6">
        <w:rPr>
          <w:bCs/>
        </w:rPr>
        <w:t xml:space="preserve"> sama §-i</w:t>
      </w:r>
      <w:r w:rsidR="00F54182">
        <w:rPr>
          <w:bCs/>
        </w:rPr>
        <w:t xml:space="preserve"> lõige 3, §-d 72</w:t>
      </w:r>
      <w:r w:rsidR="00F54182" w:rsidRPr="00B42F55">
        <w:rPr>
          <w:bCs/>
          <w:vertAlign w:val="superscript"/>
        </w:rPr>
        <w:t>1</w:t>
      </w:r>
      <w:r w:rsidR="00F54182">
        <w:rPr>
          <w:bCs/>
        </w:rPr>
        <w:t xml:space="preserve"> – 72</w:t>
      </w:r>
      <w:r w:rsidR="00F54182" w:rsidRPr="00B42F55">
        <w:rPr>
          <w:bCs/>
          <w:vertAlign w:val="superscript"/>
        </w:rPr>
        <w:t>6</w:t>
      </w:r>
      <w:r w:rsidR="00F54182">
        <w:rPr>
          <w:bCs/>
        </w:rPr>
        <w:t>, § 75</w:t>
      </w:r>
      <w:r w:rsidR="006C34F6">
        <w:rPr>
          <w:bCs/>
        </w:rPr>
        <w:t xml:space="preserve"> lõike 1</w:t>
      </w:r>
      <w:r w:rsidR="00F54182">
        <w:rPr>
          <w:bCs/>
        </w:rPr>
        <w:t xml:space="preserve"> punktid 5 – 9,</w:t>
      </w:r>
      <w:r w:rsidR="006C34F6">
        <w:rPr>
          <w:bCs/>
        </w:rPr>
        <w:t xml:space="preserve"> sama §-i lõige 2 ning § 96</w:t>
      </w:r>
      <w:r w:rsidR="006C34F6" w:rsidRPr="00B42F55">
        <w:rPr>
          <w:bCs/>
          <w:vertAlign w:val="superscript"/>
        </w:rPr>
        <w:t>1</w:t>
      </w:r>
      <w:r w:rsidR="00F54182">
        <w:rPr>
          <w:bCs/>
        </w:rPr>
        <w:t xml:space="preserve"> </w:t>
      </w:r>
      <w:r w:rsidR="00D829B5">
        <w:rPr>
          <w:rFonts w:eastAsiaTheme="minorHAnsi"/>
          <w:bCs/>
          <w:lang w:eastAsia="en-US"/>
        </w:rPr>
        <w:t>t</w:t>
      </w:r>
      <w:r w:rsidR="00B0068D" w:rsidRPr="00A5530D">
        <w:rPr>
          <w:rFonts w:eastAsiaTheme="minorHAnsi"/>
          <w:bCs/>
          <w:lang w:eastAsia="en-US"/>
        </w:rPr>
        <w:t>unnistatakse kehtetuks</w:t>
      </w:r>
      <w:r w:rsidR="00AA2B62" w:rsidRPr="00A5530D">
        <w:rPr>
          <w:rFonts w:eastAsiaTheme="minorHAnsi"/>
          <w:bCs/>
          <w:lang w:eastAsia="en-US"/>
        </w:rPr>
        <w:t>;</w:t>
      </w:r>
    </w:p>
    <w:p w14:paraId="5F5373AA" w14:textId="19D95421" w:rsidR="00CA3D9D" w:rsidRPr="00A5530D" w:rsidRDefault="00CA3D9D" w:rsidP="009A2171">
      <w:pPr>
        <w:spacing w:after="0" w:line="240" w:lineRule="auto"/>
        <w:jc w:val="both"/>
        <w:rPr>
          <w:rFonts w:cs="Times New Roman"/>
          <w:bCs/>
          <w:szCs w:val="24"/>
        </w:rPr>
      </w:pPr>
    </w:p>
    <w:p w14:paraId="1B5D886B" w14:textId="4E399AF4" w:rsidR="003D6728" w:rsidRDefault="008535CD" w:rsidP="009A2171">
      <w:pPr>
        <w:spacing w:after="0" w:line="240" w:lineRule="auto"/>
        <w:jc w:val="both"/>
        <w:rPr>
          <w:rFonts w:cs="Times New Roman"/>
          <w:bCs/>
          <w:szCs w:val="24"/>
        </w:rPr>
      </w:pPr>
      <w:r>
        <w:rPr>
          <w:rFonts w:cs="Times New Roman"/>
          <w:b/>
          <w:bCs/>
          <w:szCs w:val="24"/>
        </w:rPr>
        <w:t>4</w:t>
      </w:r>
      <w:r w:rsidR="00CA3D9D" w:rsidRPr="00242B79">
        <w:rPr>
          <w:rFonts w:cs="Times New Roman"/>
          <w:b/>
          <w:bCs/>
          <w:szCs w:val="24"/>
        </w:rPr>
        <w:t>)</w:t>
      </w:r>
      <w:r w:rsidR="00CA3D9D" w:rsidRPr="00A5530D">
        <w:rPr>
          <w:rFonts w:cs="Times New Roman"/>
          <w:bCs/>
          <w:szCs w:val="24"/>
        </w:rPr>
        <w:t xml:space="preserve"> </w:t>
      </w:r>
      <w:r w:rsidR="00922EE9">
        <w:rPr>
          <w:rFonts w:cs="Times New Roman"/>
          <w:bCs/>
          <w:szCs w:val="24"/>
        </w:rPr>
        <w:t xml:space="preserve">paragrahvi 25 pealkirjas </w:t>
      </w:r>
      <w:r w:rsidR="000B1BA4">
        <w:rPr>
          <w:rFonts w:cs="Times New Roman"/>
          <w:bCs/>
          <w:szCs w:val="24"/>
        </w:rPr>
        <w:t xml:space="preserve">asendatakse </w:t>
      </w:r>
      <w:r w:rsidR="00807419">
        <w:rPr>
          <w:rFonts w:cs="Times New Roman"/>
          <w:bCs/>
          <w:szCs w:val="24"/>
        </w:rPr>
        <w:t>sõna „</w:t>
      </w:r>
      <w:r w:rsidR="006C34F6" w:rsidRPr="006C34F6">
        <w:rPr>
          <w:rFonts w:cs="Times New Roman"/>
          <w:bCs/>
          <w:szCs w:val="24"/>
        </w:rPr>
        <w:t>virtuaalvääringu teenuse pakkuja</w:t>
      </w:r>
      <w:r w:rsidR="00BC2BA9">
        <w:rPr>
          <w:rFonts w:cs="Times New Roman"/>
          <w:bCs/>
          <w:szCs w:val="24"/>
        </w:rPr>
        <w:t>“</w:t>
      </w:r>
      <w:r w:rsidR="000B1BA4">
        <w:rPr>
          <w:rFonts w:cs="Times New Roman"/>
          <w:bCs/>
          <w:szCs w:val="24"/>
        </w:rPr>
        <w:t xml:space="preserve"> sõnaga „</w:t>
      </w:r>
      <w:proofErr w:type="spellStart"/>
      <w:r w:rsidR="006C34F6">
        <w:rPr>
          <w:rFonts w:cs="Times New Roman"/>
          <w:bCs/>
          <w:szCs w:val="24"/>
        </w:rPr>
        <w:t>krüpto</w:t>
      </w:r>
      <w:r w:rsidR="000E0DDA">
        <w:rPr>
          <w:rFonts w:cs="Times New Roman"/>
          <w:bCs/>
          <w:szCs w:val="24"/>
        </w:rPr>
        <w:t>vara</w:t>
      </w:r>
      <w:r w:rsidR="009B16A1">
        <w:rPr>
          <w:rFonts w:cs="Times New Roman"/>
          <w:bCs/>
          <w:szCs w:val="24"/>
        </w:rPr>
        <w:t>teenuse</w:t>
      </w:r>
      <w:proofErr w:type="spellEnd"/>
      <w:r w:rsidR="006C34F6" w:rsidRPr="009B16A1">
        <w:rPr>
          <w:rFonts w:cs="Times New Roman"/>
          <w:bCs/>
          <w:szCs w:val="24"/>
        </w:rPr>
        <w:t xml:space="preserve"> ja </w:t>
      </w:r>
      <w:proofErr w:type="spellStart"/>
      <w:r w:rsidR="006C34F6" w:rsidRPr="009B16A1">
        <w:rPr>
          <w:rFonts w:cs="Times New Roman"/>
          <w:bCs/>
          <w:szCs w:val="24"/>
        </w:rPr>
        <w:t>ühisrahastusteenuse</w:t>
      </w:r>
      <w:proofErr w:type="spellEnd"/>
      <w:r w:rsidR="006C34F6" w:rsidRPr="009B16A1">
        <w:rPr>
          <w:rFonts w:cs="Times New Roman"/>
          <w:bCs/>
          <w:szCs w:val="24"/>
        </w:rPr>
        <w:t xml:space="preserve"> </w:t>
      </w:r>
      <w:r w:rsidR="000B1BA4" w:rsidRPr="009B16A1">
        <w:rPr>
          <w:rFonts w:cs="Times New Roman"/>
          <w:bCs/>
          <w:szCs w:val="24"/>
        </w:rPr>
        <w:t>osutaja</w:t>
      </w:r>
      <w:r w:rsidR="000B1BA4">
        <w:rPr>
          <w:rFonts w:cs="Times New Roman"/>
          <w:bCs/>
          <w:szCs w:val="24"/>
        </w:rPr>
        <w:t>“</w:t>
      </w:r>
      <w:r w:rsidR="003D6728">
        <w:rPr>
          <w:rFonts w:cs="Times New Roman"/>
          <w:bCs/>
          <w:szCs w:val="24"/>
        </w:rPr>
        <w:t>;</w:t>
      </w:r>
    </w:p>
    <w:p w14:paraId="187A3900" w14:textId="77777777" w:rsidR="003D6728" w:rsidRDefault="003D6728" w:rsidP="009A2171">
      <w:pPr>
        <w:spacing w:after="0" w:line="240" w:lineRule="auto"/>
        <w:jc w:val="both"/>
        <w:rPr>
          <w:rFonts w:cs="Times New Roman"/>
          <w:bCs/>
          <w:szCs w:val="24"/>
        </w:rPr>
      </w:pPr>
    </w:p>
    <w:p w14:paraId="65F71B06" w14:textId="12FA609B" w:rsidR="003D6728" w:rsidRDefault="008535CD" w:rsidP="009A2171">
      <w:pPr>
        <w:spacing w:after="0" w:line="240" w:lineRule="auto"/>
        <w:jc w:val="both"/>
        <w:rPr>
          <w:rFonts w:cs="Times New Roman"/>
          <w:bCs/>
          <w:szCs w:val="24"/>
        </w:rPr>
      </w:pPr>
      <w:r>
        <w:rPr>
          <w:rFonts w:cs="Times New Roman"/>
          <w:b/>
          <w:bCs/>
          <w:szCs w:val="24"/>
        </w:rPr>
        <w:t>5</w:t>
      </w:r>
      <w:r w:rsidR="003D6728" w:rsidRPr="003D6728">
        <w:rPr>
          <w:rFonts w:cs="Times New Roman"/>
          <w:b/>
          <w:bCs/>
          <w:szCs w:val="24"/>
        </w:rPr>
        <w:t>)</w:t>
      </w:r>
      <w:r w:rsidR="003D6728">
        <w:rPr>
          <w:rFonts w:cs="Times New Roman"/>
          <w:bCs/>
          <w:szCs w:val="24"/>
        </w:rPr>
        <w:t xml:space="preserve"> paragrahvi 70 lõige 4 muudetakse ja sõnastatakse järgmiselt:</w:t>
      </w:r>
    </w:p>
    <w:p w14:paraId="2ECC8E2F" w14:textId="50E44898" w:rsidR="00922EE9" w:rsidRDefault="003D6728" w:rsidP="009A2171">
      <w:pPr>
        <w:spacing w:after="0" w:line="240" w:lineRule="auto"/>
        <w:jc w:val="both"/>
        <w:rPr>
          <w:rFonts w:cs="Times New Roman"/>
          <w:bCs/>
          <w:szCs w:val="24"/>
        </w:rPr>
      </w:pPr>
      <w:r w:rsidRPr="003D6728">
        <w:rPr>
          <w:rFonts w:cs="Times New Roman"/>
          <w:bCs/>
          <w:szCs w:val="24"/>
        </w:rPr>
        <w:t xml:space="preserve">„(4) </w:t>
      </w:r>
      <w:r w:rsidRPr="003D6728">
        <w:rPr>
          <w:rFonts w:cs="Times New Roman"/>
          <w:color w:val="202020"/>
          <w:szCs w:val="24"/>
          <w:shd w:val="clear" w:color="auto" w:fill="FFFFFF"/>
        </w:rPr>
        <w:t>Käesoleva paragrahvi lõikes 3 nimetatud andmetele lisatakse käesoleva paragrahvi lõike 1 punktis 1 nimetatud tegevusala tegevusloa taotluse korral info selle kohta, millist finantsteenust osutama hakatakse</w:t>
      </w:r>
      <w:r w:rsidR="002B7E6B" w:rsidRPr="003D6728">
        <w:rPr>
          <w:rFonts w:cs="Times New Roman"/>
          <w:bCs/>
          <w:szCs w:val="24"/>
        </w:rPr>
        <w:t>.</w:t>
      </w:r>
      <w:r w:rsidR="002B7E6B">
        <w:rPr>
          <w:rFonts w:cs="Times New Roman"/>
          <w:bCs/>
          <w:szCs w:val="24"/>
        </w:rPr>
        <w:t>“;</w:t>
      </w:r>
    </w:p>
    <w:p w14:paraId="1369E660" w14:textId="601998EB" w:rsidR="00496117" w:rsidRDefault="00496117" w:rsidP="009A2171">
      <w:pPr>
        <w:spacing w:after="0" w:line="240" w:lineRule="auto"/>
        <w:jc w:val="both"/>
        <w:rPr>
          <w:rFonts w:cs="Times New Roman"/>
          <w:bCs/>
          <w:szCs w:val="24"/>
        </w:rPr>
      </w:pPr>
    </w:p>
    <w:p w14:paraId="5340A259" w14:textId="4706CC7E" w:rsidR="00496117" w:rsidRDefault="008535CD" w:rsidP="009A2171">
      <w:pPr>
        <w:spacing w:after="0" w:line="240" w:lineRule="auto"/>
        <w:jc w:val="both"/>
        <w:rPr>
          <w:rFonts w:cs="Times New Roman"/>
          <w:szCs w:val="24"/>
        </w:rPr>
      </w:pPr>
      <w:r>
        <w:rPr>
          <w:rFonts w:cs="Times New Roman"/>
          <w:b/>
          <w:szCs w:val="24"/>
        </w:rPr>
        <w:t>6</w:t>
      </w:r>
      <w:r w:rsidR="00496117" w:rsidRPr="00120D09">
        <w:rPr>
          <w:rFonts w:cs="Times New Roman"/>
          <w:b/>
          <w:szCs w:val="24"/>
        </w:rPr>
        <w:t>)</w:t>
      </w:r>
      <w:r w:rsidR="00496117">
        <w:rPr>
          <w:rFonts w:cs="Times New Roman"/>
          <w:szCs w:val="24"/>
        </w:rPr>
        <w:t xml:space="preserve"> </w:t>
      </w:r>
      <w:r w:rsidR="000B1BA4">
        <w:rPr>
          <w:rFonts w:cs="Times New Roman"/>
          <w:szCs w:val="24"/>
        </w:rPr>
        <w:t>seadust täiendatakse §-ga</w:t>
      </w:r>
      <w:r w:rsidR="008A4F03">
        <w:rPr>
          <w:rFonts w:cs="Times New Roman"/>
          <w:szCs w:val="24"/>
        </w:rPr>
        <w:t xml:space="preserve"> </w:t>
      </w:r>
      <w:r w:rsidR="008C79FA">
        <w:rPr>
          <w:rFonts w:cs="Times New Roman"/>
          <w:szCs w:val="24"/>
        </w:rPr>
        <w:t>118</w:t>
      </w:r>
      <w:r w:rsidR="008C79FA">
        <w:rPr>
          <w:rFonts w:cs="Times New Roman"/>
          <w:szCs w:val="24"/>
          <w:vertAlign w:val="superscript"/>
        </w:rPr>
        <w:t>4</w:t>
      </w:r>
      <w:r w:rsidR="008C79FA">
        <w:rPr>
          <w:rFonts w:cs="Times New Roman"/>
          <w:szCs w:val="24"/>
        </w:rPr>
        <w:t xml:space="preserve"> </w:t>
      </w:r>
      <w:r w:rsidR="00496117">
        <w:rPr>
          <w:rFonts w:cs="Times New Roman"/>
          <w:szCs w:val="24"/>
        </w:rPr>
        <w:t>järgmises sõnastuses:</w:t>
      </w:r>
    </w:p>
    <w:p w14:paraId="4650ED52" w14:textId="72C65663" w:rsidR="00496117" w:rsidRPr="00496117" w:rsidRDefault="00496117" w:rsidP="009A2171">
      <w:pPr>
        <w:spacing w:after="0" w:line="240" w:lineRule="auto"/>
        <w:jc w:val="both"/>
        <w:rPr>
          <w:rFonts w:cs="Times New Roman"/>
          <w:b/>
          <w:szCs w:val="24"/>
        </w:rPr>
      </w:pPr>
      <w:r>
        <w:rPr>
          <w:rFonts w:cs="Times New Roman"/>
          <w:b/>
          <w:szCs w:val="24"/>
        </w:rPr>
        <w:t>„</w:t>
      </w:r>
      <w:r w:rsidR="000B1BA4">
        <w:rPr>
          <w:rFonts w:cs="Times New Roman"/>
          <w:b/>
          <w:szCs w:val="24"/>
        </w:rPr>
        <w:t xml:space="preserve">§ </w:t>
      </w:r>
      <w:r w:rsidR="008C79FA">
        <w:rPr>
          <w:rFonts w:cs="Times New Roman"/>
          <w:b/>
          <w:szCs w:val="24"/>
        </w:rPr>
        <w:t>118</w:t>
      </w:r>
      <w:r w:rsidR="008C79FA">
        <w:rPr>
          <w:rFonts w:cs="Times New Roman"/>
          <w:b/>
          <w:szCs w:val="24"/>
          <w:vertAlign w:val="superscript"/>
        </w:rPr>
        <w:t>4</w:t>
      </w:r>
      <w:r w:rsidR="00611CA8" w:rsidRPr="00DF25CC">
        <w:rPr>
          <w:rFonts w:cs="Times New Roman"/>
          <w:b/>
          <w:szCs w:val="24"/>
        </w:rPr>
        <w:t>.</w:t>
      </w:r>
      <w:r>
        <w:rPr>
          <w:rFonts w:cs="Times New Roman"/>
          <w:b/>
          <w:szCs w:val="24"/>
        </w:rPr>
        <w:t xml:space="preserve"> Virtuaalvääringu teenuse pakkuja tegevusloa kehtetuks tunnistamine</w:t>
      </w:r>
    </w:p>
    <w:p w14:paraId="10E96034" w14:textId="41D02C56" w:rsidR="00496117" w:rsidRDefault="002D5AE6" w:rsidP="009A2171">
      <w:pPr>
        <w:spacing w:after="0" w:line="240" w:lineRule="auto"/>
        <w:jc w:val="both"/>
        <w:rPr>
          <w:rFonts w:cs="Times New Roman"/>
          <w:szCs w:val="24"/>
        </w:rPr>
      </w:pPr>
      <w:r>
        <w:rPr>
          <w:rFonts w:cs="Times New Roman"/>
          <w:szCs w:val="24"/>
        </w:rPr>
        <w:t>Käesoleva</w:t>
      </w:r>
      <w:r w:rsidR="00496117">
        <w:rPr>
          <w:rFonts w:cs="Times New Roman"/>
          <w:szCs w:val="24"/>
        </w:rPr>
        <w:t xml:space="preserve"> seaduse alusel antud virtuaalvääringu teenuse pakkuja tegevusluba</w:t>
      </w:r>
      <w:r w:rsidR="00496117" w:rsidRPr="00A21147">
        <w:rPr>
          <w:rFonts w:cs="Times New Roman"/>
          <w:szCs w:val="24"/>
        </w:rPr>
        <w:t xml:space="preserve"> muutub kehtetuks </w:t>
      </w:r>
      <w:proofErr w:type="spellStart"/>
      <w:r w:rsidR="0010251F">
        <w:rPr>
          <w:rFonts w:cs="Times New Roman"/>
          <w:szCs w:val="24"/>
        </w:rPr>
        <w:t>krüptovara</w:t>
      </w:r>
      <w:proofErr w:type="spellEnd"/>
      <w:r w:rsidR="0010251F">
        <w:rPr>
          <w:rFonts w:cs="Times New Roman"/>
          <w:szCs w:val="24"/>
        </w:rPr>
        <w:t xml:space="preserve"> ja </w:t>
      </w:r>
      <w:proofErr w:type="spellStart"/>
      <w:r w:rsidR="0010251F">
        <w:rPr>
          <w:rFonts w:cs="Times New Roman"/>
          <w:szCs w:val="24"/>
        </w:rPr>
        <w:t>ühisrahastuse</w:t>
      </w:r>
      <w:proofErr w:type="spellEnd"/>
      <w:r w:rsidR="0010251F">
        <w:rPr>
          <w:rFonts w:cs="Times New Roman"/>
          <w:szCs w:val="24"/>
        </w:rPr>
        <w:t xml:space="preserve"> </w:t>
      </w:r>
      <w:r w:rsidR="00496117" w:rsidRPr="00356252">
        <w:rPr>
          <w:rFonts w:cs="Times New Roman"/>
          <w:szCs w:val="24"/>
        </w:rPr>
        <w:t>seaduse</w:t>
      </w:r>
      <w:r w:rsidR="00496117">
        <w:rPr>
          <w:rFonts w:cs="Times New Roman"/>
          <w:szCs w:val="24"/>
        </w:rPr>
        <w:t xml:space="preserve"> alusel </w:t>
      </w:r>
      <w:proofErr w:type="spellStart"/>
      <w:r w:rsidR="007B57CD">
        <w:rPr>
          <w:rFonts w:cs="Times New Roman"/>
          <w:szCs w:val="24"/>
        </w:rPr>
        <w:t>krüptovara</w:t>
      </w:r>
      <w:r w:rsidR="00496117">
        <w:rPr>
          <w:rFonts w:cs="Times New Roman"/>
          <w:szCs w:val="24"/>
        </w:rPr>
        <w:t>teenuse</w:t>
      </w:r>
      <w:proofErr w:type="spellEnd"/>
      <w:r w:rsidR="00496117">
        <w:rPr>
          <w:rFonts w:cs="Times New Roman"/>
          <w:szCs w:val="24"/>
        </w:rPr>
        <w:t xml:space="preserve"> osutaja </w:t>
      </w:r>
      <w:r w:rsidR="00496117" w:rsidRPr="00A21147">
        <w:rPr>
          <w:rFonts w:cs="Times New Roman"/>
          <w:szCs w:val="24"/>
        </w:rPr>
        <w:t>tegevusloa andmi</w:t>
      </w:r>
      <w:r w:rsidR="00496117">
        <w:rPr>
          <w:rFonts w:cs="Times New Roman"/>
          <w:szCs w:val="24"/>
        </w:rPr>
        <w:t xml:space="preserve">sega või andmisest keeldumisega või </w:t>
      </w:r>
      <w:r w:rsidR="00961589">
        <w:rPr>
          <w:rFonts w:cs="Times New Roman"/>
          <w:szCs w:val="24"/>
        </w:rPr>
        <w:t xml:space="preserve">hiljemalt </w:t>
      </w:r>
      <w:r w:rsidR="008C79FA" w:rsidRPr="00DE1197">
        <w:rPr>
          <w:rFonts w:cs="Times New Roman"/>
          <w:szCs w:val="24"/>
        </w:rPr>
        <w:t>2024</w:t>
      </w:r>
      <w:r w:rsidR="00496117" w:rsidRPr="00DE1197">
        <w:rPr>
          <w:rFonts w:cs="Times New Roman"/>
          <w:szCs w:val="24"/>
        </w:rPr>
        <w:t xml:space="preserve">. aasta 1. </w:t>
      </w:r>
      <w:r w:rsidR="008C79FA" w:rsidRPr="00DE1197">
        <w:rPr>
          <w:rFonts w:cs="Times New Roman"/>
          <w:szCs w:val="24"/>
        </w:rPr>
        <w:t>aprillil</w:t>
      </w:r>
      <w:r w:rsidR="00496117" w:rsidRPr="00DE1197">
        <w:rPr>
          <w:rFonts w:cs="Times New Roman"/>
          <w:szCs w:val="24"/>
        </w:rPr>
        <w:t>.“</w:t>
      </w:r>
      <w:r w:rsidR="00961589" w:rsidRPr="00DE1197">
        <w:rPr>
          <w:rFonts w:cs="Times New Roman"/>
          <w:szCs w:val="24"/>
        </w:rPr>
        <w:t>.</w:t>
      </w:r>
    </w:p>
    <w:p w14:paraId="3F7F9A87" w14:textId="53E135C0" w:rsidR="00601608" w:rsidRDefault="00601608" w:rsidP="009A2171">
      <w:pPr>
        <w:spacing w:after="0" w:line="240" w:lineRule="auto"/>
        <w:jc w:val="both"/>
        <w:rPr>
          <w:rFonts w:cs="Times New Roman"/>
          <w:szCs w:val="24"/>
        </w:rPr>
      </w:pPr>
    </w:p>
    <w:p w14:paraId="161C2CC1" w14:textId="7799BE76" w:rsidR="00601608" w:rsidRDefault="00601608" w:rsidP="009A2171">
      <w:pPr>
        <w:spacing w:after="0" w:line="240" w:lineRule="auto"/>
        <w:jc w:val="both"/>
        <w:rPr>
          <w:rFonts w:cs="Times New Roman"/>
          <w:b/>
          <w:szCs w:val="24"/>
        </w:rPr>
      </w:pPr>
      <w:r>
        <w:rPr>
          <w:rFonts w:cs="Times New Roman"/>
          <w:b/>
          <w:szCs w:val="24"/>
        </w:rPr>
        <w:t xml:space="preserve">§ </w:t>
      </w:r>
      <w:r w:rsidR="006D73D8">
        <w:rPr>
          <w:rFonts w:cs="Times New Roman"/>
          <w:b/>
          <w:szCs w:val="24"/>
        </w:rPr>
        <w:t>128</w:t>
      </w:r>
      <w:r>
        <w:rPr>
          <w:rFonts w:cs="Times New Roman"/>
          <w:b/>
          <w:szCs w:val="24"/>
        </w:rPr>
        <w:t>. Rahvusvahelise sanktsiooni seaduse muutmine</w:t>
      </w:r>
    </w:p>
    <w:p w14:paraId="51EDAF5F" w14:textId="77777777" w:rsidR="00601608" w:rsidRDefault="00601608" w:rsidP="009A2171">
      <w:pPr>
        <w:spacing w:after="0" w:line="240" w:lineRule="auto"/>
        <w:jc w:val="both"/>
        <w:rPr>
          <w:rFonts w:cs="Times New Roman"/>
          <w:b/>
          <w:szCs w:val="24"/>
        </w:rPr>
      </w:pPr>
    </w:p>
    <w:p w14:paraId="266D9F63" w14:textId="77777777" w:rsidR="00601608" w:rsidRPr="00FE084B" w:rsidRDefault="00601608" w:rsidP="009A2171">
      <w:pPr>
        <w:spacing w:after="0" w:line="240" w:lineRule="auto"/>
        <w:jc w:val="both"/>
        <w:rPr>
          <w:rFonts w:cs="Times New Roman"/>
          <w:szCs w:val="24"/>
        </w:rPr>
      </w:pPr>
      <w:r>
        <w:rPr>
          <w:rFonts w:cs="Times New Roman"/>
          <w:szCs w:val="24"/>
        </w:rPr>
        <w:t>Rahvusvahelise sanktsiooni seaduse §</w:t>
      </w:r>
      <w:r w:rsidRPr="00FE084B">
        <w:rPr>
          <w:rFonts w:cs="Times New Roman"/>
          <w:szCs w:val="24"/>
        </w:rPr>
        <w:t xml:space="preserve"> 20 lõike 1 punkt 3 muudetakse ja sõnastatakse järgmiselt:</w:t>
      </w:r>
    </w:p>
    <w:p w14:paraId="56886491" w14:textId="6423B06F" w:rsidR="00601608" w:rsidRDefault="00601608" w:rsidP="009A2171">
      <w:pPr>
        <w:spacing w:after="0" w:line="240" w:lineRule="auto"/>
        <w:jc w:val="both"/>
      </w:pPr>
      <w:r>
        <w:t xml:space="preserve">„3) </w:t>
      </w:r>
      <w:proofErr w:type="spellStart"/>
      <w:r w:rsidR="006E655B">
        <w:t>krüptovara</w:t>
      </w:r>
      <w:r>
        <w:t>teenuse</w:t>
      </w:r>
      <w:proofErr w:type="spellEnd"/>
      <w:r>
        <w:t xml:space="preserve"> osutaja ja </w:t>
      </w:r>
      <w:proofErr w:type="spellStart"/>
      <w:r w:rsidR="006E655B">
        <w:t>ühisrahastus</w:t>
      </w:r>
      <w:r>
        <w:t>teenuse</w:t>
      </w:r>
      <w:proofErr w:type="spellEnd"/>
      <w:r>
        <w:t xml:space="preserve"> osutaja </w:t>
      </w:r>
      <w:proofErr w:type="spellStart"/>
      <w:r w:rsidR="0010251F">
        <w:t>krüptovara</w:t>
      </w:r>
      <w:proofErr w:type="spellEnd"/>
      <w:r w:rsidR="0010251F">
        <w:t xml:space="preserve"> ja </w:t>
      </w:r>
      <w:proofErr w:type="spellStart"/>
      <w:r w:rsidR="0010251F">
        <w:t>ühisrahastuse</w:t>
      </w:r>
      <w:proofErr w:type="spellEnd"/>
      <w:r>
        <w:t xml:space="preserve"> seaduse tähenduses;“.</w:t>
      </w:r>
      <w:r w:rsidRPr="00FE084B">
        <w:t xml:space="preserve"> </w:t>
      </w:r>
    </w:p>
    <w:p w14:paraId="1CFCBED3" w14:textId="27315EE0" w:rsidR="0010251F" w:rsidRDefault="0010251F" w:rsidP="009A2171">
      <w:pPr>
        <w:spacing w:after="0" w:line="240" w:lineRule="auto"/>
        <w:jc w:val="both"/>
      </w:pPr>
    </w:p>
    <w:p w14:paraId="2C117006" w14:textId="680F42F7" w:rsidR="0010251F" w:rsidRPr="0010251F" w:rsidRDefault="0010251F" w:rsidP="009A2171">
      <w:pPr>
        <w:spacing w:after="0" w:line="240" w:lineRule="auto"/>
        <w:jc w:val="both"/>
        <w:rPr>
          <w:b/>
          <w:bCs/>
        </w:rPr>
      </w:pPr>
      <w:r w:rsidRPr="0010251F">
        <w:rPr>
          <w:b/>
          <w:bCs/>
        </w:rPr>
        <w:t>§</w:t>
      </w:r>
      <w:r w:rsidR="006D73D8">
        <w:rPr>
          <w:b/>
          <w:bCs/>
        </w:rPr>
        <w:t xml:space="preserve"> 129</w:t>
      </w:r>
      <w:r>
        <w:rPr>
          <w:b/>
          <w:bCs/>
        </w:rPr>
        <w:t>. Riigilõivuseaduse muutmine</w:t>
      </w:r>
    </w:p>
    <w:p w14:paraId="0557392E" w14:textId="29C103CD" w:rsidR="00952BAD" w:rsidRPr="005D6342" w:rsidRDefault="008A4F03" w:rsidP="009A2171">
      <w:pPr>
        <w:spacing w:after="0" w:line="240" w:lineRule="auto"/>
        <w:jc w:val="both"/>
        <w:rPr>
          <w:rFonts w:cs="Times New Roman"/>
          <w:b/>
          <w:bCs/>
          <w:szCs w:val="24"/>
        </w:rPr>
      </w:pPr>
      <w:r>
        <w:rPr>
          <w:rFonts w:cs="Times New Roman"/>
          <w:b/>
          <w:bCs/>
          <w:szCs w:val="24"/>
        </w:rPr>
        <w:t xml:space="preserve"> </w:t>
      </w:r>
    </w:p>
    <w:p w14:paraId="24379FC3" w14:textId="48347BD3" w:rsidR="00456D61" w:rsidRPr="00456D61" w:rsidRDefault="005D6342" w:rsidP="00456D61">
      <w:pPr>
        <w:spacing w:after="0" w:line="240" w:lineRule="auto"/>
        <w:jc w:val="both"/>
        <w:rPr>
          <w:rFonts w:cs="Times New Roman"/>
          <w:szCs w:val="24"/>
        </w:rPr>
      </w:pPr>
      <w:r>
        <w:rPr>
          <w:rFonts w:cs="Times New Roman"/>
          <w:szCs w:val="24"/>
        </w:rPr>
        <w:t>Riigilõivuseaduse</w:t>
      </w:r>
      <w:r w:rsidR="00456D61">
        <w:rPr>
          <w:rFonts w:cs="Times New Roman"/>
          <w:szCs w:val="24"/>
        </w:rPr>
        <w:t xml:space="preserve"> § 52</w:t>
      </w:r>
      <w:r w:rsidR="00456D61">
        <w:rPr>
          <w:rFonts w:cs="Times New Roman"/>
          <w:szCs w:val="24"/>
          <w:vertAlign w:val="superscript"/>
        </w:rPr>
        <w:t>1</w:t>
      </w:r>
      <w:r w:rsidR="00456D61">
        <w:rPr>
          <w:rFonts w:cs="Times New Roman"/>
          <w:szCs w:val="24"/>
        </w:rPr>
        <w:t>, §</w:t>
      </w:r>
      <w:r>
        <w:rPr>
          <w:rFonts w:cs="Times New Roman"/>
          <w:szCs w:val="24"/>
        </w:rPr>
        <w:t xml:space="preserve"> 269 lõike 1 punkt 3 </w:t>
      </w:r>
      <w:r w:rsidR="00456D61">
        <w:rPr>
          <w:rFonts w:cs="Times New Roman"/>
          <w:szCs w:val="24"/>
        </w:rPr>
        <w:t xml:space="preserve">ja lõige </w:t>
      </w:r>
      <w:r w:rsidR="008C79FA">
        <w:rPr>
          <w:rFonts w:cs="Times New Roman"/>
          <w:szCs w:val="24"/>
        </w:rPr>
        <w:t>2</w:t>
      </w:r>
      <w:r w:rsidR="00456D61">
        <w:rPr>
          <w:rFonts w:cs="Times New Roman"/>
          <w:szCs w:val="24"/>
        </w:rPr>
        <w:t xml:space="preserve"> tunnistatakse kehtetuk</w:t>
      </w:r>
      <w:r w:rsidR="008C79FA">
        <w:rPr>
          <w:rFonts w:cs="Times New Roman"/>
          <w:szCs w:val="24"/>
        </w:rPr>
        <w:t>s</w:t>
      </w:r>
      <w:r w:rsidR="00456D61">
        <w:rPr>
          <w:rFonts w:cs="Times New Roman"/>
          <w:szCs w:val="24"/>
        </w:rPr>
        <w:t>.</w:t>
      </w:r>
    </w:p>
    <w:p w14:paraId="2052EE8D" w14:textId="77777777" w:rsidR="005D6342" w:rsidRPr="005D6342" w:rsidRDefault="005D6342" w:rsidP="009A2171">
      <w:pPr>
        <w:spacing w:after="0" w:line="240" w:lineRule="auto"/>
        <w:jc w:val="both"/>
        <w:rPr>
          <w:rFonts w:cs="Times New Roman"/>
          <w:szCs w:val="24"/>
        </w:rPr>
      </w:pPr>
    </w:p>
    <w:p w14:paraId="5DFB038F" w14:textId="039FA2CD" w:rsidR="000B635D" w:rsidRPr="00672ED6" w:rsidRDefault="000B635D" w:rsidP="009A2171">
      <w:pPr>
        <w:pStyle w:val="Heading2"/>
        <w:spacing w:before="0" w:line="240" w:lineRule="auto"/>
        <w:jc w:val="both"/>
        <w:rPr>
          <w:rFonts w:cs="Times New Roman"/>
          <w:bCs/>
          <w:szCs w:val="24"/>
        </w:rPr>
      </w:pPr>
      <w:bookmarkStart w:id="137" w:name="_Toc48637217"/>
      <w:r w:rsidRPr="00672ED6">
        <w:rPr>
          <w:rFonts w:cs="Times New Roman"/>
          <w:szCs w:val="24"/>
        </w:rPr>
        <w:t xml:space="preserve">§ </w:t>
      </w:r>
      <w:r w:rsidR="006D73D8">
        <w:rPr>
          <w:rFonts w:cs="Times New Roman"/>
          <w:szCs w:val="24"/>
        </w:rPr>
        <w:t>130</w:t>
      </w:r>
      <w:r w:rsidRPr="00672ED6">
        <w:rPr>
          <w:rFonts w:cs="Times New Roman"/>
          <w:szCs w:val="24"/>
        </w:rPr>
        <w:t xml:space="preserve">. </w:t>
      </w:r>
      <w:r w:rsidRPr="00672ED6">
        <w:rPr>
          <w:rFonts w:cs="Times New Roman"/>
          <w:bCs/>
          <w:szCs w:val="24"/>
        </w:rPr>
        <w:t>Väärtpaberite registri pidamise seaduse muutmine</w:t>
      </w:r>
      <w:bookmarkEnd w:id="137"/>
    </w:p>
    <w:p w14:paraId="55EFCD22" w14:textId="77777777" w:rsidR="00133BAF" w:rsidRPr="00672ED6" w:rsidRDefault="00133BAF" w:rsidP="009A2171">
      <w:pPr>
        <w:spacing w:after="0" w:line="240" w:lineRule="auto"/>
        <w:jc w:val="both"/>
      </w:pPr>
    </w:p>
    <w:p w14:paraId="6B9D62F2" w14:textId="0F7CFE1E" w:rsidR="00133BAF" w:rsidRPr="00672ED6" w:rsidRDefault="00133BAF" w:rsidP="009A2171">
      <w:pPr>
        <w:spacing w:after="0" w:line="240" w:lineRule="auto"/>
        <w:jc w:val="both"/>
      </w:pPr>
      <w:r w:rsidRPr="00672ED6">
        <w:t>Väärtpaberite registri pidamise seaduses tehakse järgmised muudatused:</w:t>
      </w:r>
    </w:p>
    <w:p w14:paraId="2011FD26" w14:textId="1E35571C" w:rsidR="000B635D" w:rsidRPr="00672ED6" w:rsidRDefault="00133BAF" w:rsidP="009A2171">
      <w:pPr>
        <w:spacing w:after="0" w:line="240" w:lineRule="auto"/>
        <w:jc w:val="both"/>
        <w:rPr>
          <w:rFonts w:cs="Times New Roman"/>
          <w:color w:val="202020"/>
          <w:szCs w:val="24"/>
          <w:shd w:val="clear" w:color="auto" w:fill="FFFFFF"/>
        </w:rPr>
      </w:pPr>
      <w:r w:rsidRPr="00672ED6">
        <w:rPr>
          <w:rFonts w:cs="Times New Roman"/>
          <w:b/>
          <w:bCs/>
          <w:szCs w:val="24"/>
        </w:rPr>
        <w:t xml:space="preserve">1) </w:t>
      </w:r>
      <w:r w:rsidRPr="00672ED6">
        <w:rPr>
          <w:rFonts w:cs="Times New Roman"/>
          <w:bCs/>
          <w:szCs w:val="24"/>
        </w:rPr>
        <w:t>paragrahv</w:t>
      </w:r>
      <w:r w:rsidR="00645542">
        <w:rPr>
          <w:rFonts w:cs="Times New Roman"/>
          <w:bCs/>
          <w:szCs w:val="24"/>
        </w:rPr>
        <w:t>i</w:t>
      </w:r>
      <w:r w:rsidR="000B635D" w:rsidRPr="00672ED6">
        <w:rPr>
          <w:rFonts w:cs="Times New Roman"/>
          <w:bCs/>
          <w:szCs w:val="24"/>
        </w:rPr>
        <w:t xml:space="preserve"> 2 </w:t>
      </w:r>
      <w:r w:rsidRPr="00672ED6">
        <w:rPr>
          <w:rFonts w:cs="Times New Roman"/>
          <w:bCs/>
          <w:szCs w:val="24"/>
        </w:rPr>
        <w:t>lõi</w:t>
      </w:r>
      <w:r w:rsidR="004C7D7B">
        <w:rPr>
          <w:rFonts w:cs="Times New Roman"/>
          <w:bCs/>
          <w:szCs w:val="24"/>
        </w:rPr>
        <w:t>kes</w:t>
      </w:r>
      <w:r w:rsidRPr="00672ED6">
        <w:rPr>
          <w:rFonts w:cs="Times New Roman"/>
          <w:bCs/>
          <w:szCs w:val="24"/>
        </w:rPr>
        <w:t xml:space="preserve"> </w:t>
      </w:r>
      <w:r w:rsidR="000B635D" w:rsidRPr="00672ED6">
        <w:rPr>
          <w:rFonts w:cs="Times New Roman"/>
          <w:bCs/>
          <w:szCs w:val="24"/>
        </w:rPr>
        <w:t xml:space="preserve">2 </w:t>
      </w:r>
      <w:r w:rsidR="004C7D7B">
        <w:rPr>
          <w:rFonts w:cs="Times New Roman"/>
          <w:bCs/>
          <w:szCs w:val="24"/>
        </w:rPr>
        <w:t xml:space="preserve">asendatakse tekstiosa „ja emiteeritud võlakohustusi“ tekstiosaga </w:t>
      </w:r>
      <w:r w:rsidR="004C7D7B">
        <w:rPr>
          <w:rFonts w:cs="Times New Roman"/>
          <w:color w:val="202020"/>
          <w:szCs w:val="24"/>
          <w:shd w:val="clear" w:color="auto" w:fill="FFFFFF"/>
        </w:rPr>
        <w:t>„</w:t>
      </w:r>
      <w:r w:rsidR="00811A59" w:rsidRPr="00672ED6">
        <w:rPr>
          <w:rFonts w:cs="Times New Roman"/>
          <w:color w:val="202020"/>
          <w:szCs w:val="24"/>
          <w:shd w:val="clear" w:color="auto" w:fill="FFFFFF"/>
        </w:rPr>
        <w:t xml:space="preserve">, </w:t>
      </w:r>
      <w:r w:rsidR="000B635D" w:rsidRPr="00672ED6">
        <w:rPr>
          <w:rFonts w:cs="Times New Roman"/>
          <w:color w:val="202020"/>
          <w:szCs w:val="24"/>
          <w:shd w:val="clear" w:color="auto" w:fill="FFFFFF"/>
        </w:rPr>
        <w:t>emiteeritud võlakohustusi</w:t>
      </w:r>
      <w:r w:rsidR="00811A59" w:rsidRPr="00672ED6">
        <w:rPr>
          <w:rFonts w:cs="Times New Roman"/>
          <w:color w:val="202020"/>
          <w:szCs w:val="24"/>
          <w:shd w:val="clear" w:color="auto" w:fill="FFFFFF"/>
        </w:rPr>
        <w:t xml:space="preserve"> ja muid eelnevalt nimetamata investeerimis</w:t>
      </w:r>
      <w:r w:rsidR="00ED4F49">
        <w:rPr>
          <w:rFonts w:cs="Times New Roman"/>
          <w:color w:val="202020"/>
          <w:szCs w:val="24"/>
          <w:shd w:val="clear" w:color="auto" w:fill="FFFFFF"/>
        </w:rPr>
        <w:t>projekte</w:t>
      </w:r>
      <w:r w:rsidR="004C7D7B">
        <w:rPr>
          <w:rFonts w:cs="Times New Roman"/>
          <w:color w:val="202020"/>
          <w:szCs w:val="24"/>
          <w:shd w:val="clear" w:color="auto" w:fill="FFFFFF"/>
        </w:rPr>
        <w:t>“</w:t>
      </w:r>
      <w:r w:rsidR="00C041A8" w:rsidRPr="00672ED6">
        <w:rPr>
          <w:rFonts w:cs="Times New Roman"/>
          <w:color w:val="202020"/>
          <w:szCs w:val="24"/>
          <w:shd w:val="clear" w:color="auto" w:fill="FFFFFF"/>
        </w:rPr>
        <w:t>;</w:t>
      </w:r>
    </w:p>
    <w:p w14:paraId="16383E78" w14:textId="77777777" w:rsidR="00133BAF" w:rsidRPr="00672ED6" w:rsidRDefault="00133BAF" w:rsidP="009A2171">
      <w:pPr>
        <w:spacing w:after="0" w:line="240" w:lineRule="auto"/>
        <w:jc w:val="both"/>
        <w:rPr>
          <w:rFonts w:cs="Times New Roman"/>
          <w:b/>
          <w:color w:val="202020"/>
          <w:szCs w:val="24"/>
          <w:shd w:val="clear" w:color="auto" w:fill="FFFFFF"/>
        </w:rPr>
      </w:pPr>
    </w:p>
    <w:p w14:paraId="0190F843" w14:textId="75EF852E" w:rsidR="00133BAF" w:rsidRPr="00672ED6" w:rsidRDefault="00133BAF" w:rsidP="009A2171">
      <w:pPr>
        <w:spacing w:after="0" w:line="240" w:lineRule="auto"/>
        <w:jc w:val="both"/>
        <w:rPr>
          <w:rFonts w:cs="Times New Roman"/>
          <w:color w:val="202020"/>
          <w:szCs w:val="24"/>
          <w:shd w:val="clear" w:color="auto" w:fill="FFFFFF"/>
        </w:rPr>
      </w:pPr>
      <w:r w:rsidRPr="00672ED6">
        <w:rPr>
          <w:rFonts w:cs="Times New Roman"/>
          <w:b/>
          <w:color w:val="202020"/>
          <w:szCs w:val="24"/>
          <w:shd w:val="clear" w:color="auto" w:fill="FFFFFF"/>
        </w:rPr>
        <w:t>2)</w:t>
      </w:r>
      <w:r w:rsidRPr="00672ED6">
        <w:rPr>
          <w:rFonts w:cs="Times New Roman"/>
          <w:color w:val="202020"/>
          <w:szCs w:val="24"/>
          <w:shd w:val="clear" w:color="auto" w:fill="FFFFFF"/>
        </w:rPr>
        <w:t xml:space="preserve"> paragrahvi 2 täiendatakse lõigetega 4</w:t>
      </w:r>
      <w:r w:rsidRPr="00672ED6">
        <w:rPr>
          <w:rFonts w:cs="Times New Roman"/>
          <w:color w:val="202020"/>
          <w:szCs w:val="24"/>
          <w:shd w:val="clear" w:color="auto" w:fill="FFFFFF"/>
          <w:vertAlign w:val="superscript"/>
        </w:rPr>
        <w:t>1</w:t>
      </w:r>
      <w:r w:rsidRPr="00672ED6">
        <w:rPr>
          <w:rFonts w:cs="Times New Roman"/>
          <w:color w:val="202020"/>
          <w:szCs w:val="24"/>
          <w:shd w:val="clear" w:color="auto" w:fill="FFFFFF"/>
        </w:rPr>
        <w:t xml:space="preserve"> ja 4</w:t>
      </w:r>
      <w:r w:rsidRPr="00672ED6">
        <w:rPr>
          <w:rFonts w:cs="Times New Roman"/>
          <w:color w:val="202020"/>
          <w:szCs w:val="24"/>
          <w:shd w:val="clear" w:color="auto" w:fill="FFFFFF"/>
          <w:vertAlign w:val="superscript"/>
        </w:rPr>
        <w:t>2</w:t>
      </w:r>
      <w:r w:rsidRPr="00672ED6">
        <w:rPr>
          <w:rFonts w:cs="Times New Roman"/>
          <w:color w:val="202020"/>
          <w:szCs w:val="24"/>
          <w:shd w:val="clear" w:color="auto" w:fill="FFFFFF"/>
        </w:rPr>
        <w:t xml:space="preserve"> järgmises sõnastuses:</w:t>
      </w:r>
    </w:p>
    <w:p w14:paraId="57D9069B" w14:textId="0192B723" w:rsidR="00133BAF" w:rsidRPr="00FB4052" w:rsidRDefault="00513F73" w:rsidP="009A2171">
      <w:pPr>
        <w:spacing w:after="0" w:line="240" w:lineRule="auto"/>
        <w:jc w:val="both"/>
        <w:rPr>
          <w:rFonts w:cs="Times New Roman"/>
          <w:color w:val="202020"/>
          <w:szCs w:val="24"/>
          <w:shd w:val="clear" w:color="auto" w:fill="FFFFFF"/>
        </w:rPr>
      </w:pPr>
      <w:r w:rsidRPr="00672ED6">
        <w:rPr>
          <w:rFonts w:cs="Times New Roman"/>
          <w:color w:val="202020"/>
          <w:szCs w:val="24"/>
          <w:shd w:val="clear" w:color="auto" w:fill="FFFFFF"/>
        </w:rPr>
        <w:lastRenderedPageBreak/>
        <w:t>„</w:t>
      </w:r>
      <w:r w:rsidR="00133BAF" w:rsidRPr="00672ED6">
        <w:rPr>
          <w:rFonts w:cs="Times New Roman"/>
          <w:color w:val="202020"/>
          <w:szCs w:val="24"/>
          <w:shd w:val="clear" w:color="auto" w:fill="FFFFFF"/>
        </w:rPr>
        <w:t>(4</w:t>
      </w:r>
      <w:r w:rsidR="00133BAF" w:rsidRPr="00672ED6">
        <w:rPr>
          <w:rFonts w:cs="Times New Roman"/>
          <w:color w:val="202020"/>
          <w:szCs w:val="24"/>
          <w:shd w:val="clear" w:color="auto" w:fill="FFFFFF"/>
          <w:vertAlign w:val="superscript"/>
        </w:rPr>
        <w:t>1</w:t>
      </w:r>
      <w:r w:rsidR="00310E26">
        <w:rPr>
          <w:rFonts w:cs="Times New Roman"/>
          <w:color w:val="202020"/>
          <w:szCs w:val="24"/>
          <w:shd w:val="clear" w:color="auto" w:fill="FFFFFF"/>
        </w:rPr>
        <w:t xml:space="preserve">) </w:t>
      </w:r>
      <w:proofErr w:type="spellStart"/>
      <w:r w:rsidR="003A20AF">
        <w:rPr>
          <w:rFonts w:cs="Times New Roman"/>
          <w:color w:val="202020"/>
          <w:szCs w:val="24"/>
          <w:shd w:val="clear" w:color="auto" w:fill="FFFFFF"/>
        </w:rPr>
        <w:t>Krüptovara</w:t>
      </w:r>
      <w:proofErr w:type="spellEnd"/>
      <w:r w:rsidR="003A20AF">
        <w:rPr>
          <w:rFonts w:cs="Times New Roman"/>
          <w:color w:val="202020"/>
          <w:szCs w:val="24"/>
          <w:shd w:val="clear" w:color="auto" w:fill="FFFFFF"/>
        </w:rPr>
        <w:t xml:space="preserve"> ja </w:t>
      </w:r>
      <w:proofErr w:type="spellStart"/>
      <w:r w:rsidR="003A20AF">
        <w:rPr>
          <w:rFonts w:cs="Times New Roman"/>
          <w:color w:val="202020"/>
          <w:szCs w:val="24"/>
          <w:shd w:val="clear" w:color="auto" w:fill="FFFFFF"/>
        </w:rPr>
        <w:t>ühisrahastuse</w:t>
      </w:r>
      <w:proofErr w:type="spellEnd"/>
      <w:r w:rsidR="00133BAF" w:rsidRPr="00672ED6">
        <w:rPr>
          <w:rFonts w:cs="Times New Roman"/>
          <w:color w:val="202020"/>
          <w:szCs w:val="24"/>
          <w:shd w:val="clear" w:color="auto" w:fill="FFFFFF"/>
        </w:rPr>
        <w:t xml:space="preserve"> seaduses </w:t>
      </w:r>
      <w:r w:rsidR="00133BAF" w:rsidRPr="00FB4052">
        <w:rPr>
          <w:rFonts w:cs="Times New Roman"/>
          <w:color w:val="202020"/>
          <w:szCs w:val="24"/>
          <w:shd w:val="clear" w:color="auto" w:fill="FFFFFF"/>
        </w:rPr>
        <w:t xml:space="preserve">sätestatud </w:t>
      </w:r>
      <w:r w:rsidR="000653CF" w:rsidRPr="00FB4052">
        <w:rPr>
          <w:rFonts w:cs="Times New Roman"/>
          <w:color w:val="202020"/>
          <w:szCs w:val="24"/>
          <w:shd w:val="clear" w:color="auto" w:fill="FFFFFF"/>
        </w:rPr>
        <w:t xml:space="preserve">vara </w:t>
      </w:r>
      <w:r w:rsidR="00151CE4" w:rsidRPr="00FB4052">
        <w:rPr>
          <w:rFonts w:cs="Times New Roman"/>
          <w:color w:val="202020"/>
          <w:szCs w:val="24"/>
          <w:shd w:val="clear" w:color="auto" w:fill="FFFFFF"/>
        </w:rPr>
        <w:t xml:space="preserve">registreerimisel </w:t>
      </w:r>
      <w:proofErr w:type="spellStart"/>
      <w:r w:rsidR="00151CE4" w:rsidRPr="00FB4052">
        <w:rPr>
          <w:rFonts w:cs="Times New Roman"/>
          <w:color w:val="202020"/>
          <w:szCs w:val="24"/>
          <w:shd w:val="clear" w:color="auto" w:fill="FFFFFF"/>
        </w:rPr>
        <w:t>keskdepositooriumis</w:t>
      </w:r>
      <w:proofErr w:type="spellEnd"/>
      <w:r w:rsidR="00133BAF" w:rsidRPr="00FB4052">
        <w:rPr>
          <w:rFonts w:cs="Times New Roman"/>
          <w:color w:val="202020"/>
          <w:szCs w:val="24"/>
          <w:shd w:val="clear" w:color="auto" w:fill="FFFFFF"/>
        </w:rPr>
        <w:t xml:space="preserve"> ei kohaldata käesolevas seaduse</w:t>
      </w:r>
      <w:r w:rsidR="00151CE4" w:rsidRPr="00FB4052">
        <w:rPr>
          <w:rFonts w:cs="Times New Roman"/>
          <w:color w:val="202020"/>
          <w:szCs w:val="24"/>
          <w:shd w:val="clear" w:color="auto" w:fill="FFFFFF"/>
        </w:rPr>
        <w:t xml:space="preserve">s väärtpaberikonto ja </w:t>
      </w:r>
      <w:r w:rsidR="00133BAF" w:rsidRPr="00FB4052">
        <w:rPr>
          <w:rFonts w:cs="Times New Roman"/>
          <w:color w:val="202020"/>
          <w:szCs w:val="24"/>
          <w:shd w:val="clear" w:color="auto" w:fill="FFFFFF"/>
        </w:rPr>
        <w:t>5. peatükis kontohaldurite suhtes sätestatut.</w:t>
      </w:r>
    </w:p>
    <w:p w14:paraId="49E56D81" w14:textId="314D5CEA" w:rsidR="003C1C77" w:rsidRPr="00672ED6" w:rsidRDefault="00133BAF" w:rsidP="009A2171">
      <w:pPr>
        <w:spacing w:after="0" w:line="240" w:lineRule="auto"/>
        <w:jc w:val="both"/>
        <w:rPr>
          <w:rFonts w:cs="Times New Roman"/>
          <w:bCs/>
          <w:szCs w:val="24"/>
        </w:rPr>
      </w:pPr>
      <w:r w:rsidRPr="00FB4052">
        <w:rPr>
          <w:rFonts w:cs="Times New Roman"/>
          <w:bCs/>
          <w:szCs w:val="24"/>
        </w:rPr>
        <w:t>(4</w:t>
      </w:r>
      <w:r w:rsidRPr="00FB4052">
        <w:rPr>
          <w:rFonts w:cs="Times New Roman"/>
          <w:bCs/>
          <w:szCs w:val="24"/>
          <w:vertAlign w:val="superscript"/>
        </w:rPr>
        <w:t>2</w:t>
      </w:r>
      <w:r w:rsidRPr="00FB4052">
        <w:rPr>
          <w:rFonts w:cs="Times New Roman"/>
          <w:bCs/>
          <w:szCs w:val="24"/>
        </w:rPr>
        <w:t xml:space="preserve">) Valdkonna </w:t>
      </w:r>
      <w:r w:rsidR="00D50116" w:rsidRPr="00FB4052">
        <w:rPr>
          <w:rFonts w:cs="Times New Roman"/>
          <w:bCs/>
          <w:szCs w:val="24"/>
        </w:rPr>
        <w:t xml:space="preserve">eest </w:t>
      </w:r>
      <w:proofErr w:type="spellStart"/>
      <w:r w:rsidR="00D50116" w:rsidRPr="00FB4052">
        <w:rPr>
          <w:rFonts w:cs="Times New Roman"/>
          <w:bCs/>
          <w:szCs w:val="24"/>
        </w:rPr>
        <w:t>vasutav</w:t>
      </w:r>
      <w:proofErr w:type="spellEnd"/>
      <w:r w:rsidR="00D50116" w:rsidRPr="00FB4052">
        <w:rPr>
          <w:rFonts w:cs="Times New Roman"/>
          <w:bCs/>
          <w:szCs w:val="24"/>
        </w:rPr>
        <w:t xml:space="preserve"> </w:t>
      </w:r>
      <w:r w:rsidRPr="00FB4052">
        <w:rPr>
          <w:rFonts w:cs="Times New Roman"/>
          <w:bCs/>
          <w:szCs w:val="24"/>
        </w:rPr>
        <w:t xml:space="preserve">minister </w:t>
      </w:r>
      <w:r w:rsidR="00961589" w:rsidRPr="00FB4052">
        <w:rPr>
          <w:rFonts w:cs="Times New Roman"/>
          <w:bCs/>
          <w:szCs w:val="24"/>
        </w:rPr>
        <w:t xml:space="preserve">võib kehtestada </w:t>
      </w:r>
      <w:r w:rsidRPr="00FB4052">
        <w:rPr>
          <w:rFonts w:cs="Times New Roman"/>
          <w:bCs/>
          <w:szCs w:val="24"/>
        </w:rPr>
        <w:t xml:space="preserve">määrusega täpsemad nõuded </w:t>
      </w:r>
      <w:r w:rsidR="000653CF" w:rsidRPr="00FB4052">
        <w:rPr>
          <w:rFonts w:cs="Times New Roman"/>
          <w:bCs/>
          <w:szCs w:val="24"/>
        </w:rPr>
        <w:t>käesoleva</w:t>
      </w:r>
      <w:r w:rsidR="000653CF">
        <w:rPr>
          <w:rFonts w:cs="Times New Roman"/>
          <w:bCs/>
          <w:szCs w:val="24"/>
        </w:rPr>
        <w:t xml:space="preserve"> paragrahvi lõikes 4</w:t>
      </w:r>
      <w:r w:rsidR="000653CF" w:rsidRPr="000653CF">
        <w:rPr>
          <w:rFonts w:cs="Times New Roman"/>
          <w:bCs/>
          <w:szCs w:val="24"/>
          <w:vertAlign w:val="superscript"/>
        </w:rPr>
        <w:t>1</w:t>
      </w:r>
      <w:r w:rsidR="000653CF">
        <w:rPr>
          <w:rFonts w:cs="Times New Roman"/>
          <w:bCs/>
          <w:szCs w:val="24"/>
        </w:rPr>
        <w:t xml:space="preserve"> sätestatud vara</w:t>
      </w:r>
      <w:r w:rsidR="000653CF" w:rsidRPr="00672ED6">
        <w:rPr>
          <w:rFonts w:cs="Times New Roman"/>
          <w:bCs/>
          <w:szCs w:val="24"/>
        </w:rPr>
        <w:t xml:space="preserve"> </w:t>
      </w:r>
      <w:r w:rsidRPr="00672ED6">
        <w:rPr>
          <w:rFonts w:cs="Times New Roman"/>
          <w:bCs/>
          <w:szCs w:val="24"/>
        </w:rPr>
        <w:t>registreerimisele ja nendega tehingute t</w:t>
      </w:r>
      <w:r w:rsidR="00C041A8" w:rsidRPr="00672ED6">
        <w:rPr>
          <w:rFonts w:cs="Times New Roman"/>
          <w:bCs/>
          <w:szCs w:val="24"/>
        </w:rPr>
        <w:t xml:space="preserve">egemisele </w:t>
      </w:r>
      <w:proofErr w:type="spellStart"/>
      <w:r w:rsidR="00C041A8" w:rsidRPr="00672ED6">
        <w:rPr>
          <w:rFonts w:cs="Times New Roman"/>
          <w:bCs/>
          <w:szCs w:val="24"/>
        </w:rPr>
        <w:t>keskdepositooriumis</w:t>
      </w:r>
      <w:proofErr w:type="spellEnd"/>
      <w:r w:rsidR="00C041A8" w:rsidRPr="00672ED6">
        <w:rPr>
          <w:rFonts w:cs="Times New Roman"/>
          <w:bCs/>
          <w:szCs w:val="24"/>
        </w:rPr>
        <w:t>.“</w:t>
      </w:r>
      <w:r w:rsidR="00D80B3B">
        <w:rPr>
          <w:rFonts w:cs="Times New Roman"/>
          <w:bCs/>
          <w:szCs w:val="24"/>
        </w:rPr>
        <w:t>.</w:t>
      </w:r>
    </w:p>
    <w:p w14:paraId="6D295C37" w14:textId="77777777" w:rsidR="000B635D" w:rsidRPr="00672ED6" w:rsidRDefault="000B635D" w:rsidP="009A2171">
      <w:pPr>
        <w:spacing w:after="0" w:line="240" w:lineRule="auto"/>
        <w:jc w:val="both"/>
        <w:rPr>
          <w:rFonts w:cs="Times New Roman"/>
          <w:b/>
          <w:bCs/>
          <w:szCs w:val="24"/>
        </w:rPr>
      </w:pPr>
    </w:p>
    <w:p w14:paraId="4581418A" w14:textId="5FEA74C5" w:rsidR="00492955" w:rsidRPr="00672ED6" w:rsidRDefault="00492955" w:rsidP="009A2171">
      <w:pPr>
        <w:pStyle w:val="Heading2"/>
        <w:spacing w:before="0" w:line="240" w:lineRule="auto"/>
        <w:jc w:val="both"/>
        <w:rPr>
          <w:rFonts w:cs="Times New Roman"/>
          <w:szCs w:val="24"/>
        </w:rPr>
      </w:pPr>
      <w:bookmarkStart w:id="138" w:name="_Toc48637218"/>
      <w:r w:rsidRPr="00672ED6">
        <w:rPr>
          <w:rFonts w:cs="Times New Roman"/>
          <w:szCs w:val="24"/>
        </w:rPr>
        <w:t xml:space="preserve">§ </w:t>
      </w:r>
      <w:r w:rsidR="006D73D8">
        <w:rPr>
          <w:rFonts w:cs="Times New Roman"/>
          <w:szCs w:val="24"/>
        </w:rPr>
        <w:t>131</w:t>
      </w:r>
      <w:r w:rsidRPr="00672ED6">
        <w:rPr>
          <w:rFonts w:cs="Times New Roman"/>
          <w:szCs w:val="24"/>
        </w:rPr>
        <w:t>. Väärtpaberituru seaduse muutmine</w:t>
      </w:r>
      <w:bookmarkEnd w:id="138"/>
    </w:p>
    <w:p w14:paraId="4C680F83" w14:textId="7B4680F3" w:rsidR="00492955" w:rsidRPr="00672ED6" w:rsidRDefault="00492955" w:rsidP="009A2171">
      <w:pPr>
        <w:spacing w:after="0" w:line="240" w:lineRule="auto"/>
        <w:jc w:val="both"/>
        <w:rPr>
          <w:rFonts w:cs="Times New Roman"/>
          <w:szCs w:val="24"/>
        </w:rPr>
      </w:pPr>
    </w:p>
    <w:p w14:paraId="2CA7C413" w14:textId="00E0140F" w:rsidR="00D83F64" w:rsidRDefault="00D83F64" w:rsidP="009A2171">
      <w:pPr>
        <w:spacing w:after="0" w:line="240" w:lineRule="auto"/>
        <w:jc w:val="both"/>
        <w:rPr>
          <w:rFonts w:cs="Times New Roman"/>
          <w:szCs w:val="24"/>
        </w:rPr>
      </w:pPr>
      <w:r w:rsidRPr="00672ED6">
        <w:rPr>
          <w:rFonts w:cs="Times New Roman"/>
          <w:szCs w:val="24"/>
        </w:rPr>
        <w:t>Väärtpaberituru seaduse</w:t>
      </w:r>
      <w:r>
        <w:rPr>
          <w:rFonts w:cs="Times New Roman"/>
          <w:szCs w:val="24"/>
        </w:rPr>
        <w:t>s tehakse järgmised muudatused:</w:t>
      </w:r>
    </w:p>
    <w:p w14:paraId="2F6E3235" w14:textId="3188DBEB" w:rsidR="00831D48" w:rsidRDefault="00831D48" w:rsidP="009A2171">
      <w:pPr>
        <w:spacing w:after="0" w:line="240" w:lineRule="auto"/>
        <w:jc w:val="both"/>
        <w:rPr>
          <w:rFonts w:cs="Times New Roman"/>
          <w:szCs w:val="24"/>
        </w:rPr>
      </w:pPr>
    </w:p>
    <w:p w14:paraId="5BBCC3AA" w14:textId="75138279" w:rsidR="00831D48" w:rsidRPr="00831D48" w:rsidRDefault="00831D48" w:rsidP="009A2171">
      <w:pPr>
        <w:spacing w:after="0" w:line="240" w:lineRule="auto"/>
        <w:jc w:val="both"/>
        <w:rPr>
          <w:rFonts w:cs="Times New Roman"/>
          <w:szCs w:val="24"/>
        </w:rPr>
      </w:pPr>
      <w:r w:rsidRPr="00831D48">
        <w:rPr>
          <w:rFonts w:cs="Times New Roman"/>
          <w:b/>
          <w:bCs/>
          <w:szCs w:val="24"/>
        </w:rPr>
        <w:t xml:space="preserve">1) </w:t>
      </w:r>
      <w:r w:rsidRPr="00831D48">
        <w:rPr>
          <w:rFonts w:cs="Times New Roman"/>
          <w:szCs w:val="24"/>
        </w:rPr>
        <w:t>paragrahv 1 lõige 2, 3</w:t>
      </w:r>
      <w:r w:rsidRPr="00831D48">
        <w:rPr>
          <w:rFonts w:cs="Times New Roman"/>
          <w:szCs w:val="24"/>
          <w:vertAlign w:val="superscript"/>
        </w:rPr>
        <w:t>1</w:t>
      </w:r>
      <w:r w:rsidRPr="00831D48">
        <w:rPr>
          <w:rFonts w:cs="Times New Roman"/>
          <w:szCs w:val="24"/>
        </w:rPr>
        <w:t xml:space="preserve"> peatükk</w:t>
      </w:r>
      <w:r>
        <w:rPr>
          <w:rFonts w:cs="Times New Roman"/>
          <w:szCs w:val="24"/>
        </w:rPr>
        <w:t xml:space="preserve"> ja </w:t>
      </w:r>
      <w:r w:rsidRPr="00831D48">
        <w:rPr>
          <w:rFonts w:cs="Times New Roman"/>
          <w:szCs w:val="24"/>
        </w:rPr>
        <w:t>§ 237</w:t>
      </w:r>
      <w:r w:rsidRPr="00831D48">
        <w:rPr>
          <w:rFonts w:cs="Times New Roman"/>
          <w:szCs w:val="24"/>
          <w:vertAlign w:val="superscript"/>
        </w:rPr>
        <w:t>84</w:t>
      </w:r>
      <w:r>
        <w:rPr>
          <w:rFonts w:cs="Times New Roman"/>
          <w:szCs w:val="24"/>
        </w:rPr>
        <w:t xml:space="preserve"> tunnistatakse kehtetuks;</w:t>
      </w:r>
      <w:r w:rsidR="008A4F03">
        <w:rPr>
          <w:rFonts w:cs="Times New Roman"/>
          <w:szCs w:val="24"/>
        </w:rPr>
        <w:t xml:space="preserve"> </w:t>
      </w:r>
    </w:p>
    <w:p w14:paraId="6A69A258" w14:textId="3BAFA0E8" w:rsidR="00831D48" w:rsidRPr="00831D48" w:rsidRDefault="00831D48" w:rsidP="009A2171">
      <w:pPr>
        <w:spacing w:after="0" w:line="240" w:lineRule="auto"/>
        <w:jc w:val="both"/>
        <w:rPr>
          <w:rFonts w:cs="Times New Roman"/>
          <w:b/>
          <w:bCs/>
          <w:szCs w:val="24"/>
        </w:rPr>
      </w:pPr>
      <w:r>
        <w:rPr>
          <w:rFonts w:cs="Times New Roman"/>
          <w:b/>
          <w:bCs/>
          <w:szCs w:val="24"/>
        </w:rPr>
        <w:t xml:space="preserve"> </w:t>
      </w:r>
    </w:p>
    <w:p w14:paraId="268574D7" w14:textId="2F047E09" w:rsidR="00151CE4" w:rsidRPr="00672ED6" w:rsidRDefault="00D83F64" w:rsidP="009A2171">
      <w:pPr>
        <w:spacing w:after="0" w:line="240" w:lineRule="auto"/>
        <w:jc w:val="both"/>
        <w:rPr>
          <w:rFonts w:cs="Times New Roman"/>
          <w:szCs w:val="24"/>
        </w:rPr>
      </w:pPr>
      <w:r w:rsidRPr="00D83F64">
        <w:rPr>
          <w:rFonts w:cs="Times New Roman"/>
          <w:b/>
          <w:szCs w:val="24"/>
        </w:rPr>
        <w:t>1)</w:t>
      </w:r>
      <w:r>
        <w:rPr>
          <w:rFonts w:cs="Times New Roman"/>
          <w:szCs w:val="24"/>
        </w:rPr>
        <w:t xml:space="preserve"> </w:t>
      </w:r>
      <w:r w:rsidR="008D339A">
        <w:rPr>
          <w:rFonts w:cs="Times New Roman"/>
          <w:szCs w:val="24"/>
        </w:rPr>
        <w:t>paragrahvi</w:t>
      </w:r>
      <w:r w:rsidR="00242B79" w:rsidRPr="00672ED6">
        <w:rPr>
          <w:rFonts w:cs="Times New Roman"/>
          <w:szCs w:val="24"/>
        </w:rPr>
        <w:t xml:space="preserve"> </w:t>
      </w:r>
      <w:r w:rsidR="00151CE4" w:rsidRPr="00672ED6">
        <w:rPr>
          <w:rFonts w:cs="Times New Roman"/>
          <w:szCs w:val="24"/>
        </w:rPr>
        <w:t>40 täiendatakse lõikega 2</w:t>
      </w:r>
      <w:r w:rsidR="00151CE4" w:rsidRPr="00672ED6">
        <w:rPr>
          <w:rFonts w:cs="Times New Roman"/>
          <w:szCs w:val="24"/>
          <w:vertAlign w:val="superscript"/>
        </w:rPr>
        <w:t>1</w:t>
      </w:r>
      <w:r w:rsidR="00151CE4" w:rsidRPr="00672ED6">
        <w:rPr>
          <w:rFonts w:cs="Times New Roman"/>
          <w:szCs w:val="24"/>
        </w:rPr>
        <w:t xml:space="preserve"> järgmises sõnastuses:</w:t>
      </w:r>
    </w:p>
    <w:p w14:paraId="7578CD4D" w14:textId="1DA14F04" w:rsidR="00215C62" w:rsidRDefault="00513F73" w:rsidP="009A2171">
      <w:pPr>
        <w:spacing w:after="0" w:line="240" w:lineRule="auto"/>
        <w:jc w:val="both"/>
        <w:rPr>
          <w:rFonts w:cs="Times New Roman"/>
          <w:szCs w:val="24"/>
        </w:rPr>
      </w:pPr>
      <w:r w:rsidRPr="00672ED6">
        <w:rPr>
          <w:rFonts w:cs="Times New Roman"/>
          <w:szCs w:val="24"/>
        </w:rPr>
        <w:t>„</w:t>
      </w:r>
      <w:r w:rsidR="00151CE4" w:rsidRPr="00672ED6">
        <w:rPr>
          <w:rFonts w:cs="Times New Roman"/>
          <w:szCs w:val="24"/>
        </w:rPr>
        <w:t>(2</w:t>
      </w:r>
      <w:r w:rsidR="00151CE4" w:rsidRPr="00672ED6">
        <w:rPr>
          <w:rFonts w:cs="Times New Roman"/>
          <w:szCs w:val="24"/>
          <w:vertAlign w:val="superscript"/>
        </w:rPr>
        <w:t>1</w:t>
      </w:r>
      <w:r w:rsidR="00151CE4" w:rsidRPr="00672ED6">
        <w:rPr>
          <w:rFonts w:cs="Times New Roman"/>
          <w:szCs w:val="24"/>
        </w:rPr>
        <w:t xml:space="preserve">) Investeerimisühingule, kes pakub </w:t>
      </w:r>
      <w:proofErr w:type="spellStart"/>
      <w:r w:rsidR="00831D48">
        <w:rPr>
          <w:rFonts w:cs="Times New Roman"/>
          <w:szCs w:val="24"/>
        </w:rPr>
        <w:t>krüptovara</w:t>
      </w:r>
      <w:proofErr w:type="spellEnd"/>
      <w:r w:rsidR="00831D48">
        <w:rPr>
          <w:rFonts w:cs="Times New Roman"/>
          <w:szCs w:val="24"/>
        </w:rPr>
        <w:t xml:space="preserve">- või </w:t>
      </w:r>
      <w:proofErr w:type="spellStart"/>
      <w:r w:rsidR="00831D48">
        <w:rPr>
          <w:rFonts w:cs="Times New Roman"/>
          <w:szCs w:val="24"/>
        </w:rPr>
        <w:t>ühisrahastus</w:t>
      </w:r>
      <w:r w:rsidR="005F162A">
        <w:rPr>
          <w:rFonts w:cs="Times New Roman"/>
          <w:szCs w:val="24"/>
        </w:rPr>
        <w:t>teenust</w:t>
      </w:r>
      <w:proofErr w:type="spellEnd"/>
      <w:r w:rsidR="00151CE4" w:rsidRPr="00672ED6">
        <w:rPr>
          <w:rFonts w:cs="Times New Roman"/>
          <w:szCs w:val="24"/>
        </w:rPr>
        <w:t xml:space="preserve">, kohaldatakse </w:t>
      </w:r>
      <w:r w:rsidR="00B90C08" w:rsidRPr="00672ED6">
        <w:rPr>
          <w:rFonts w:cs="Times New Roman"/>
          <w:szCs w:val="24"/>
        </w:rPr>
        <w:t xml:space="preserve">lisaks käesolevale seadusele </w:t>
      </w:r>
      <w:proofErr w:type="spellStart"/>
      <w:r w:rsidR="00831D48">
        <w:rPr>
          <w:rFonts w:cs="Times New Roman"/>
          <w:szCs w:val="24"/>
        </w:rPr>
        <w:t>krüptovara</w:t>
      </w:r>
      <w:proofErr w:type="spellEnd"/>
      <w:r w:rsidR="00831D48">
        <w:rPr>
          <w:rFonts w:cs="Times New Roman"/>
          <w:szCs w:val="24"/>
        </w:rPr>
        <w:t xml:space="preserve"> ja </w:t>
      </w:r>
      <w:proofErr w:type="spellStart"/>
      <w:r w:rsidR="003E4522">
        <w:rPr>
          <w:rFonts w:cs="Times New Roman"/>
          <w:szCs w:val="24"/>
        </w:rPr>
        <w:t>ühisrahastuse</w:t>
      </w:r>
      <w:proofErr w:type="spellEnd"/>
      <w:r w:rsidR="00151CE4" w:rsidRPr="00672ED6">
        <w:rPr>
          <w:rFonts w:cs="Times New Roman"/>
          <w:szCs w:val="24"/>
        </w:rPr>
        <w:t xml:space="preserve"> seaduse </w:t>
      </w:r>
      <w:r w:rsidR="00D50116">
        <w:rPr>
          <w:rFonts w:cs="Times New Roman"/>
          <w:szCs w:val="24"/>
        </w:rPr>
        <w:t>3.</w:t>
      </w:r>
      <w:r w:rsidR="00D54FED">
        <w:rPr>
          <w:rFonts w:cs="Times New Roman"/>
          <w:szCs w:val="24"/>
        </w:rPr>
        <w:t xml:space="preserve">, </w:t>
      </w:r>
      <w:r w:rsidR="00D50116">
        <w:rPr>
          <w:rFonts w:cs="Times New Roman"/>
          <w:szCs w:val="24"/>
        </w:rPr>
        <w:t xml:space="preserve">5. (välja arvatud §-s 38), </w:t>
      </w:r>
      <w:r w:rsidR="0079029A">
        <w:rPr>
          <w:rFonts w:cs="Times New Roman"/>
          <w:szCs w:val="24"/>
        </w:rPr>
        <w:t>6</w:t>
      </w:r>
      <w:r w:rsidR="00310C41" w:rsidRPr="00672ED6">
        <w:rPr>
          <w:rFonts w:cs="Times New Roman"/>
          <w:szCs w:val="24"/>
        </w:rPr>
        <w:t xml:space="preserve">., </w:t>
      </w:r>
      <w:r w:rsidR="0079029A">
        <w:rPr>
          <w:rFonts w:cs="Times New Roman"/>
          <w:szCs w:val="24"/>
        </w:rPr>
        <w:t>7</w:t>
      </w:r>
      <w:r w:rsidR="00D54FED">
        <w:rPr>
          <w:rFonts w:cs="Times New Roman"/>
          <w:szCs w:val="24"/>
        </w:rPr>
        <w:t xml:space="preserve">., </w:t>
      </w:r>
      <w:r w:rsidR="003E4522">
        <w:rPr>
          <w:rFonts w:cs="Times New Roman"/>
          <w:szCs w:val="24"/>
        </w:rPr>
        <w:t>11.</w:t>
      </w:r>
      <w:r w:rsidR="00310C41" w:rsidRPr="00672ED6">
        <w:rPr>
          <w:rFonts w:cs="Times New Roman"/>
          <w:szCs w:val="24"/>
        </w:rPr>
        <w:t xml:space="preserve"> ja 12. peatükis </w:t>
      </w:r>
      <w:r w:rsidR="00151CE4" w:rsidRPr="00672ED6">
        <w:rPr>
          <w:rFonts w:cs="Times New Roman"/>
          <w:szCs w:val="24"/>
        </w:rPr>
        <w:t>sätestatut.</w:t>
      </w:r>
      <w:r w:rsidR="00242B79" w:rsidRPr="00672ED6">
        <w:rPr>
          <w:rFonts w:cs="Times New Roman"/>
          <w:szCs w:val="24"/>
        </w:rPr>
        <w:t>“</w:t>
      </w:r>
      <w:r w:rsidR="00AB5F89">
        <w:rPr>
          <w:rFonts w:cs="Times New Roman"/>
          <w:szCs w:val="24"/>
        </w:rPr>
        <w:t>;</w:t>
      </w:r>
    </w:p>
    <w:p w14:paraId="5636EA58" w14:textId="17F4D010" w:rsidR="00831D48" w:rsidRDefault="00831D48" w:rsidP="009A2171">
      <w:pPr>
        <w:spacing w:after="0" w:line="240" w:lineRule="auto"/>
        <w:jc w:val="both"/>
        <w:rPr>
          <w:rFonts w:cs="Times New Roman"/>
          <w:szCs w:val="24"/>
        </w:rPr>
      </w:pPr>
    </w:p>
    <w:p w14:paraId="25DEB282" w14:textId="4D0870CA" w:rsidR="00831D48" w:rsidRDefault="00831D48" w:rsidP="009A2171">
      <w:pPr>
        <w:spacing w:after="0" w:line="240" w:lineRule="auto"/>
        <w:jc w:val="both"/>
        <w:rPr>
          <w:rFonts w:cs="Times New Roman"/>
          <w:szCs w:val="24"/>
        </w:rPr>
      </w:pPr>
      <w:r w:rsidRPr="00831D48">
        <w:rPr>
          <w:rFonts w:cs="Times New Roman"/>
          <w:b/>
          <w:bCs/>
          <w:szCs w:val="24"/>
        </w:rPr>
        <w:t>2)</w:t>
      </w:r>
      <w:r>
        <w:rPr>
          <w:rFonts w:cs="Times New Roman"/>
          <w:szCs w:val="24"/>
        </w:rPr>
        <w:t xml:space="preserve"> paragrahvi 47 lõike 1 punkt 17 muudetakse ja sõnastatakse järgmiselt:</w:t>
      </w:r>
    </w:p>
    <w:p w14:paraId="22471C57" w14:textId="0B37CA20" w:rsidR="00831D48" w:rsidRDefault="00831D48" w:rsidP="009A2171">
      <w:pPr>
        <w:spacing w:after="0" w:line="240" w:lineRule="auto"/>
        <w:jc w:val="both"/>
        <w:rPr>
          <w:rFonts w:cs="Times New Roman"/>
          <w:szCs w:val="24"/>
        </w:rPr>
      </w:pPr>
      <w:r>
        <w:rPr>
          <w:rFonts w:cs="Times New Roman"/>
          <w:szCs w:val="24"/>
        </w:rPr>
        <w:t>„</w:t>
      </w:r>
      <w:r w:rsidRPr="00831D48">
        <w:rPr>
          <w:rFonts w:cs="Times New Roman"/>
          <w:szCs w:val="24"/>
        </w:rPr>
        <w:t xml:space="preserve">Euroopa Parlamendi ja nõukogu määrus (EL) 2020/1503, mis käsitleb ettevõtjatele Euroopa </w:t>
      </w:r>
      <w:proofErr w:type="spellStart"/>
      <w:r w:rsidRPr="00831D48">
        <w:rPr>
          <w:rFonts w:cs="Times New Roman"/>
          <w:szCs w:val="24"/>
        </w:rPr>
        <w:t>ühisrahastusteenuse</w:t>
      </w:r>
      <w:proofErr w:type="spellEnd"/>
      <w:r w:rsidRPr="00831D48">
        <w:rPr>
          <w:rFonts w:cs="Times New Roman"/>
          <w:szCs w:val="24"/>
        </w:rPr>
        <w:t xml:space="preserve"> osutajaid ning millega muudetakse määrust (EL) 2017/1129 ja direktiivi (EL) 2019/1937 (ELT L 347, 20.10.2020, lk 1–49)</w:t>
      </w:r>
      <w:r>
        <w:rPr>
          <w:rFonts w:cs="Times New Roman"/>
          <w:szCs w:val="24"/>
        </w:rPr>
        <w:t xml:space="preserve"> </w:t>
      </w:r>
      <w:r w:rsidRPr="00831D48">
        <w:rPr>
          <w:rFonts w:cs="Times New Roman"/>
          <w:szCs w:val="24"/>
        </w:rPr>
        <w:t xml:space="preserve">artikli 2 lõike 1 punktis e nimetatud </w:t>
      </w:r>
      <w:proofErr w:type="spellStart"/>
      <w:r w:rsidRPr="00831D48">
        <w:rPr>
          <w:rFonts w:cs="Times New Roman"/>
          <w:szCs w:val="24"/>
        </w:rPr>
        <w:t>ühisrahastusteenuse</w:t>
      </w:r>
      <w:proofErr w:type="spellEnd"/>
      <w:r w:rsidRPr="00831D48">
        <w:rPr>
          <w:rFonts w:cs="Times New Roman"/>
          <w:szCs w:val="24"/>
        </w:rPr>
        <w:t xml:space="preserve"> osutajate suhtes.</w:t>
      </w:r>
      <w:r>
        <w:rPr>
          <w:rFonts w:cs="Times New Roman"/>
          <w:szCs w:val="24"/>
        </w:rPr>
        <w:t>“.</w:t>
      </w:r>
    </w:p>
    <w:p w14:paraId="7889A425" w14:textId="4596D379" w:rsidR="00D83F64" w:rsidRPr="00D83F64" w:rsidRDefault="00D83F64" w:rsidP="009A2171">
      <w:pPr>
        <w:spacing w:after="0" w:line="240" w:lineRule="auto"/>
        <w:jc w:val="both"/>
        <w:rPr>
          <w:rFonts w:cs="Times New Roman"/>
          <w:szCs w:val="24"/>
        </w:rPr>
      </w:pPr>
    </w:p>
    <w:p w14:paraId="18B21052" w14:textId="68FB38FA" w:rsidR="00151CE4" w:rsidRDefault="00151CE4" w:rsidP="009A2171">
      <w:pPr>
        <w:spacing w:after="0" w:line="240" w:lineRule="auto"/>
        <w:jc w:val="both"/>
        <w:rPr>
          <w:rFonts w:cs="Times New Roman"/>
          <w:szCs w:val="24"/>
        </w:rPr>
      </w:pPr>
    </w:p>
    <w:p w14:paraId="5E5229F4" w14:textId="1D0131F8" w:rsidR="00151CE4" w:rsidRPr="00C208A2" w:rsidRDefault="00151CE4" w:rsidP="00C843ED">
      <w:pPr>
        <w:pStyle w:val="Heading1"/>
        <w:spacing w:before="0" w:line="240" w:lineRule="auto"/>
        <w:rPr>
          <w:rFonts w:cs="Times New Roman"/>
          <w:sz w:val="24"/>
          <w:szCs w:val="24"/>
        </w:rPr>
      </w:pPr>
      <w:r w:rsidRPr="00C208A2">
        <w:rPr>
          <w:rFonts w:cs="Times New Roman"/>
          <w:sz w:val="24"/>
          <w:szCs w:val="24"/>
        </w:rPr>
        <w:t xml:space="preserve">3. </w:t>
      </w:r>
      <w:bookmarkStart w:id="139" w:name="_Toc48637219"/>
      <w:r w:rsidRPr="00C208A2">
        <w:rPr>
          <w:rFonts w:cs="Times New Roman"/>
          <w:sz w:val="24"/>
          <w:szCs w:val="24"/>
        </w:rPr>
        <w:t>j</w:t>
      </w:r>
      <w:r w:rsidR="002C3D6C" w:rsidRPr="00C208A2">
        <w:rPr>
          <w:rFonts w:cs="Times New Roman"/>
          <w:sz w:val="24"/>
          <w:szCs w:val="24"/>
        </w:rPr>
        <w:t>agu</w:t>
      </w:r>
      <w:bookmarkStart w:id="140" w:name="_Toc48637220"/>
      <w:bookmarkEnd w:id="139"/>
    </w:p>
    <w:p w14:paraId="6478DE80" w14:textId="11206729" w:rsidR="002C3D6C" w:rsidRPr="00C208A2" w:rsidRDefault="002C3D6C" w:rsidP="00C843ED">
      <w:pPr>
        <w:pStyle w:val="Heading1"/>
        <w:spacing w:before="0" w:line="240" w:lineRule="auto"/>
        <w:rPr>
          <w:rFonts w:cs="Times New Roman"/>
          <w:sz w:val="24"/>
          <w:szCs w:val="24"/>
        </w:rPr>
      </w:pPr>
      <w:r w:rsidRPr="00C208A2">
        <w:rPr>
          <w:rFonts w:cs="Times New Roman"/>
          <w:sz w:val="24"/>
          <w:szCs w:val="24"/>
        </w:rPr>
        <w:t>Seaduse jõustumine</w:t>
      </w:r>
      <w:bookmarkStart w:id="141" w:name="jg3"/>
      <w:bookmarkEnd w:id="140"/>
      <w:bookmarkEnd w:id="141"/>
    </w:p>
    <w:p w14:paraId="2F8560DB" w14:textId="77777777" w:rsidR="00E24658" w:rsidRPr="00CA3D9D" w:rsidRDefault="00E24658" w:rsidP="00C843ED">
      <w:pPr>
        <w:spacing w:after="0" w:line="240" w:lineRule="auto"/>
        <w:jc w:val="center"/>
        <w:rPr>
          <w:rFonts w:cs="Times New Roman"/>
          <w:b/>
          <w:bCs/>
          <w:szCs w:val="24"/>
        </w:rPr>
      </w:pPr>
    </w:p>
    <w:p w14:paraId="0BFCAF18" w14:textId="786B6315" w:rsidR="002C3D6C" w:rsidRPr="00CA3D9D" w:rsidRDefault="00A84C12" w:rsidP="00C843ED">
      <w:pPr>
        <w:spacing w:after="0" w:line="240" w:lineRule="auto"/>
        <w:jc w:val="center"/>
        <w:rPr>
          <w:rFonts w:cs="Times New Roman"/>
          <w:b/>
          <w:bCs/>
          <w:szCs w:val="24"/>
        </w:rPr>
      </w:pPr>
      <w:r w:rsidRPr="00CA3D9D">
        <w:rPr>
          <w:rFonts w:cs="Times New Roman"/>
          <w:b/>
          <w:bCs/>
          <w:szCs w:val="24"/>
        </w:rPr>
        <w:t xml:space="preserve">§ </w:t>
      </w:r>
      <w:r w:rsidR="002823B7">
        <w:rPr>
          <w:rFonts w:cs="Times New Roman"/>
          <w:b/>
          <w:bCs/>
          <w:szCs w:val="24"/>
        </w:rPr>
        <w:t>1</w:t>
      </w:r>
      <w:r w:rsidR="006D73D8">
        <w:rPr>
          <w:rFonts w:cs="Times New Roman"/>
          <w:b/>
          <w:bCs/>
          <w:szCs w:val="24"/>
        </w:rPr>
        <w:t>32</w:t>
      </w:r>
      <w:r w:rsidR="002C3D6C" w:rsidRPr="00CA3D9D">
        <w:rPr>
          <w:rFonts w:cs="Times New Roman"/>
          <w:b/>
          <w:bCs/>
          <w:szCs w:val="24"/>
        </w:rPr>
        <w:t>. Seaduse jõustumine</w:t>
      </w:r>
    </w:p>
    <w:p w14:paraId="2AB8F51E" w14:textId="77777777" w:rsidR="004D05DA" w:rsidRDefault="004D05DA" w:rsidP="009A2171">
      <w:pPr>
        <w:pStyle w:val="ListParagraph"/>
        <w:tabs>
          <w:tab w:val="left" w:pos="426"/>
        </w:tabs>
        <w:spacing w:after="0" w:line="240" w:lineRule="auto"/>
        <w:ind w:left="0"/>
        <w:jc w:val="both"/>
        <w:rPr>
          <w:rFonts w:cs="Times New Roman"/>
          <w:szCs w:val="24"/>
        </w:rPr>
      </w:pPr>
    </w:p>
    <w:p w14:paraId="11825B74" w14:textId="6712531F" w:rsidR="000A4528" w:rsidRDefault="000A4528" w:rsidP="009A2171">
      <w:pPr>
        <w:pStyle w:val="ListParagraph"/>
        <w:tabs>
          <w:tab w:val="left" w:pos="426"/>
        </w:tabs>
        <w:spacing w:after="0" w:line="240" w:lineRule="auto"/>
        <w:ind w:left="0"/>
        <w:jc w:val="both"/>
        <w:rPr>
          <w:rFonts w:cs="Times New Roman"/>
          <w:szCs w:val="24"/>
        </w:rPr>
      </w:pPr>
      <w:r w:rsidRPr="002A6E7B">
        <w:rPr>
          <w:rFonts w:cs="Times New Roman"/>
          <w:szCs w:val="24"/>
        </w:rPr>
        <w:t>Käesolev seadus</w:t>
      </w:r>
      <w:r w:rsidR="00C208A2" w:rsidRPr="002A6E7B">
        <w:rPr>
          <w:rFonts w:cs="Times New Roman"/>
          <w:szCs w:val="24"/>
        </w:rPr>
        <w:t xml:space="preserve"> </w:t>
      </w:r>
      <w:r w:rsidRPr="002A6E7B">
        <w:rPr>
          <w:rFonts w:cs="Times New Roman"/>
          <w:szCs w:val="24"/>
        </w:rPr>
        <w:t xml:space="preserve">jõustub </w:t>
      </w:r>
      <w:r w:rsidR="0014167F" w:rsidRPr="002A6E7B">
        <w:rPr>
          <w:rFonts w:cs="Times New Roman"/>
          <w:szCs w:val="24"/>
        </w:rPr>
        <w:t>202</w:t>
      </w:r>
      <w:r w:rsidR="0014167F">
        <w:rPr>
          <w:rFonts w:cs="Times New Roman"/>
          <w:szCs w:val="24"/>
        </w:rPr>
        <w:t>3</w:t>
      </w:r>
      <w:r w:rsidRPr="002A6E7B">
        <w:rPr>
          <w:rFonts w:cs="Times New Roman"/>
          <w:szCs w:val="24"/>
        </w:rPr>
        <w:t xml:space="preserve">. aasta </w:t>
      </w:r>
      <w:r w:rsidR="00F61729" w:rsidRPr="002A6E7B">
        <w:rPr>
          <w:rFonts w:cs="Times New Roman"/>
          <w:szCs w:val="24"/>
        </w:rPr>
        <w:t>1</w:t>
      </w:r>
      <w:r w:rsidR="00C208A2" w:rsidRPr="002A6E7B">
        <w:rPr>
          <w:rFonts w:cs="Times New Roman"/>
          <w:szCs w:val="24"/>
        </w:rPr>
        <w:t xml:space="preserve">. </w:t>
      </w:r>
      <w:r w:rsidR="00BE24FD">
        <w:rPr>
          <w:rFonts w:cs="Times New Roman"/>
          <w:szCs w:val="24"/>
        </w:rPr>
        <w:t>juulil</w:t>
      </w:r>
      <w:r w:rsidRPr="002A6E7B">
        <w:rPr>
          <w:rFonts w:cs="Times New Roman"/>
          <w:szCs w:val="24"/>
        </w:rPr>
        <w:t>.</w:t>
      </w:r>
      <w:r w:rsidR="008A4F03">
        <w:rPr>
          <w:rFonts w:cs="Times New Roman"/>
          <w:szCs w:val="24"/>
        </w:rPr>
        <w:t xml:space="preserve"> </w:t>
      </w:r>
    </w:p>
    <w:p w14:paraId="0A84080C" w14:textId="77777777" w:rsidR="00A162FF" w:rsidRDefault="00A162FF" w:rsidP="009A2171">
      <w:pPr>
        <w:pStyle w:val="ListParagraph"/>
        <w:tabs>
          <w:tab w:val="left" w:pos="426"/>
        </w:tabs>
        <w:spacing w:after="0" w:line="240" w:lineRule="auto"/>
        <w:ind w:left="0"/>
        <w:jc w:val="both"/>
        <w:rPr>
          <w:rFonts w:cs="Times New Roman"/>
          <w:szCs w:val="24"/>
        </w:rPr>
      </w:pPr>
    </w:p>
    <w:p w14:paraId="06357361" w14:textId="77777777" w:rsidR="00A162FF" w:rsidRDefault="00A162FF" w:rsidP="009A2171">
      <w:pPr>
        <w:pStyle w:val="ListParagraph"/>
        <w:tabs>
          <w:tab w:val="left" w:pos="426"/>
        </w:tabs>
        <w:spacing w:after="0" w:line="240" w:lineRule="auto"/>
        <w:ind w:left="0"/>
        <w:jc w:val="both"/>
        <w:rPr>
          <w:rFonts w:cs="Times New Roman"/>
          <w:szCs w:val="24"/>
        </w:rPr>
      </w:pPr>
    </w:p>
    <w:p w14:paraId="4B97FA7F" w14:textId="77777777" w:rsidR="00A162FF" w:rsidRDefault="00A162FF" w:rsidP="009A2171">
      <w:pPr>
        <w:pStyle w:val="ListParagraph"/>
        <w:tabs>
          <w:tab w:val="left" w:pos="426"/>
        </w:tabs>
        <w:spacing w:after="0" w:line="240" w:lineRule="auto"/>
        <w:ind w:left="0"/>
        <w:jc w:val="both"/>
        <w:rPr>
          <w:rFonts w:cs="Times New Roman"/>
          <w:szCs w:val="24"/>
        </w:rPr>
      </w:pPr>
    </w:p>
    <w:p w14:paraId="2071C510" w14:textId="2FCAC21F" w:rsidR="00A162FF" w:rsidRDefault="00A162FF" w:rsidP="009A2171">
      <w:pPr>
        <w:pStyle w:val="ListParagraph"/>
        <w:tabs>
          <w:tab w:val="left" w:pos="426"/>
        </w:tabs>
        <w:spacing w:after="0" w:line="240" w:lineRule="auto"/>
        <w:ind w:left="0"/>
        <w:jc w:val="both"/>
        <w:rPr>
          <w:rFonts w:cs="Times New Roman"/>
          <w:szCs w:val="24"/>
        </w:rPr>
      </w:pPr>
      <w:r>
        <w:rPr>
          <w:rFonts w:cs="Times New Roman"/>
          <w:szCs w:val="24"/>
        </w:rPr>
        <w:t>Jüri Ratas</w:t>
      </w:r>
    </w:p>
    <w:p w14:paraId="3011A3EF" w14:textId="500E8E8E" w:rsidR="00A162FF" w:rsidRDefault="00A162FF" w:rsidP="009A2171">
      <w:pPr>
        <w:pStyle w:val="ListParagraph"/>
        <w:tabs>
          <w:tab w:val="left" w:pos="426"/>
        </w:tabs>
        <w:spacing w:after="0" w:line="240" w:lineRule="auto"/>
        <w:ind w:left="0"/>
        <w:jc w:val="both"/>
        <w:rPr>
          <w:rFonts w:cs="Times New Roman"/>
          <w:szCs w:val="24"/>
        </w:rPr>
      </w:pPr>
      <w:r>
        <w:rPr>
          <w:rFonts w:cs="Times New Roman"/>
          <w:szCs w:val="24"/>
        </w:rPr>
        <w:t>Riigikogu esimees</w:t>
      </w:r>
    </w:p>
    <w:p w14:paraId="7AC41961" w14:textId="77777777" w:rsidR="00A162FF" w:rsidRDefault="00A162FF" w:rsidP="009A2171">
      <w:pPr>
        <w:pStyle w:val="ListParagraph"/>
        <w:tabs>
          <w:tab w:val="left" w:pos="426"/>
        </w:tabs>
        <w:spacing w:after="0" w:line="240" w:lineRule="auto"/>
        <w:ind w:left="0"/>
        <w:jc w:val="both"/>
        <w:rPr>
          <w:rFonts w:cs="Times New Roman"/>
          <w:szCs w:val="24"/>
        </w:rPr>
      </w:pPr>
    </w:p>
    <w:p w14:paraId="597FC237" w14:textId="005A7748" w:rsidR="00A162FF" w:rsidRDefault="00A162FF" w:rsidP="009A2171">
      <w:pPr>
        <w:pStyle w:val="ListParagraph"/>
        <w:tabs>
          <w:tab w:val="left" w:pos="426"/>
        </w:tabs>
        <w:spacing w:after="0" w:line="240" w:lineRule="auto"/>
        <w:ind w:left="0"/>
        <w:jc w:val="both"/>
        <w:rPr>
          <w:rFonts w:cs="Times New Roman"/>
          <w:szCs w:val="24"/>
        </w:rPr>
      </w:pPr>
      <w:r>
        <w:rPr>
          <w:rFonts w:cs="Times New Roman"/>
          <w:szCs w:val="24"/>
        </w:rPr>
        <w:t>Tallinn</w:t>
      </w:r>
      <w:r w:rsidR="008A4F03">
        <w:rPr>
          <w:rFonts w:cs="Times New Roman"/>
          <w:szCs w:val="24"/>
        </w:rPr>
        <w:t xml:space="preserve">              </w:t>
      </w:r>
      <w:r>
        <w:rPr>
          <w:rFonts w:cs="Times New Roman"/>
          <w:szCs w:val="24"/>
        </w:rPr>
        <w:t xml:space="preserve"> </w:t>
      </w:r>
      <w:r w:rsidR="0014167F">
        <w:rPr>
          <w:rFonts w:cs="Times New Roman"/>
          <w:szCs w:val="24"/>
        </w:rPr>
        <w:t>2022</w:t>
      </w:r>
    </w:p>
    <w:p w14:paraId="68759AB6" w14:textId="77777777" w:rsidR="00A162FF" w:rsidRDefault="00A162FF" w:rsidP="009A2171">
      <w:pPr>
        <w:pStyle w:val="ListParagraph"/>
        <w:pBdr>
          <w:bottom w:val="single" w:sz="12" w:space="1" w:color="auto"/>
        </w:pBdr>
        <w:tabs>
          <w:tab w:val="left" w:pos="426"/>
        </w:tabs>
        <w:spacing w:after="0" w:line="240" w:lineRule="auto"/>
        <w:ind w:left="0"/>
        <w:jc w:val="both"/>
        <w:rPr>
          <w:rFonts w:cs="Times New Roman"/>
          <w:szCs w:val="24"/>
        </w:rPr>
      </w:pPr>
    </w:p>
    <w:p w14:paraId="11A1AF23" w14:textId="106D6334" w:rsidR="00A162FF" w:rsidRDefault="00A162FF" w:rsidP="009A2171">
      <w:pPr>
        <w:pStyle w:val="ListParagraph"/>
        <w:tabs>
          <w:tab w:val="left" w:pos="426"/>
        </w:tabs>
        <w:spacing w:after="0" w:line="240" w:lineRule="auto"/>
        <w:ind w:left="0"/>
        <w:jc w:val="both"/>
        <w:rPr>
          <w:rFonts w:cs="Times New Roman"/>
          <w:szCs w:val="24"/>
        </w:rPr>
      </w:pPr>
      <w:r>
        <w:rPr>
          <w:rFonts w:cs="Times New Roman"/>
          <w:szCs w:val="24"/>
        </w:rPr>
        <w:t>Algatab Vabariigi Valitsus</w:t>
      </w:r>
      <w:r w:rsidR="008A4F03">
        <w:rPr>
          <w:rFonts w:cs="Times New Roman"/>
          <w:szCs w:val="24"/>
        </w:rPr>
        <w:t xml:space="preserve">                </w:t>
      </w:r>
      <w:r>
        <w:rPr>
          <w:rFonts w:cs="Times New Roman"/>
          <w:szCs w:val="24"/>
        </w:rPr>
        <w:t xml:space="preserve"> </w:t>
      </w:r>
      <w:r w:rsidR="0014167F">
        <w:rPr>
          <w:rFonts w:cs="Times New Roman"/>
          <w:szCs w:val="24"/>
        </w:rPr>
        <w:t>2022</w:t>
      </w:r>
    </w:p>
    <w:p w14:paraId="5635525A" w14:textId="77777777" w:rsidR="00A162FF" w:rsidRDefault="00A162FF" w:rsidP="009A2171">
      <w:pPr>
        <w:pStyle w:val="ListParagraph"/>
        <w:tabs>
          <w:tab w:val="left" w:pos="426"/>
        </w:tabs>
        <w:spacing w:after="0" w:line="240" w:lineRule="auto"/>
        <w:ind w:left="0"/>
        <w:jc w:val="both"/>
        <w:rPr>
          <w:rFonts w:cs="Times New Roman"/>
          <w:szCs w:val="24"/>
        </w:rPr>
      </w:pPr>
    </w:p>
    <w:p w14:paraId="1A8A1AAA" w14:textId="2463375E" w:rsidR="00A162FF" w:rsidRDefault="00A162FF" w:rsidP="009A2171">
      <w:pPr>
        <w:pStyle w:val="ListParagraph"/>
        <w:tabs>
          <w:tab w:val="left" w:pos="426"/>
        </w:tabs>
        <w:spacing w:after="0" w:line="240" w:lineRule="auto"/>
        <w:ind w:left="0"/>
        <w:jc w:val="both"/>
        <w:rPr>
          <w:rFonts w:cs="Times New Roman"/>
          <w:szCs w:val="24"/>
        </w:rPr>
      </w:pPr>
      <w:r>
        <w:rPr>
          <w:rFonts w:cs="Times New Roman"/>
          <w:szCs w:val="24"/>
        </w:rPr>
        <w:t>(allkirjastatud digitaalselt)</w:t>
      </w:r>
    </w:p>
    <w:p w14:paraId="5587E5F8" w14:textId="6A8EBD00" w:rsidR="00576944" w:rsidRPr="00CA3D9D" w:rsidRDefault="00576944" w:rsidP="009A2171">
      <w:pPr>
        <w:spacing w:after="0" w:line="240" w:lineRule="auto"/>
        <w:jc w:val="both"/>
        <w:rPr>
          <w:rFonts w:cs="Times New Roman"/>
          <w:szCs w:val="24"/>
        </w:rPr>
      </w:pPr>
    </w:p>
    <w:sectPr w:rsidR="00576944" w:rsidRPr="00CA3D9D" w:rsidSect="00984C55">
      <w:headerReference w:type="default" r:id="rId12"/>
      <w:footerReference w:type="default" r:id="rId1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B7D2" w14:textId="77777777" w:rsidR="00A2736B" w:rsidRDefault="00A2736B" w:rsidP="00E07133">
      <w:pPr>
        <w:spacing w:after="0" w:line="240" w:lineRule="auto"/>
      </w:pPr>
      <w:r>
        <w:separator/>
      </w:r>
    </w:p>
  </w:endnote>
  <w:endnote w:type="continuationSeparator" w:id="0">
    <w:p w14:paraId="78FA813E" w14:textId="77777777" w:rsidR="00A2736B" w:rsidRDefault="00A2736B" w:rsidP="00E07133">
      <w:pPr>
        <w:spacing w:after="0" w:line="240" w:lineRule="auto"/>
      </w:pPr>
      <w:r>
        <w:continuationSeparator/>
      </w:r>
    </w:p>
  </w:endnote>
  <w:endnote w:type="continuationNotice" w:id="1">
    <w:p w14:paraId="6CC28C8E" w14:textId="77777777" w:rsidR="00A2736B" w:rsidRDefault="00A27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715943"/>
      <w:docPartObj>
        <w:docPartGallery w:val="Page Numbers (Bottom of Page)"/>
        <w:docPartUnique/>
      </w:docPartObj>
    </w:sdtPr>
    <w:sdtEndPr>
      <w:rPr>
        <w:sz w:val="22"/>
      </w:rPr>
    </w:sdtEndPr>
    <w:sdtContent>
      <w:p w14:paraId="5E5D7116" w14:textId="3AEF5D40" w:rsidR="004C713B" w:rsidRPr="002A059E" w:rsidRDefault="004C713B" w:rsidP="002A059E">
        <w:pPr>
          <w:pStyle w:val="Footer"/>
          <w:jc w:val="center"/>
          <w:rPr>
            <w:sz w:val="22"/>
          </w:rPr>
        </w:pPr>
        <w:r w:rsidRPr="002A059E">
          <w:rPr>
            <w:sz w:val="22"/>
          </w:rPr>
          <w:fldChar w:fldCharType="begin"/>
        </w:r>
        <w:r w:rsidRPr="002A059E">
          <w:rPr>
            <w:sz w:val="22"/>
          </w:rPr>
          <w:instrText>PAGE   \* MERGEFORMAT</w:instrText>
        </w:r>
        <w:r w:rsidRPr="002A059E">
          <w:rPr>
            <w:sz w:val="22"/>
          </w:rPr>
          <w:fldChar w:fldCharType="separate"/>
        </w:r>
        <w:r>
          <w:rPr>
            <w:noProof/>
            <w:sz w:val="22"/>
          </w:rPr>
          <w:t>21</w:t>
        </w:r>
        <w:r w:rsidRPr="002A059E">
          <w:rPr>
            <w:sz w:val="22"/>
          </w:rPr>
          <w:fldChar w:fldCharType="end"/>
        </w:r>
      </w:p>
    </w:sdtContent>
  </w:sdt>
  <w:p w14:paraId="418695A8" w14:textId="77777777" w:rsidR="004C713B" w:rsidRDefault="004C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2EFC" w14:textId="77777777" w:rsidR="00A2736B" w:rsidRDefault="00A2736B" w:rsidP="00E07133">
      <w:pPr>
        <w:spacing w:after="0" w:line="240" w:lineRule="auto"/>
      </w:pPr>
      <w:r>
        <w:separator/>
      </w:r>
    </w:p>
  </w:footnote>
  <w:footnote w:type="continuationSeparator" w:id="0">
    <w:p w14:paraId="54649BB7" w14:textId="77777777" w:rsidR="00A2736B" w:rsidRDefault="00A2736B" w:rsidP="00E07133">
      <w:pPr>
        <w:spacing w:after="0" w:line="240" w:lineRule="auto"/>
      </w:pPr>
      <w:r>
        <w:continuationSeparator/>
      </w:r>
    </w:p>
  </w:footnote>
  <w:footnote w:type="continuationNotice" w:id="1">
    <w:p w14:paraId="21A23B6E" w14:textId="77777777" w:rsidR="00A2736B" w:rsidRDefault="00A273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AD60" w14:textId="77777777" w:rsidR="00A2736B" w:rsidRDefault="00A27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753A"/>
    <w:multiLevelType w:val="multilevel"/>
    <w:tmpl w:val="052266F0"/>
    <w:lvl w:ilvl="0">
      <w:start w:val="2"/>
      <w:numFmt w:val="decimal"/>
      <w:lvlText w:val="%1."/>
      <w:lvlJc w:val="left"/>
      <w:pPr>
        <w:ind w:left="360" w:hanging="360"/>
      </w:pPr>
      <w:rPr>
        <w:rFonts w:cs="Times New Roman" w:hint="default"/>
      </w:rPr>
    </w:lvl>
    <w:lvl w:ilvl="1">
      <w:start w:val="1"/>
      <w:numFmt w:val="decimal"/>
      <w:lvlText w:val="(%2)"/>
      <w:lvlJc w:val="left"/>
      <w:pPr>
        <w:ind w:left="360" w:hanging="360"/>
      </w:pPr>
      <w:rPr>
        <w:rFonts w:ascii="Calibri" w:eastAsia="Times New Roman" w:hAnsi="Calibri" w:cs="Calibr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AF92939"/>
    <w:multiLevelType w:val="hybridMultilevel"/>
    <w:tmpl w:val="D6D42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F2BD2"/>
    <w:multiLevelType w:val="multilevel"/>
    <w:tmpl w:val="8786B050"/>
    <w:lvl w:ilvl="0">
      <w:start w:val="1"/>
      <w:numFmt w:val="bullet"/>
      <w:lvlText w:val=""/>
      <w:lvlJc w:val="left"/>
      <w:pPr>
        <w:ind w:left="11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6C66981"/>
    <w:multiLevelType w:val="hybridMultilevel"/>
    <w:tmpl w:val="489E2A9A"/>
    <w:lvl w:ilvl="0" w:tplc="EA0C96E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A0570CB"/>
    <w:multiLevelType w:val="hybridMultilevel"/>
    <w:tmpl w:val="ED72CE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92761"/>
    <w:multiLevelType w:val="hybridMultilevel"/>
    <w:tmpl w:val="1B6A0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015B20"/>
    <w:multiLevelType w:val="hybridMultilevel"/>
    <w:tmpl w:val="DC94DBB4"/>
    <w:lvl w:ilvl="0" w:tplc="8D5435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F2812"/>
    <w:multiLevelType w:val="hybridMultilevel"/>
    <w:tmpl w:val="0CD82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839E9"/>
    <w:multiLevelType w:val="hybridMultilevel"/>
    <w:tmpl w:val="D3F60218"/>
    <w:lvl w:ilvl="0" w:tplc="C3DE9D4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737A2"/>
    <w:multiLevelType w:val="hybridMultilevel"/>
    <w:tmpl w:val="F9B8C7DE"/>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072BC"/>
    <w:multiLevelType w:val="hybridMultilevel"/>
    <w:tmpl w:val="CFAE0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C32E4"/>
    <w:multiLevelType w:val="hybridMultilevel"/>
    <w:tmpl w:val="6EB22096"/>
    <w:lvl w:ilvl="0" w:tplc="BE2650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0D8056C"/>
    <w:multiLevelType w:val="hybridMultilevel"/>
    <w:tmpl w:val="639E3F60"/>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13F3D"/>
    <w:multiLevelType w:val="hybridMultilevel"/>
    <w:tmpl w:val="4F2822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3A7F10"/>
    <w:multiLevelType w:val="hybridMultilevel"/>
    <w:tmpl w:val="5C7805DC"/>
    <w:lvl w:ilvl="0" w:tplc="8F3C676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49E3D5D"/>
    <w:multiLevelType w:val="hybridMultilevel"/>
    <w:tmpl w:val="29AAE3D6"/>
    <w:lvl w:ilvl="0" w:tplc="4F68A1E6">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4F858CD"/>
    <w:multiLevelType w:val="hybridMultilevel"/>
    <w:tmpl w:val="C60C70F8"/>
    <w:lvl w:ilvl="0" w:tplc="D57235D0">
      <w:start w:val="1"/>
      <w:numFmt w:val="decimal"/>
      <w:lvlText w:val="%1)"/>
      <w:lvlJc w:val="left"/>
      <w:pPr>
        <w:ind w:left="720" w:hanging="360"/>
      </w:pPr>
      <w:rPr>
        <w:rFonts w:eastAsiaTheme="majorEastAsia"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6342AE2"/>
    <w:multiLevelType w:val="hybridMultilevel"/>
    <w:tmpl w:val="CC268BDE"/>
    <w:lvl w:ilvl="0" w:tplc="2BD27C9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F19F6"/>
    <w:multiLevelType w:val="multilevel"/>
    <w:tmpl w:val="6D3E4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AA75BF"/>
    <w:multiLevelType w:val="hybridMultilevel"/>
    <w:tmpl w:val="E1E0DC16"/>
    <w:lvl w:ilvl="0" w:tplc="D2766E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DD11E3"/>
    <w:multiLevelType w:val="hybridMultilevel"/>
    <w:tmpl w:val="06043628"/>
    <w:lvl w:ilvl="0" w:tplc="DEF86D0C">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0A81F2E"/>
    <w:multiLevelType w:val="hybridMultilevel"/>
    <w:tmpl w:val="FFC605FE"/>
    <w:lvl w:ilvl="0" w:tplc="079C4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8E2ECA"/>
    <w:multiLevelType w:val="hybridMultilevel"/>
    <w:tmpl w:val="64E053E2"/>
    <w:lvl w:ilvl="0" w:tplc="BA84D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7C5F5C"/>
    <w:multiLevelType w:val="hybridMultilevel"/>
    <w:tmpl w:val="D35ADAA4"/>
    <w:lvl w:ilvl="0" w:tplc="C38C7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3E5941"/>
    <w:multiLevelType w:val="hybridMultilevel"/>
    <w:tmpl w:val="99980A94"/>
    <w:lvl w:ilvl="0" w:tplc="B660F048">
      <w:start w:val="1"/>
      <w:numFmt w:val="decimal"/>
      <w:lvlText w:val="(%1)"/>
      <w:lvlJc w:val="left"/>
      <w:pPr>
        <w:ind w:left="420" w:hanging="360"/>
      </w:pPr>
      <w:rPr>
        <w:rFonts w:hint="default"/>
        <w:color w:val="0061AA"/>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15:restartNumberingAfterBreak="0">
    <w:nsid w:val="4E6D5E84"/>
    <w:multiLevelType w:val="hybridMultilevel"/>
    <w:tmpl w:val="5554F542"/>
    <w:lvl w:ilvl="0" w:tplc="93A6F246">
      <w:start w:val="1"/>
      <w:numFmt w:val="decimal"/>
      <w:lvlText w:val="%1."/>
      <w:lvlJc w:val="left"/>
      <w:pPr>
        <w:ind w:left="720" w:hanging="360"/>
      </w:pPr>
      <w:rPr>
        <w:b w:val="0"/>
        <w:bCs w:val="0"/>
      </w:rPr>
    </w:lvl>
    <w:lvl w:ilvl="1" w:tplc="0CA42FAC">
      <w:start w:val="1"/>
      <w:numFmt w:val="lowerRoman"/>
      <w:lvlText w:val="%2."/>
      <w:lvlJc w:val="left"/>
      <w:pPr>
        <w:ind w:left="1800" w:hanging="72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15:restartNumberingAfterBreak="0">
    <w:nsid w:val="4EB8282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0F2BFA"/>
    <w:multiLevelType w:val="hybridMultilevel"/>
    <w:tmpl w:val="606C80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F1A50BF"/>
    <w:multiLevelType w:val="hybridMultilevel"/>
    <w:tmpl w:val="CDACCB88"/>
    <w:lvl w:ilvl="0" w:tplc="9620D69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54402"/>
    <w:multiLevelType w:val="hybridMultilevel"/>
    <w:tmpl w:val="5C00E318"/>
    <w:lvl w:ilvl="0" w:tplc="D16CD240">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FC596A"/>
    <w:multiLevelType w:val="multilevel"/>
    <w:tmpl w:val="1C1EFFB0"/>
    <w:lvl w:ilvl="0">
      <w:start w:val="2"/>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595902E4"/>
    <w:multiLevelType w:val="hybridMultilevel"/>
    <w:tmpl w:val="E640AA62"/>
    <w:lvl w:ilvl="0" w:tplc="7B1EA914">
      <w:start w:val="1"/>
      <w:numFmt w:val="decimal"/>
      <w:lvlText w:val="(%1)"/>
      <w:lvlJc w:val="left"/>
      <w:pPr>
        <w:ind w:left="460" w:hanging="360"/>
      </w:pPr>
      <w:rPr>
        <w:rFonts w:hint="default"/>
      </w:rPr>
    </w:lvl>
    <w:lvl w:ilvl="1" w:tplc="04250019" w:tentative="1">
      <w:start w:val="1"/>
      <w:numFmt w:val="lowerLetter"/>
      <w:lvlText w:val="%2."/>
      <w:lvlJc w:val="left"/>
      <w:pPr>
        <w:ind w:left="1180" w:hanging="360"/>
      </w:pPr>
    </w:lvl>
    <w:lvl w:ilvl="2" w:tplc="0425001B" w:tentative="1">
      <w:start w:val="1"/>
      <w:numFmt w:val="lowerRoman"/>
      <w:lvlText w:val="%3."/>
      <w:lvlJc w:val="right"/>
      <w:pPr>
        <w:ind w:left="1900" w:hanging="180"/>
      </w:pPr>
    </w:lvl>
    <w:lvl w:ilvl="3" w:tplc="0425000F" w:tentative="1">
      <w:start w:val="1"/>
      <w:numFmt w:val="decimal"/>
      <w:lvlText w:val="%4."/>
      <w:lvlJc w:val="left"/>
      <w:pPr>
        <w:ind w:left="2620" w:hanging="360"/>
      </w:pPr>
    </w:lvl>
    <w:lvl w:ilvl="4" w:tplc="04250019" w:tentative="1">
      <w:start w:val="1"/>
      <w:numFmt w:val="lowerLetter"/>
      <w:lvlText w:val="%5."/>
      <w:lvlJc w:val="left"/>
      <w:pPr>
        <w:ind w:left="3340" w:hanging="360"/>
      </w:pPr>
    </w:lvl>
    <w:lvl w:ilvl="5" w:tplc="0425001B" w:tentative="1">
      <w:start w:val="1"/>
      <w:numFmt w:val="lowerRoman"/>
      <w:lvlText w:val="%6."/>
      <w:lvlJc w:val="right"/>
      <w:pPr>
        <w:ind w:left="4060" w:hanging="180"/>
      </w:pPr>
    </w:lvl>
    <w:lvl w:ilvl="6" w:tplc="0425000F" w:tentative="1">
      <w:start w:val="1"/>
      <w:numFmt w:val="decimal"/>
      <w:lvlText w:val="%7."/>
      <w:lvlJc w:val="left"/>
      <w:pPr>
        <w:ind w:left="4780" w:hanging="360"/>
      </w:pPr>
    </w:lvl>
    <w:lvl w:ilvl="7" w:tplc="04250019" w:tentative="1">
      <w:start w:val="1"/>
      <w:numFmt w:val="lowerLetter"/>
      <w:lvlText w:val="%8."/>
      <w:lvlJc w:val="left"/>
      <w:pPr>
        <w:ind w:left="5500" w:hanging="360"/>
      </w:pPr>
    </w:lvl>
    <w:lvl w:ilvl="8" w:tplc="0425001B" w:tentative="1">
      <w:start w:val="1"/>
      <w:numFmt w:val="lowerRoman"/>
      <w:lvlText w:val="%9."/>
      <w:lvlJc w:val="right"/>
      <w:pPr>
        <w:ind w:left="6220" w:hanging="180"/>
      </w:pPr>
    </w:lvl>
  </w:abstractNum>
  <w:abstractNum w:abstractNumId="32" w15:restartNumberingAfterBreak="0">
    <w:nsid w:val="5B9642F3"/>
    <w:multiLevelType w:val="hybridMultilevel"/>
    <w:tmpl w:val="657A842C"/>
    <w:lvl w:ilvl="0" w:tplc="FA7C0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17701D"/>
    <w:multiLevelType w:val="hybridMultilevel"/>
    <w:tmpl w:val="0DBC4478"/>
    <w:lvl w:ilvl="0" w:tplc="0F269A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EFC26FE"/>
    <w:multiLevelType w:val="hybridMultilevel"/>
    <w:tmpl w:val="19C607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2594DE0"/>
    <w:multiLevelType w:val="hybridMultilevel"/>
    <w:tmpl w:val="A2CE5D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B084FBF"/>
    <w:multiLevelType w:val="hybridMultilevel"/>
    <w:tmpl w:val="109A5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605606"/>
    <w:multiLevelType w:val="hybridMultilevel"/>
    <w:tmpl w:val="D7405A82"/>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B5BB6"/>
    <w:multiLevelType w:val="hybridMultilevel"/>
    <w:tmpl w:val="6CB857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CB6BCA"/>
    <w:multiLevelType w:val="hybridMultilevel"/>
    <w:tmpl w:val="5B6EF4B6"/>
    <w:lvl w:ilvl="0" w:tplc="4D449F14">
      <w:start w:val="2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3FC61C7"/>
    <w:multiLevelType w:val="hybridMultilevel"/>
    <w:tmpl w:val="FD8A5756"/>
    <w:lvl w:ilvl="0" w:tplc="E222B82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F79D6"/>
    <w:multiLevelType w:val="hybridMultilevel"/>
    <w:tmpl w:val="72D0221E"/>
    <w:lvl w:ilvl="0" w:tplc="AC3AE32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2" w15:restartNumberingAfterBreak="0">
    <w:nsid w:val="758B36B2"/>
    <w:multiLevelType w:val="hybridMultilevel"/>
    <w:tmpl w:val="00D2C2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672500D"/>
    <w:multiLevelType w:val="hybridMultilevel"/>
    <w:tmpl w:val="AAE22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7"/>
  </w:num>
  <w:num w:numId="5">
    <w:abstractNumId w:val="40"/>
  </w:num>
  <w:num w:numId="6">
    <w:abstractNumId w:val="9"/>
  </w:num>
  <w:num w:numId="7">
    <w:abstractNumId w:val="12"/>
  </w:num>
  <w:num w:numId="8">
    <w:abstractNumId w:val="5"/>
  </w:num>
  <w:num w:numId="9">
    <w:abstractNumId w:val="31"/>
  </w:num>
  <w:num w:numId="10">
    <w:abstractNumId w:val="0"/>
  </w:num>
  <w:num w:numId="11">
    <w:abstractNumId w:val="7"/>
  </w:num>
  <w:num w:numId="12">
    <w:abstractNumId w:val="41"/>
  </w:num>
  <w:num w:numId="13">
    <w:abstractNumId w:val="4"/>
  </w:num>
  <w:num w:numId="14">
    <w:abstractNumId w:val="43"/>
  </w:num>
  <w:num w:numId="15">
    <w:abstractNumId w:val="28"/>
  </w:num>
  <w:num w:numId="16">
    <w:abstractNumId w:val="1"/>
  </w:num>
  <w:num w:numId="17">
    <w:abstractNumId w:val="17"/>
  </w:num>
  <w:num w:numId="18">
    <w:abstractNumId w:val="10"/>
  </w:num>
  <w:num w:numId="19">
    <w:abstractNumId w:val="30"/>
  </w:num>
  <w:num w:numId="20">
    <w:abstractNumId w:val="19"/>
  </w:num>
  <w:num w:numId="21">
    <w:abstractNumId w:val="21"/>
  </w:num>
  <w:num w:numId="22">
    <w:abstractNumId w:val="24"/>
  </w:num>
  <w:num w:numId="23">
    <w:abstractNumId w:val="22"/>
  </w:num>
  <w:num w:numId="24">
    <w:abstractNumId w:val="39"/>
  </w:num>
  <w:num w:numId="25">
    <w:abstractNumId w:val="36"/>
  </w:num>
  <w:num w:numId="26">
    <w:abstractNumId w:val="11"/>
  </w:num>
  <w:num w:numId="27">
    <w:abstractNumId w:val="33"/>
  </w:num>
  <w:num w:numId="28">
    <w:abstractNumId w:val="16"/>
  </w:num>
  <w:num w:numId="29">
    <w:abstractNumId w:val="3"/>
  </w:num>
  <w:num w:numId="30">
    <w:abstractNumId w:val="14"/>
  </w:num>
  <w:num w:numId="31">
    <w:abstractNumId w:val="27"/>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5"/>
  </w:num>
  <w:num w:numId="36">
    <w:abstractNumId w:val="29"/>
  </w:num>
  <w:num w:numId="37">
    <w:abstractNumId w:val="38"/>
  </w:num>
  <w:num w:numId="38">
    <w:abstractNumId w:val="6"/>
  </w:num>
  <w:num w:numId="39">
    <w:abstractNumId w:val="42"/>
  </w:num>
  <w:num w:numId="40">
    <w:abstractNumId w:val="20"/>
  </w:num>
  <w:num w:numId="41">
    <w:abstractNumId w:val="1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08"/>
  <w:hyphenationZone w:val="425"/>
  <w:characterSpacingControl w:val="doNotCompress"/>
  <w:hdrShapeDefaults>
    <o:shapedefaults v:ext="edit" spidmax="206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44"/>
    <w:rsid w:val="0000021F"/>
    <w:rsid w:val="000002EC"/>
    <w:rsid w:val="000004A3"/>
    <w:rsid w:val="000006AF"/>
    <w:rsid w:val="00000866"/>
    <w:rsid w:val="0000095D"/>
    <w:rsid w:val="00000A44"/>
    <w:rsid w:val="00000A58"/>
    <w:rsid w:val="00000E6D"/>
    <w:rsid w:val="000012D2"/>
    <w:rsid w:val="0000184C"/>
    <w:rsid w:val="000019A1"/>
    <w:rsid w:val="00001A8E"/>
    <w:rsid w:val="00001C56"/>
    <w:rsid w:val="00002423"/>
    <w:rsid w:val="000025AD"/>
    <w:rsid w:val="0000295E"/>
    <w:rsid w:val="00002995"/>
    <w:rsid w:val="000029E2"/>
    <w:rsid w:val="00002A2F"/>
    <w:rsid w:val="00002C2D"/>
    <w:rsid w:val="00002F58"/>
    <w:rsid w:val="00002FE8"/>
    <w:rsid w:val="0000348E"/>
    <w:rsid w:val="000037C2"/>
    <w:rsid w:val="000038D2"/>
    <w:rsid w:val="0000398A"/>
    <w:rsid w:val="00003B5F"/>
    <w:rsid w:val="00003BE4"/>
    <w:rsid w:val="00003D52"/>
    <w:rsid w:val="00004040"/>
    <w:rsid w:val="00004049"/>
    <w:rsid w:val="00004547"/>
    <w:rsid w:val="00004A41"/>
    <w:rsid w:val="00004B07"/>
    <w:rsid w:val="00005B86"/>
    <w:rsid w:val="00006687"/>
    <w:rsid w:val="00006965"/>
    <w:rsid w:val="00006D91"/>
    <w:rsid w:val="00007264"/>
    <w:rsid w:val="00007516"/>
    <w:rsid w:val="000077AD"/>
    <w:rsid w:val="00007AD0"/>
    <w:rsid w:val="00007C41"/>
    <w:rsid w:val="00007C5B"/>
    <w:rsid w:val="00007CC5"/>
    <w:rsid w:val="00010435"/>
    <w:rsid w:val="0001080F"/>
    <w:rsid w:val="000109D0"/>
    <w:rsid w:val="00010A7D"/>
    <w:rsid w:val="00010BD9"/>
    <w:rsid w:val="00010D6F"/>
    <w:rsid w:val="00011419"/>
    <w:rsid w:val="000114B4"/>
    <w:rsid w:val="000124C2"/>
    <w:rsid w:val="000127F6"/>
    <w:rsid w:val="00013AAE"/>
    <w:rsid w:val="00013D7A"/>
    <w:rsid w:val="0001480E"/>
    <w:rsid w:val="0001491E"/>
    <w:rsid w:val="000151FA"/>
    <w:rsid w:val="00015415"/>
    <w:rsid w:val="00015578"/>
    <w:rsid w:val="00015BC4"/>
    <w:rsid w:val="00015F1D"/>
    <w:rsid w:val="0001613C"/>
    <w:rsid w:val="00016B28"/>
    <w:rsid w:val="00016B6D"/>
    <w:rsid w:val="00016B6F"/>
    <w:rsid w:val="00016BC7"/>
    <w:rsid w:val="00016DD3"/>
    <w:rsid w:val="00016E58"/>
    <w:rsid w:val="00016F48"/>
    <w:rsid w:val="00017692"/>
    <w:rsid w:val="000204A1"/>
    <w:rsid w:val="0002076E"/>
    <w:rsid w:val="000209B7"/>
    <w:rsid w:val="00020C85"/>
    <w:rsid w:val="00020D11"/>
    <w:rsid w:val="00021409"/>
    <w:rsid w:val="000216F6"/>
    <w:rsid w:val="00021D72"/>
    <w:rsid w:val="0002201F"/>
    <w:rsid w:val="000222ED"/>
    <w:rsid w:val="00022378"/>
    <w:rsid w:val="000228CD"/>
    <w:rsid w:val="00022ACB"/>
    <w:rsid w:val="0002383A"/>
    <w:rsid w:val="00023B7B"/>
    <w:rsid w:val="00023C42"/>
    <w:rsid w:val="0002418C"/>
    <w:rsid w:val="00024A82"/>
    <w:rsid w:val="00024C7B"/>
    <w:rsid w:val="00024FFB"/>
    <w:rsid w:val="0002514C"/>
    <w:rsid w:val="00025239"/>
    <w:rsid w:val="00025418"/>
    <w:rsid w:val="000258A8"/>
    <w:rsid w:val="00025B21"/>
    <w:rsid w:val="00026236"/>
    <w:rsid w:val="00027585"/>
    <w:rsid w:val="00027637"/>
    <w:rsid w:val="00027996"/>
    <w:rsid w:val="000300D5"/>
    <w:rsid w:val="00030A2B"/>
    <w:rsid w:val="00030FDC"/>
    <w:rsid w:val="0003130C"/>
    <w:rsid w:val="000318C5"/>
    <w:rsid w:val="00031963"/>
    <w:rsid w:val="0003213C"/>
    <w:rsid w:val="00032379"/>
    <w:rsid w:val="00032ABA"/>
    <w:rsid w:val="00032AEA"/>
    <w:rsid w:val="00032DA7"/>
    <w:rsid w:val="00033B65"/>
    <w:rsid w:val="00033FC3"/>
    <w:rsid w:val="00034097"/>
    <w:rsid w:val="000340FF"/>
    <w:rsid w:val="00034247"/>
    <w:rsid w:val="00034323"/>
    <w:rsid w:val="00035848"/>
    <w:rsid w:val="000358D7"/>
    <w:rsid w:val="00035FE7"/>
    <w:rsid w:val="0003621A"/>
    <w:rsid w:val="00036467"/>
    <w:rsid w:val="000365AE"/>
    <w:rsid w:val="00036643"/>
    <w:rsid w:val="00036B50"/>
    <w:rsid w:val="000373E1"/>
    <w:rsid w:val="00040211"/>
    <w:rsid w:val="0004039B"/>
    <w:rsid w:val="00040481"/>
    <w:rsid w:val="00040BB5"/>
    <w:rsid w:val="00040C2B"/>
    <w:rsid w:val="00040E6E"/>
    <w:rsid w:val="00040F3B"/>
    <w:rsid w:val="000417BB"/>
    <w:rsid w:val="00042303"/>
    <w:rsid w:val="00042618"/>
    <w:rsid w:val="0004270A"/>
    <w:rsid w:val="000428F5"/>
    <w:rsid w:val="00042BEC"/>
    <w:rsid w:val="000435DD"/>
    <w:rsid w:val="00043F90"/>
    <w:rsid w:val="00044057"/>
    <w:rsid w:val="000440A5"/>
    <w:rsid w:val="0004420E"/>
    <w:rsid w:val="000445C1"/>
    <w:rsid w:val="00044C32"/>
    <w:rsid w:val="00044E1E"/>
    <w:rsid w:val="000452F2"/>
    <w:rsid w:val="00045625"/>
    <w:rsid w:val="00045984"/>
    <w:rsid w:val="00045C49"/>
    <w:rsid w:val="00046994"/>
    <w:rsid w:val="00046A45"/>
    <w:rsid w:val="00046FE2"/>
    <w:rsid w:val="00047053"/>
    <w:rsid w:val="00047D80"/>
    <w:rsid w:val="00047E05"/>
    <w:rsid w:val="00050763"/>
    <w:rsid w:val="00050CB5"/>
    <w:rsid w:val="00050E40"/>
    <w:rsid w:val="00050E9D"/>
    <w:rsid w:val="0005117E"/>
    <w:rsid w:val="00051A14"/>
    <w:rsid w:val="00051BC0"/>
    <w:rsid w:val="00051CC3"/>
    <w:rsid w:val="00051E93"/>
    <w:rsid w:val="0005230D"/>
    <w:rsid w:val="0005277D"/>
    <w:rsid w:val="00053062"/>
    <w:rsid w:val="0005319B"/>
    <w:rsid w:val="000533C1"/>
    <w:rsid w:val="000536CF"/>
    <w:rsid w:val="00053706"/>
    <w:rsid w:val="00053977"/>
    <w:rsid w:val="000539FD"/>
    <w:rsid w:val="000540B8"/>
    <w:rsid w:val="0005412C"/>
    <w:rsid w:val="000542E1"/>
    <w:rsid w:val="00054396"/>
    <w:rsid w:val="00054571"/>
    <w:rsid w:val="0005459D"/>
    <w:rsid w:val="00054670"/>
    <w:rsid w:val="0005479F"/>
    <w:rsid w:val="000547D3"/>
    <w:rsid w:val="0005508E"/>
    <w:rsid w:val="000552A9"/>
    <w:rsid w:val="000557BA"/>
    <w:rsid w:val="00055C6A"/>
    <w:rsid w:val="00055CEA"/>
    <w:rsid w:val="00055D39"/>
    <w:rsid w:val="00055EBD"/>
    <w:rsid w:val="000568AE"/>
    <w:rsid w:val="00056A8F"/>
    <w:rsid w:val="00056D2C"/>
    <w:rsid w:val="00057703"/>
    <w:rsid w:val="00057ACD"/>
    <w:rsid w:val="00057CC6"/>
    <w:rsid w:val="00060DC2"/>
    <w:rsid w:val="00060F6E"/>
    <w:rsid w:val="00060F97"/>
    <w:rsid w:val="00061421"/>
    <w:rsid w:val="00061C74"/>
    <w:rsid w:val="00061E4D"/>
    <w:rsid w:val="00061ED6"/>
    <w:rsid w:val="000625EC"/>
    <w:rsid w:val="00062634"/>
    <w:rsid w:val="00062B89"/>
    <w:rsid w:val="00062E45"/>
    <w:rsid w:val="00063093"/>
    <w:rsid w:val="0006376C"/>
    <w:rsid w:val="00063799"/>
    <w:rsid w:val="00063A1E"/>
    <w:rsid w:val="00063A23"/>
    <w:rsid w:val="000641C3"/>
    <w:rsid w:val="00064490"/>
    <w:rsid w:val="00064501"/>
    <w:rsid w:val="00064F9A"/>
    <w:rsid w:val="00065056"/>
    <w:rsid w:val="000653CF"/>
    <w:rsid w:val="00065663"/>
    <w:rsid w:val="00065796"/>
    <w:rsid w:val="00065DDF"/>
    <w:rsid w:val="00065DFB"/>
    <w:rsid w:val="000660F2"/>
    <w:rsid w:val="0006668C"/>
    <w:rsid w:val="00066959"/>
    <w:rsid w:val="000669B2"/>
    <w:rsid w:val="00066AF3"/>
    <w:rsid w:val="00066D74"/>
    <w:rsid w:val="00066DA8"/>
    <w:rsid w:val="00067346"/>
    <w:rsid w:val="000673BA"/>
    <w:rsid w:val="000676CB"/>
    <w:rsid w:val="00067C7E"/>
    <w:rsid w:val="00067EDB"/>
    <w:rsid w:val="000700DA"/>
    <w:rsid w:val="0007018B"/>
    <w:rsid w:val="000702EA"/>
    <w:rsid w:val="000708B6"/>
    <w:rsid w:val="00070F5A"/>
    <w:rsid w:val="00071078"/>
    <w:rsid w:val="000718B1"/>
    <w:rsid w:val="000719EF"/>
    <w:rsid w:val="00071D80"/>
    <w:rsid w:val="0007293B"/>
    <w:rsid w:val="00072BEF"/>
    <w:rsid w:val="00073969"/>
    <w:rsid w:val="00073D38"/>
    <w:rsid w:val="00073EEC"/>
    <w:rsid w:val="00073F4A"/>
    <w:rsid w:val="00073F4E"/>
    <w:rsid w:val="00073FC3"/>
    <w:rsid w:val="00074A08"/>
    <w:rsid w:val="00074F25"/>
    <w:rsid w:val="00074FEB"/>
    <w:rsid w:val="00075083"/>
    <w:rsid w:val="0007574A"/>
    <w:rsid w:val="00075F95"/>
    <w:rsid w:val="000764B8"/>
    <w:rsid w:val="000764E4"/>
    <w:rsid w:val="00076B34"/>
    <w:rsid w:val="00076F88"/>
    <w:rsid w:val="0007779E"/>
    <w:rsid w:val="000779D9"/>
    <w:rsid w:val="00077A00"/>
    <w:rsid w:val="00080207"/>
    <w:rsid w:val="000802E9"/>
    <w:rsid w:val="00080895"/>
    <w:rsid w:val="00080B36"/>
    <w:rsid w:val="00080EA1"/>
    <w:rsid w:val="000810BE"/>
    <w:rsid w:val="00081112"/>
    <w:rsid w:val="00081157"/>
    <w:rsid w:val="0008115B"/>
    <w:rsid w:val="000812A2"/>
    <w:rsid w:val="00081390"/>
    <w:rsid w:val="000817E0"/>
    <w:rsid w:val="00082E1E"/>
    <w:rsid w:val="000838E5"/>
    <w:rsid w:val="00083973"/>
    <w:rsid w:val="000843B3"/>
    <w:rsid w:val="00084495"/>
    <w:rsid w:val="000845BB"/>
    <w:rsid w:val="00084B67"/>
    <w:rsid w:val="00084E86"/>
    <w:rsid w:val="0008508C"/>
    <w:rsid w:val="0008565A"/>
    <w:rsid w:val="0008574F"/>
    <w:rsid w:val="0008597A"/>
    <w:rsid w:val="00086422"/>
    <w:rsid w:val="000865DB"/>
    <w:rsid w:val="0008664D"/>
    <w:rsid w:val="00086DCE"/>
    <w:rsid w:val="00087631"/>
    <w:rsid w:val="00087955"/>
    <w:rsid w:val="00087BCA"/>
    <w:rsid w:val="00087E10"/>
    <w:rsid w:val="000905EA"/>
    <w:rsid w:val="000909A2"/>
    <w:rsid w:val="00091000"/>
    <w:rsid w:val="000912BE"/>
    <w:rsid w:val="000913F5"/>
    <w:rsid w:val="00091C0D"/>
    <w:rsid w:val="00092009"/>
    <w:rsid w:val="00092541"/>
    <w:rsid w:val="00092562"/>
    <w:rsid w:val="000926EE"/>
    <w:rsid w:val="00092AE6"/>
    <w:rsid w:val="00092BD6"/>
    <w:rsid w:val="00092D30"/>
    <w:rsid w:val="000932C4"/>
    <w:rsid w:val="000932F4"/>
    <w:rsid w:val="000937EB"/>
    <w:rsid w:val="00093F42"/>
    <w:rsid w:val="000940F0"/>
    <w:rsid w:val="000945D2"/>
    <w:rsid w:val="0009472E"/>
    <w:rsid w:val="00094A9E"/>
    <w:rsid w:val="00094E19"/>
    <w:rsid w:val="00095392"/>
    <w:rsid w:val="0009578C"/>
    <w:rsid w:val="000957A2"/>
    <w:rsid w:val="000957B9"/>
    <w:rsid w:val="00095DBC"/>
    <w:rsid w:val="00095F45"/>
    <w:rsid w:val="00096894"/>
    <w:rsid w:val="00096D11"/>
    <w:rsid w:val="00097088"/>
    <w:rsid w:val="00097852"/>
    <w:rsid w:val="00097B34"/>
    <w:rsid w:val="000A028F"/>
    <w:rsid w:val="000A0504"/>
    <w:rsid w:val="000A0A23"/>
    <w:rsid w:val="000A0D11"/>
    <w:rsid w:val="000A0D38"/>
    <w:rsid w:val="000A1809"/>
    <w:rsid w:val="000A29B6"/>
    <w:rsid w:val="000A2B92"/>
    <w:rsid w:val="000A2C29"/>
    <w:rsid w:val="000A2CEB"/>
    <w:rsid w:val="000A2E3C"/>
    <w:rsid w:val="000A2E4E"/>
    <w:rsid w:val="000A3439"/>
    <w:rsid w:val="000A3715"/>
    <w:rsid w:val="000A3B79"/>
    <w:rsid w:val="000A4052"/>
    <w:rsid w:val="000A431B"/>
    <w:rsid w:val="000A447B"/>
    <w:rsid w:val="000A4528"/>
    <w:rsid w:val="000A5171"/>
    <w:rsid w:val="000A591F"/>
    <w:rsid w:val="000A5C5E"/>
    <w:rsid w:val="000A5DC8"/>
    <w:rsid w:val="000A61FB"/>
    <w:rsid w:val="000A688F"/>
    <w:rsid w:val="000A7201"/>
    <w:rsid w:val="000A73B0"/>
    <w:rsid w:val="000A7506"/>
    <w:rsid w:val="000A7819"/>
    <w:rsid w:val="000A7DD4"/>
    <w:rsid w:val="000A7F31"/>
    <w:rsid w:val="000B0048"/>
    <w:rsid w:val="000B064C"/>
    <w:rsid w:val="000B0B1D"/>
    <w:rsid w:val="000B0D2A"/>
    <w:rsid w:val="000B0D8E"/>
    <w:rsid w:val="000B0DEF"/>
    <w:rsid w:val="000B0E23"/>
    <w:rsid w:val="000B1228"/>
    <w:rsid w:val="000B13A4"/>
    <w:rsid w:val="000B17CD"/>
    <w:rsid w:val="000B1922"/>
    <w:rsid w:val="000B1BA4"/>
    <w:rsid w:val="000B1CA4"/>
    <w:rsid w:val="000B1EE6"/>
    <w:rsid w:val="000B1F13"/>
    <w:rsid w:val="000B228A"/>
    <w:rsid w:val="000B263D"/>
    <w:rsid w:val="000B2842"/>
    <w:rsid w:val="000B3212"/>
    <w:rsid w:val="000B340B"/>
    <w:rsid w:val="000B36DB"/>
    <w:rsid w:val="000B3702"/>
    <w:rsid w:val="000B39B6"/>
    <w:rsid w:val="000B4836"/>
    <w:rsid w:val="000B48E6"/>
    <w:rsid w:val="000B4FFA"/>
    <w:rsid w:val="000B5027"/>
    <w:rsid w:val="000B50C2"/>
    <w:rsid w:val="000B5234"/>
    <w:rsid w:val="000B5781"/>
    <w:rsid w:val="000B594F"/>
    <w:rsid w:val="000B5DC7"/>
    <w:rsid w:val="000B635D"/>
    <w:rsid w:val="000B713C"/>
    <w:rsid w:val="000B7461"/>
    <w:rsid w:val="000C06E3"/>
    <w:rsid w:val="000C1137"/>
    <w:rsid w:val="000C1773"/>
    <w:rsid w:val="000C18F0"/>
    <w:rsid w:val="000C1B5C"/>
    <w:rsid w:val="000C1F79"/>
    <w:rsid w:val="000C21EA"/>
    <w:rsid w:val="000C2A26"/>
    <w:rsid w:val="000C2B72"/>
    <w:rsid w:val="000C2EA2"/>
    <w:rsid w:val="000C3168"/>
    <w:rsid w:val="000C3A31"/>
    <w:rsid w:val="000C3BE5"/>
    <w:rsid w:val="000C48AB"/>
    <w:rsid w:val="000C4BFA"/>
    <w:rsid w:val="000C4DD7"/>
    <w:rsid w:val="000C50B4"/>
    <w:rsid w:val="000C5448"/>
    <w:rsid w:val="000C5541"/>
    <w:rsid w:val="000C5B40"/>
    <w:rsid w:val="000C5F26"/>
    <w:rsid w:val="000C639B"/>
    <w:rsid w:val="000C6491"/>
    <w:rsid w:val="000C655C"/>
    <w:rsid w:val="000C6768"/>
    <w:rsid w:val="000C6CF4"/>
    <w:rsid w:val="000C6E95"/>
    <w:rsid w:val="000C781C"/>
    <w:rsid w:val="000C7842"/>
    <w:rsid w:val="000C79C4"/>
    <w:rsid w:val="000D0095"/>
    <w:rsid w:val="000D01B0"/>
    <w:rsid w:val="000D026A"/>
    <w:rsid w:val="000D07ED"/>
    <w:rsid w:val="000D1063"/>
    <w:rsid w:val="000D1232"/>
    <w:rsid w:val="000D1C02"/>
    <w:rsid w:val="000D1CFC"/>
    <w:rsid w:val="000D1F2D"/>
    <w:rsid w:val="000D20A7"/>
    <w:rsid w:val="000D2163"/>
    <w:rsid w:val="000D28F0"/>
    <w:rsid w:val="000D28FD"/>
    <w:rsid w:val="000D294A"/>
    <w:rsid w:val="000D2C65"/>
    <w:rsid w:val="000D2D24"/>
    <w:rsid w:val="000D2DB7"/>
    <w:rsid w:val="000D3426"/>
    <w:rsid w:val="000D374D"/>
    <w:rsid w:val="000D389B"/>
    <w:rsid w:val="000D3B4A"/>
    <w:rsid w:val="000D43FA"/>
    <w:rsid w:val="000D4411"/>
    <w:rsid w:val="000D453C"/>
    <w:rsid w:val="000D45EF"/>
    <w:rsid w:val="000D4C9F"/>
    <w:rsid w:val="000D4EF3"/>
    <w:rsid w:val="000D554C"/>
    <w:rsid w:val="000D5950"/>
    <w:rsid w:val="000D5A20"/>
    <w:rsid w:val="000D6709"/>
    <w:rsid w:val="000D6B7F"/>
    <w:rsid w:val="000D767B"/>
    <w:rsid w:val="000D7C9A"/>
    <w:rsid w:val="000D7CA9"/>
    <w:rsid w:val="000D7D31"/>
    <w:rsid w:val="000D7E12"/>
    <w:rsid w:val="000D7E6F"/>
    <w:rsid w:val="000E06D7"/>
    <w:rsid w:val="000E0AD4"/>
    <w:rsid w:val="000E0DDA"/>
    <w:rsid w:val="000E0FE4"/>
    <w:rsid w:val="000E10CE"/>
    <w:rsid w:val="000E159C"/>
    <w:rsid w:val="000E1AA1"/>
    <w:rsid w:val="000E1EE6"/>
    <w:rsid w:val="000E1FBF"/>
    <w:rsid w:val="000E22CD"/>
    <w:rsid w:val="000E2CF6"/>
    <w:rsid w:val="000E31B4"/>
    <w:rsid w:val="000E3312"/>
    <w:rsid w:val="000E34AC"/>
    <w:rsid w:val="000E34C9"/>
    <w:rsid w:val="000E38C0"/>
    <w:rsid w:val="000E3A6F"/>
    <w:rsid w:val="000E3C29"/>
    <w:rsid w:val="000E3F27"/>
    <w:rsid w:val="000E44CB"/>
    <w:rsid w:val="000E4A30"/>
    <w:rsid w:val="000E4B32"/>
    <w:rsid w:val="000E4F88"/>
    <w:rsid w:val="000E5136"/>
    <w:rsid w:val="000E51B0"/>
    <w:rsid w:val="000E5311"/>
    <w:rsid w:val="000E5341"/>
    <w:rsid w:val="000E5513"/>
    <w:rsid w:val="000E5929"/>
    <w:rsid w:val="000E5D8E"/>
    <w:rsid w:val="000E6364"/>
    <w:rsid w:val="000E688E"/>
    <w:rsid w:val="000E6B50"/>
    <w:rsid w:val="000E6CC5"/>
    <w:rsid w:val="000E6E7D"/>
    <w:rsid w:val="000E7125"/>
    <w:rsid w:val="000E72D5"/>
    <w:rsid w:val="000E74CC"/>
    <w:rsid w:val="000E76FF"/>
    <w:rsid w:val="000E7A7B"/>
    <w:rsid w:val="000E7C8D"/>
    <w:rsid w:val="000F0001"/>
    <w:rsid w:val="000F0387"/>
    <w:rsid w:val="000F0D7A"/>
    <w:rsid w:val="000F0D9E"/>
    <w:rsid w:val="000F119E"/>
    <w:rsid w:val="000F148F"/>
    <w:rsid w:val="000F1E34"/>
    <w:rsid w:val="000F1EB3"/>
    <w:rsid w:val="000F2368"/>
    <w:rsid w:val="000F25A0"/>
    <w:rsid w:val="000F28B9"/>
    <w:rsid w:val="000F2BC4"/>
    <w:rsid w:val="000F2D88"/>
    <w:rsid w:val="000F38B6"/>
    <w:rsid w:val="000F40B0"/>
    <w:rsid w:val="000F4255"/>
    <w:rsid w:val="000F453A"/>
    <w:rsid w:val="000F4823"/>
    <w:rsid w:val="000F4913"/>
    <w:rsid w:val="000F4B86"/>
    <w:rsid w:val="000F4CA0"/>
    <w:rsid w:val="000F53BD"/>
    <w:rsid w:val="000F5546"/>
    <w:rsid w:val="000F574D"/>
    <w:rsid w:val="000F5D03"/>
    <w:rsid w:val="000F5E94"/>
    <w:rsid w:val="000F5F03"/>
    <w:rsid w:val="000F63F8"/>
    <w:rsid w:val="000F6402"/>
    <w:rsid w:val="000F65FF"/>
    <w:rsid w:val="000F6C84"/>
    <w:rsid w:val="000F72B2"/>
    <w:rsid w:val="000F74AC"/>
    <w:rsid w:val="000F75E7"/>
    <w:rsid w:val="000F7633"/>
    <w:rsid w:val="000F7DF3"/>
    <w:rsid w:val="0010042E"/>
    <w:rsid w:val="001006EE"/>
    <w:rsid w:val="00101466"/>
    <w:rsid w:val="00101511"/>
    <w:rsid w:val="00101839"/>
    <w:rsid w:val="00101944"/>
    <w:rsid w:val="00101982"/>
    <w:rsid w:val="00101DFB"/>
    <w:rsid w:val="00101E69"/>
    <w:rsid w:val="00102191"/>
    <w:rsid w:val="00102392"/>
    <w:rsid w:val="0010251F"/>
    <w:rsid w:val="00102655"/>
    <w:rsid w:val="00103D9F"/>
    <w:rsid w:val="00103FE5"/>
    <w:rsid w:val="001040A1"/>
    <w:rsid w:val="0010421E"/>
    <w:rsid w:val="001042DE"/>
    <w:rsid w:val="00104593"/>
    <w:rsid w:val="00104622"/>
    <w:rsid w:val="00104949"/>
    <w:rsid w:val="00104CEF"/>
    <w:rsid w:val="001055D7"/>
    <w:rsid w:val="0010586C"/>
    <w:rsid w:val="00106270"/>
    <w:rsid w:val="0010672D"/>
    <w:rsid w:val="0010682A"/>
    <w:rsid w:val="00107612"/>
    <w:rsid w:val="0010787E"/>
    <w:rsid w:val="001078DE"/>
    <w:rsid w:val="0010791A"/>
    <w:rsid w:val="00107A7F"/>
    <w:rsid w:val="00107ED9"/>
    <w:rsid w:val="00110103"/>
    <w:rsid w:val="00110462"/>
    <w:rsid w:val="001109E2"/>
    <w:rsid w:val="00111D6F"/>
    <w:rsid w:val="001121C6"/>
    <w:rsid w:val="001125C8"/>
    <w:rsid w:val="00112E70"/>
    <w:rsid w:val="00113526"/>
    <w:rsid w:val="00113C7E"/>
    <w:rsid w:val="00114171"/>
    <w:rsid w:val="001145BD"/>
    <w:rsid w:val="00114764"/>
    <w:rsid w:val="00114A6A"/>
    <w:rsid w:val="00114BFD"/>
    <w:rsid w:val="00114C68"/>
    <w:rsid w:val="00114E70"/>
    <w:rsid w:val="001154DC"/>
    <w:rsid w:val="00115DFA"/>
    <w:rsid w:val="00115F7B"/>
    <w:rsid w:val="00116438"/>
    <w:rsid w:val="0011644B"/>
    <w:rsid w:val="001169C7"/>
    <w:rsid w:val="00116E38"/>
    <w:rsid w:val="00117008"/>
    <w:rsid w:val="001170F0"/>
    <w:rsid w:val="00117196"/>
    <w:rsid w:val="00120147"/>
    <w:rsid w:val="0012048E"/>
    <w:rsid w:val="00120850"/>
    <w:rsid w:val="00120D09"/>
    <w:rsid w:val="00120FE1"/>
    <w:rsid w:val="001216A0"/>
    <w:rsid w:val="001216A9"/>
    <w:rsid w:val="00121865"/>
    <w:rsid w:val="00121C68"/>
    <w:rsid w:val="00121CEA"/>
    <w:rsid w:val="00121DE0"/>
    <w:rsid w:val="00122004"/>
    <w:rsid w:val="00122233"/>
    <w:rsid w:val="00122436"/>
    <w:rsid w:val="00122492"/>
    <w:rsid w:val="00122567"/>
    <w:rsid w:val="001226BE"/>
    <w:rsid w:val="001228B9"/>
    <w:rsid w:val="00122900"/>
    <w:rsid w:val="00122C70"/>
    <w:rsid w:val="00122DF2"/>
    <w:rsid w:val="00123085"/>
    <w:rsid w:val="001236D1"/>
    <w:rsid w:val="00123774"/>
    <w:rsid w:val="0012393D"/>
    <w:rsid w:val="0012404A"/>
    <w:rsid w:val="00124113"/>
    <w:rsid w:val="0012411E"/>
    <w:rsid w:val="00124621"/>
    <w:rsid w:val="00124898"/>
    <w:rsid w:val="0012495A"/>
    <w:rsid w:val="00124AFE"/>
    <w:rsid w:val="00124CFD"/>
    <w:rsid w:val="00125399"/>
    <w:rsid w:val="00125CE3"/>
    <w:rsid w:val="00126447"/>
    <w:rsid w:val="00126806"/>
    <w:rsid w:val="00127BEB"/>
    <w:rsid w:val="00127CB0"/>
    <w:rsid w:val="001301B3"/>
    <w:rsid w:val="00130AA3"/>
    <w:rsid w:val="00132671"/>
    <w:rsid w:val="00132AA7"/>
    <w:rsid w:val="00133372"/>
    <w:rsid w:val="0013386E"/>
    <w:rsid w:val="00133B7F"/>
    <w:rsid w:val="00133BAF"/>
    <w:rsid w:val="00133EE5"/>
    <w:rsid w:val="001341B4"/>
    <w:rsid w:val="00134253"/>
    <w:rsid w:val="00134310"/>
    <w:rsid w:val="00134313"/>
    <w:rsid w:val="001343CA"/>
    <w:rsid w:val="001345BF"/>
    <w:rsid w:val="00134AE8"/>
    <w:rsid w:val="0013504D"/>
    <w:rsid w:val="00135808"/>
    <w:rsid w:val="00136039"/>
    <w:rsid w:val="00136127"/>
    <w:rsid w:val="001369FF"/>
    <w:rsid w:val="00136B70"/>
    <w:rsid w:val="00136C41"/>
    <w:rsid w:val="00136CBF"/>
    <w:rsid w:val="001370C5"/>
    <w:rsid w:val="001374EF"/>
    <w:rsid w:val="001375E7"/>
    <w:rsid w:val="00137ADD"/>
    <w:rsid w:val="00137D7D"/>
    <w:rsid w:val="0014043C"/>
    <w:rsid w:val="00140620"/>
    <w:rsid w:val="00140A95"/>
    <w:rsid w:val="00140B04"/>
    <w:rsid w:val="00140BCD"/>
    <w:rsid w:val="00140FDA"/>
    <w:rsid w:val="00141173"/>
    <w:rsid w:val="001412E8"/>
    <w:rsid w:val="0014167F"/>
    <w:rsid w:val="00141BED"/>
    <w:rsid w:val="00141CBE"/>
    <w:rsid w:val="001421E6"/>
    <w:rsid w:val="00142644"/>
    <w:rsid w:val="0014280E"/>
    <w:rsid w:val="00142D35"/>
    <w:rsid w:val="00142D3B"/>
    <w:rsid w:val="00142DFB"/>
    <w:rsid w:val="00142F3A"/>
    <w:rsid w:val="00143096"/>
    <w:rsid w:val="001432B6"/>
    <w:rsid w:val="00144A03"/>
    <w:rsid w:val="00144ADF"/>
    <w:rsid w:val="00144EA3"/>
    <w:rsid w:val="001451F6"/>
    <w:rsid w:val="00145843"/>
    <w:rsid w:val="00145E07"/>
    <w:rsid w:val="00145EE5"/>
    <w:rsid w:val="00145F99"/>
    <w:rsid w:val="001464DB"/>
    <w:rsid w:val="00146565"/>
    <w:rsid w:val="0014670A"/>
    <w:rsid w:val="00146A39"/>
    <w:rsid w:val="00146F6E"/>
    <w:rsid w:val="001471C0"/>
    <w:rsid w:val="00147B8B"/>
    <w:rsid w:val="001505AD"/>
    <w:rsid w:val="00150AF6"/>
    <w:rsid w:val="00150E2A"/>
    <w:rsid w:val="00151097"/>
    <w:rsid w:val="001513CC"/>
    <w:rsid w:val="00151773"/>
    <w:rsid w:val="0015190E"/>
    <w:rsid w:val="00151CE4"/>
    <w:rsid w:val="00151E88"/>
    <w:rsid w:val="00152937"/>
    <w:rsid w:val="001529C3"/>
    <w:rsid w:val="00152D6C"/>
    <w:rsid w:val="00152F55"/>
    <w:rsid w:val="00153125"/>
    <w:rsid w:val="00153375"/>
    <w:rsid w:val="001533CC"/>
    <w:rsid w:val="00153491"/>
    <w:rsid w:val="00154069"/>
    <w:rsid w:val="00154763"/>
    <w:rsid w:val="00154A87"/>
    <w:rsid w:val="00154CA4"/>
    <w:rsid w:val="0015532C"/>
    <w:rsid w:val="001553AE"/>
    <w:rsid w:val="00155474"/>
    <w:rsid w:val="00155642"/>
    <w:rsid w:val="00155804"/>
    <w:rsid w:val="0015617D"/>
    <w:rsid w:val="00156E52"/>
    <w:rsid w:val="00157510"/>
    <w:rsid w:val="00157A6D"/>
    <w:rsid w:val="00160681"/>
    <w:rsid w:val="00160DB3"/>
    <w:rsid w:val="00161634"/>
    <w:rsid w:val="00161685"/>
    <w:rsid w:val="001616C1"/>
    <w:rsid w:val="00161E14"/>
    <w:rsid w:val="0016210C"/>
    <w:rsid w:val="001621CE"/>
    <w:rsid w:val="001625AB"/>
    <w:rsid w:val="00162946"/>
    <w:rsid w:val="00162E15"/>
    <w:rsid w:val="00162EBF"/>
    <w:rsid w:val="0016305A"/>
    <w:rsid w:val="0016360F"/>
    <w:rsid w:val="001638E5"/>
    <w:rsid w:val="00163CB0"/>
    <w:rsid w:val="00163FAA"/>
    <w:rsid w:val="001643F4"/>
    <w:rsid w:val="00164448"/>
    <w:rsid w:val="001645B5"/>
    <w:rsid w:val="00165065"/>
    <w:rsid w:val="0016509A"/>
    <w:rsid w:val="00166DB9"/>
    <w:rsid w:val="00166EA6"/>
    <w:rsid w:val="001672C3"/>
    <w:rsid w:val="00167431"/>
    <w:rsid w:val="00167642"/>
    <w:rsid w:val="00167AC0"/>
    <w:rsid w:val="00167EC7"/>
    <w:rsid w:val="00167FC7"/>
    <w:rsid w:val="0017041B"/>
    <w:rsid w:val="0017073E"/>
    <w:rsid w:val="00170B47"/>
    <w:rsid w:val="001710D1"/>
    <w:rsid w:val="0017137C"/>
    <w:rsid w:val="001715DB"/>
    <w:rsid w:val="001715ED"/>
    <w:rsid w:val="00171609"/>
    <w:rsid w:val="001719A7"/>
    <w:rsid w:val="00171A36"/>
    <w:rsid w:val="00171C2A"/>
    <w:rsid w:val="00172195"/>
    <w:rsid w:val="0017254B"/>
    <w:rsid w:val="001725DB"/>
    <w:rsid w:val="0017273E"/>
    <w:rsid w:val="0017303B"/>
    <w:rsid w:val="001731D5"/>
    <w:rsid w:val="0017356E"/>
    <w:rsid w:val="00173B3D"/>
    <w:rsid w:val="00173C79"/>
    <w:rsid w:val="00173FE4"/>
    <w:rsid w:val="00174B64"/>
    <w:rsid w:val="00174B75"/>
    <w:rsid w:val="00174C18"/>
    <w:rsid w:val="00174CAA"/>
    <w:rsid w:val="00174EEB"/>
    <w:rsid w:val="00175112"/>
    <w:rsid w:val="00175504"/>
    <w:rsid w:val="0017560C"/>
    <w:rsid w:val="00175A64"/>
    <w:rsid w:val="00176255"/>
    <w:rsid w:val="00176371"/>
    <w:rsid w:val="001763FA"/>
    <w:rsid w:val="001764A6"/>
    <w:rsid w:val="001766A9"/>
    <w:rsid w:val="001768C6"/>
    <w:rsid w:val="00176CD5"/>
    <w:rsid w:val="00176DFC"/>
    <w:rsid w:val="00177011"/>
    <w:rsid w:val="00177354"/>
    <w:rsid w:val="001776EB"/>
    <w:rsid w:val="00177886"/>
    <w:rsid w:val="00177B9C"/>
    <w:rsid w:val="0018032D"/>
    <w:rsid w:val="001803E6"/>
    <w:rsid w:val="00180628"/>
    <w:rsid w:val="001812FC"/>
    <w:rsid w:val="00181666"/>
    <w:rsid w:val="001818A3"/>
    <w:rsid w:val="0018204D"/>
    <w:rsid w:val="00182172"/>
    <w:rsid w:val="001824D2"/>
    <w:rsid w:val="00182597"/>
    <w:rsid w:val="00182BCB"/>
    <w:rsid w:val="00182C24"/>
    <w:rsid w:val="00182CB5"/>
    <w:rsid w:val="00182E07"/>
    <w:rsid w:val="001830E9"/>
    <w:rsid w:val="00183366"/>
    <w:rsid w:val="00183837"/>
    <w:rsid w:val="0018389E"/>
    <w:rsid w:val="001844BD"/>
    <w:rsid w:val="0018459A"/>
    <w:rsid w:val="001846B1"/>
    <w:rsid w:val="00184A3F"/>
    <w:rsid w:val="00184C00"/>
    <w:rsid w:val="001850D0"/>
    <w:rsid w:val="001857ED"/>
    <w:rsid w:val="00185968"/>
    <w:rsid w:val="001864DF"/>
    <w:rsid w:val="001867F1"/>
    <w:rsid w:val="00186907"/>
    <w:rsid w:val="00186A7D"/>
    <w:rsid w:val="001870DB"/>
    <w:rsid w:val="001872D1"/>
    <w:rsid w:val="001873D3"/>
    <w:rsid w:val="00187524"/>
    <w:rsid w:val="001877D1"/>
    <w:rsid w:val="00187CAA"/>
    <w:rsid w:val="00187DEB"/>
    <w:rsid w:val="001902F1"/>
    <w:rsid w:val="00190305"/>
    <w:rsid w:val="0019032E"/>
    <w:rsid w:val="001907B7"/>
    <w:rsid w:val="00190861"/>
    <w:rsid w:val="00190A20"/>
    <w:rsid w:val="00190DCB"/>
    <w:rsid w:val="00191036"/>
    <w:rsid w:val="001913BB"/>
    <w:rsid w:val="00192183"/>
    <w:rsid w:val="00192500"/>
    <w:rsid w:val="00192529"/>
    <w:rsid w:val="0019255C"/>
    <w:rsid w:val="00192701"/>
    <w:rsid w:val="001929C2"/>
    <w:rsid w:val="00192E0E"/>
    <w:rsid w:val="001932BD"/>
    <w:rsid w:val="00193400"/>
    <w:rsid w:val="00193BF8"/>
    <w:rsid w:val="00193F68"/>
    <w:rsid w:val="0019405D"/>
    <w:rsid w:val="001941EC"/>
    <w:rsid w:val="0019435B"/>
    <w:rsid w:val="00194671"/>
    <w:rsid w:val="00194C36"/>
    <w:rsid w:val="00194C37"/>
    <w:rsid w:val="00194EE9"/>
    <w:rsid w:val="00194F37"/>
    <w:rsid w:val="00195017"/>
    <w:rsid w:val="001950BB"/>
    <w:rsid w:val="001953FD"/>
    <w:rsid w:val="001954A4"/>
    <w:rsid w:val="001957AF"/>
    <w:rsid w:val="0019584D"/>
    <w:rsid w:val="001961AC"/>
    <w:rsid w:val="0019698A"/>
    <w:rsid w:val="00196EE7"/>
    <w:rsid w:val="00196FAA"/>
    <w:rsid w:val="00197408"/>
    <w:rsid w:val="001975AA"/>
    <w:rsid w:val="00197805"/>
    <w:rsid w:val="001978CB"/>
    <w:rsid w:val="00197A4C"/>
    <w:rsid w:val="001A06A1"/>
    <w:rsid w:val="001A0C2E"/>
    <w:rsid w:val="001A115D"/>
    <w:rsid w:val="001A116F"/>
    <w:rsid w:val="001A185A"/>
    <w:rsid w:val="001A1AFC"/>
    <w:rsid w:val="001A1E5F"/>
    <w:rsid w:val="001A24CE"/>
    <w:rsid w:val="001A2537"/>
    <w:rsid w:val="001A33D2"/>
    <w:rsid w:val="001A3429"/>
    <w:rsid w:val="001A3520"/>
    <w:rsid w:val="001A3CB7"/>
    <w:rsid w:val="001A4352"/>
    <w:rsid w:val="001A447F"/>
    <w:rsid w:val="001A44D8"/>
    <w:rsid w:val="001A457E"/>
    <w:rsid w:val="001A4C8D"/>
    <w:rsid w:val="001A51F9"/>
    <w:rsid w:val="001A5654"/>
    <w:rsid w:val="001A5A01"/>
    <w:rsid w:val="001A5FC9"/>
    <w:rsid w:val="001A662A"/>
    <w:rsid w:val="001A6AAB"/>
    <w:rsid w:val="001A7662"/>
    <w:rsid w:val="001A77B1"/>
    <w:rsid w:val="001A784B"/>
    <w:rsid w:val="001A78B0"/>
    <w:rsid w:val="001A7C3A"/>
    <w:rsid w:val="001A7D1B"/>
    <w:rsid w:val="001B018A"/>
    <w:rsid w:val="001B03B4"/>
    <w:rsid w:val="001B0429"/>
    <w:rsid w:val="001B09A5"/>
    <w:rsid w:val="001B0E62"/>
    <w:rsid w:val="001B1585"/>
    <w:rsid w:val="001B16C8"/>
    <w:rsid w:val="001B17A4"/>
    <w:rsid w:val="001B188F"/>
    <w:rsid w:val="001B1B36"/>
    <w:rsid w:val="001B205A"/>
    <w:rsid w:val="001B24C2"/>
    <w:rsid w:val="001B27C3"/>
    <w:rsid w:val="001B2CAA"/>
    <w:rsid w:val="001B2E41"/>
    <w:rsid w:val="001B31F9"/>
    <w:rsid w:val="001B3324"/>
    <w:rsid w:val="001B3463"/>
    <w:rsid w:val="001B34DB"/>
    <w:rsid w:val="001B34FB"/>
    <w:rsid w:val="001B356C"/>
    <w:rsid w:val="001B35C0"/>
    <w:rsid w:val="001B38CB"/>
    <w:rsid w:val="001B4117"/>
    <w:rsid w:val="001B41CB"/>
    <w:rsid w:val="001B42F0"/>
    <w:rsid w:val="001B4527"/>
    <w:rsid w:val="001B4551"/>
    <w:rsid w:val="001B45CE"/>
    <w:rsid w:val="001B4AA3"/>
    <w:rsid w:val="001B4B4E"/>
    <w:rsid w:val="001B5A15"/>
    <w:rsid w:val="001B5A8D"/>
    <w:rsid w:val="001B5C46"/>
    <w:rsid w:val="001B61FE"/>
    <w:rsid w:val="001B681B"/>
    <w:rsid w:val="001B6B76"/>
    <w:rsid w:val="001B6DE3"/>
    <w:rsid w:val="001B6DF0"/>
    <w:rsid w:val="001B7186"/>
    <w:rsid w:val="001C028B"/>
    <w:rsid w:val="001C07D1"/>
    <w:rsid w:val="001C0AE0"/>
    <w:rsid w:val="001C13AE"/>
    <w:rsid w:val="001C19C3"/>
    <w:rsid w:val="001C1AD0"/>
    <w:rsid w:val="001C1C17"/>
    <w:rsid w:val="001C1F34"/>
    <w:rsid w:val="001C1F91"/>
    <w:rsid w:val="001C1FEA"/>
    <w:rsid w:val="001C2747"/>
    <w:rsid w:val="001C2CDB"/>
    <w:rsid w:val="001C3401"/>
    <w:rsid w:val="001C3461"/>
    <w:rsid w:val="001C3B7D"/>
    <w:rsid w:val="001C3C3F"/>
    <w:rsid w:val="001C3D66"/>
    <w:rsid w:val="001C3E72"/>
    <w:rsid w:val="001C3F12"/>
    <w:rsid w:val="001C49F0"/>
    <w:rsid w:val="001C4A1D"/>
    <w:rsid w:val="001C4AA2"/>
    <w:rsid w:val="001C4BAE"/>
    <w:rsid w:val="001C4EC4"/>
    <w:rsid w:val="001C4F4C"/>
    <w:rsid w:val="001C5B48"/>
    <w:rsid w:val="001C5CF2"/>
    <w:rsid w:val="001C707B"/>
    <w:rsid w:val="001C7185"/>
    <w:rsid w:val="001D00D6"/>
    <w:rsid w:val="001D0F08"/>
    <w:rsid w:val="001D12E3"/>
    <w:rsid w:val="001D13F8"/>
    <w:rsid w:val="001D145D"/>
    <w:rsid w:val="001D161E"/>
    <w:rsid w:val="001D192E"/>
    <w:rsid w:val="001D1D85"/>
    <w:rsid w:val="001D236E"/>
    <w:rsid w:val="001D264E"/>
    <w:rsid w:val="001D2CE6"/>
    <w:rsid w:val="001D2F69"/>
    <w:rsid w:val="001D3C02"/>
    <w:rsid w:val="001D3C7D"/>
    <w:rsid w:val="001D44D8"/>
    <w:rsid w:val="001D45D6"/>
    <w:rsid w:val="001D464F"/>
    <w:rsid w:val="001D4860"/>
    <w:rsid w:val="001D4DEE"/>
    <w:rsid w:val="001D5009"/>
    <w:rsid w:val="001D50FE"/>
    <w:rsid w:val="001D55B3"/>
    <w:rsid w:val="001D57D0"/>
    <w:rsid w:val="001D63C5"/>
    <w:rsid w:val="001D6672"/>
    <w:rsid w:val="001D6B13"/>
    <w:rsid w:val="001D6BFD"/>
    <w:rsid w:val="001D73A2"/>
    <w:rsid w:val="001D7585"/>
    <w:rsid w:val="001D7A14"/>
    <w:rsid w:val="001D7DCB"/>
    <w:rsid w:val="001E0605"/>
    <w:rsid w:val="001E0CEB"/>
    <w:rsid w:val="001E171B"/>
    <w:rsid w:val="001E18DF"/>
    <w:rsid w:val="001E25C8"/>
    <w:rsid w:val="001E2625"/>
    <w:rsid w:val="001E27A0"/>
    <w:rsid w:val="001E2A50"/>
    <w:rsid w:val="001E2C94"/>
    <w:rsid w:val="001E303B"/>
    <w:rsid w:val="001E3B19"/>
    <w:rsid w:val="001E3F4B"/>
    <w:rsid w:val="001E41B5"/>
    <w:rsid w:val="001E425F"/>
    <w:rsid w:val="001E42EA"/>
    <w:rsid w:val="001E43FD"/>
    <w:rsid w:val="001E4F50"/>
    <w:rsid w:val="001E50E0"/>
    <w:rsid w:val="001E5263"/>
    <w:rsid w:val="001E565E"/>
    <w:rsid w:val="001E6360"/>
    <w:rsid w:val="001E6379"/>
    <w:rsid w:val="001E6785"/>
    <w:rsid w:val="001E68D9"/>
    <w:rsid w:val="001E6B67"/>
    <w:rsid w:val="001E6F91"/>
    <w:rsid w:val="001E7013"/>
    <w:rsid w:val="001E76AB"/>
    <w:rsid w:val="001E796C"/>
    <w:rsid w:val="001E79B3"/>
    <w:rsid w:val="001F035D"/>
    <w:rsid w:val="001F05E8"/>
    <w:rsid w:val="001F069A"/>
    <w:rsid w:val="001F09FE"/>
    <w:rsid w:val="001F0AF3"/>
    <w:rsid w:val="001F0C4C"/>
    <w:rsid w:val="001F168C"/>
    <w:rsid w:val="001F18A3"/>
    <w:rsid w:val="001F2198"/>
    <w:rsid w:val="001F22D9"/>
    <w:rsid w:val="001F23C2"/>
    <w:rsid w:val="001F2480"/>
    <w:rsid w:val="001F2761"/>
    <w:rsid w:val="001F2AE8"/>
    <w:rsid w:val="001F2B61"/>
    <w:rsid w:val="001F2EA4"/>
    <w:rsid w:val="001F3287"/>
    <w:rsid w:val="001F33A9"/>
    <w:rsid w:val="001F3BEE"/>
    <w:rsid w:val="001F3C17"/>
    <w:rsid w:val="001F3C19"/>
    <w:rsid w:val="001F3C1A"/>
    <w:rsid w:val="001F468A"/>
    <w:rsid w:val="001F56A1"/>
    <w:rsid w:val="001F5A01"/>
    <w:rsid w:val="001F5AC2"/>
    <w:rsid w:val="001F5EA1"/>
    <w:rsid w:val="001F666C"/>
    <w:rsid w:val="001F6C41"/>
    <w:rsid w:val="001F6D2E"/>
    <w:rsid w:val="0020039D"/>
    <w:rsid w:val="00200525"/>
    <w:rsid w:val="00200578"/>
    <w:rsid w:val="00200DFD"/>
    <w:rsid w:val="00200E43"/>
    <w:rsid w:val="00201623"/>
    <w:rsid w:val="002018FA"/>
    <w:rsid w:val="00201BE7"/>
    <w:rsid w:val="00201C42"/>
    <w:rsid w:val="00201DFF"/>
    <w:rsid w:val="00202251"/>
    <w:rsid w:val="0020229B"/>
    <w:rsid w:val="00202983"/>
    <w:rsid w:val="0020316E"/>
    <w:rsid w:val="00203BDA"/>
    <w:rsid w:val="00203F8B"/>
    <w:rsid w:val="00204379"/>
    <w:rsid w:val="00204CD1"/>
    <w:rsid w:val="002053AE"/>
    <w:rsid w:val="00205D0C"/>
    <w:rsid w:val="0020708E"/>
    <w:rsid w:val="0020721B"/>
    <w:rsid w:val="002077B1"/>
    <w:rsid w:val="0021028C"/>
    <w:rsid w:val="002107BB"/>
    <w:rsid w:val="00210935"/>
    <w:rsid w:val="00210A03"/>
    <w:rsid w:val="00210B03"/>
    <w:rsid w:val="00210CF1"/>
    <w:rsid w:val="0021169F"/>
    <w:rsid w:val="002117CA"/>
    <w:rsid w:val="00211C42"/>
    <w:rsid w:val="00212453"/>
    <w:rsid w:val="00212656"/>
    <w:rsid w:val="00212870"/>
    <w:rsid w:val="00212972"/>
    <w:rsid w:val="00212A37"/>
    <w:rsid w:val="00212AB6"/>
    <w:rsid w:val="00212F45"/>
    <w:rsid w:val="00213021"/>
    <w:rsid w:val="00213CB8"/>
    <w:rsid w:val="00213EA7"/>
    <w:rsid w:val="00214399"/>
    <w:rsid w:val="00214AC9"/>
    <w:rsid w:val="00214CE0"/>
    <w:rsid w:val="00215C62"/>
    <w:rsid w:val="002160CF"/>
    <w:rsid w:val="002160F8"/>
    <w:rsid w:val="002162A7"/>
    <w:rsid w:val="002166C9"/>
    <w:rsid w:val="00216A1C"/>
    <w:rsid w:val="00216CFA"/>
    <w:rsid w:val="00216F19"/>
    <w:rsid w:val="0021735E"/>
    <w:rsid w:val="00217549"/>
    <w:rsid w:val="002175EE"/>
    <w:rsid w:val="002179C3"/>
    <w:rsid w:val="00220546"/>
    <w:rsid w:val="002206F9"/>
    <w:rsid w:val="002207F5"/>
    <w:rsid w:val="00220BF2"/>
    <w:rsid w:val="00220C61"/>
    <w:rsid w:val="00220C89"/>
    <w:rsid w:val="00220C9F"/>
    <w:rsid w:val="00220D8C"/>
    <w:rsid w:val="002211F9"/>
    <w:rsid w:val="00221513"/>
    <w:rsid w:val="00221649"/>
    <w:rsid w:val="002221E2"/>
    <w:rsid w:val="00222203"/>
    <w:rsid w:val="0022238E"/>
    <w:rsid w:val="00222A6D"/>
    <w:rsid w:val="00222E79"/>
    <w:rsid w:val="00222E94"/>
    <w:rsid w:val="0022324B"/>
    <w:rsid w:val="0022365D"/>
    <w:rsid w:val="00223712"/>
    <w:rsid w:val="00223AC3"/>
    <w:rsid w:val="0022412B"/>
    <w:rsid w:val="002241C1"/>
    <w:rsid w:val="00224613"/>
    <w:rsid w:val="00224C05"/>
    <w:rsid w:val="00225148"/>
    <w:rsid w:val="002256FB"/>
    <w:rsid w:val="00225B7F"/>
    <w:rsid w:val="00225BA2"/>
    <w:rsid w:val="0022615B"/>
    <w:rsid w:val="00226DFE"/>
    <w:rsid w:val="00227050"/>
    <w:rsid w:val="0022706C"/>
    <w:rsid w:val="0022739A"/>
    <w:rsid w:val="002275D0"/>
    <w:rsid w:val="00227820"/>
    <w:rsid w:val="00227839"/>
    <w:rsid w:val="00227BC4"/>
    <w:rsid w:val="00227D52"/>
    <w:rsid w:val="00227F4F"/>
    <w:rsid w:val="002303A1"/>
    <w:rsid w:val="002305B5"/>
    <w:rsid w:val="0023071D"/>
    <w:rsid w:val="002307D4"/>
    <w:rsid w:val="00230908"/>
    <w:rsid w:val="00230A70"/>
    <w:rsid w:val="00230C3D"/>
    <w:rsid w:val="00231C4D"/>
    <w:rsid w:val="00231F52"/>
    <w:rsid w:val="00231FCC"/>
    <w:rsid w:val="00232015"/>
    <w:rsid w:val="0023220E"/>
    <w:rsid w:val="0023236C"/>
    <w:rsid w:val="002324D4"/>
    <w:rsid w:val="00232E46"/>
    <w:rsid w:val="0023301C"/>
    <w:rsid w:val="00233519"/>
    <w:rsid w:val="00233D15"/>
    <w:rsid w:val="00234A86"/>
    <w:rsid w:val="00234AE5"/>
    <w:rsid w:val="0023513A"/>
    <w:rsid w:val="0023594C"/>
    <w:rsid w:val="0023689A"/>
    <w:rsid w:val="00236AF5"/>
    <w:rsid w:val="00236B20"/>
    <w:rsid w:val="00236B3C"/>
    <w:rsid w:val="002375F3"/>
    <w:rsid w:val="0023763F"/>
    <w:rsid w:val="0023790C"/>
    <w:rsid w:val="002401CD"/>
    <w:rsid w:val="002406AF"/>
    <w:rsid w:val="002409A0"/>
    <w:rsid w:val="00240EC7"/>
    <w:rsid w:val="002413B2"/>
    <w:rsid w:val="00241D94"/>
    <w:rsid w:val="0024233E"/>
    <w:rsid w:val="00242B79"/>
    <w:rsid w:val="00242C91"/>
    <w:rsid w:val="00242D78"/>
    <w:rsid w:val="00242E5F"/>
    <w:rsid w:val="002436E2"/>
    <w:rsid w:val="00243C2F"/>
    <w:rsid w:val="00244803"/>
    <w:rsid w:val="00245210"/>
    <w:rsid w:val="00245860"/>
    <w:rsid w:val="0024656C"/>
    <w:rsid w:val="00246DE8"/>
    <w:rsid w:val="0024757A"/>
    <w:rsid w:val="00247599"/>
    <w:rsid w:val="002478C5"/>
    <w:rsid w:val="00247963"/>
    <w:rsid w:val="00247BC8"/>
    <w:rsid w:val="00247F5B"/>
    <w:rsid w:val="00250435"/>
    <w:rsid w:val="002514DB"/>
    <w:rsid w:val="002515B0"/>
    <w:rsid w:val="00251AF0"/>
    <w:rsid w:val="00251FE5"/>
    <w:rsid w:val="00252201"/>
    <w:rsid w:val="00252334"/>
    <w:rsid w:val="00252792"/>
    <w:rsid w:val="00252CB4"/>
    <w:rsid w:val="00252F3B"/>
    <w:rsid w:val="00253663"/>
    <w:rsid w:val="002537C2"/>
    <w:rsid w:val="00253D88"/>
    <w:rsid w:val="0025433D"/>
    <w:rsid w:val="00254537"/>
    <w:rsid w:val="00254CC4"/>
    <w:rsid w:val="00256175"/>
    <w:rsid w:val="00256637"/>
    <w:rsid w:val="0025668D"/>
    <w:rsid w:val="00256AFF"/>
    <w:rsid w:val="00256D08"/>
    <w:rsid w:val="002570DC"/>
    <w:rsid w:val="0025716A"/>
    <w:rsid w:val="00257A97"/>
    <w:rsid w:val="00257BFA"/>
    <w:rsid w:val="00257C2D"/>
    <w:rsid w:val="002603D2"/>
    <w:rsid w:val="002607F2"/>
    <w:rsid w:val="00260874"/>
    <w:rsid w:val="002608A0"/>
    <w:rsid w:val="002609F4"/>
    <w:rsid w:val="00260C3E"/>
    <w:rsid w:val="002611FE"/>
    <w:rsid w:val="002612D7"/>
    <w:rsid w:val="00261756"/>
    <w:rsid w:val="00261A18"/>
    <w:rsid w:val="00261A7E"/>
    <w:rsid w:val="00261B81"/>
    <w:rsid w:val="00261CB9"/>
    <w:rsid w:val="00262056"/>
    <w:rsid w:val="00262592"/>
    <w:rsid w:val="00262F52"/>
    <w:rsid w:val="00262F9D"/>
    <w:rsid w:val="0026302F"/>
    <w:rsid w:val="00263AB3"/>
    <w:rsid w:val="00264156"/>
    <w:rsid w:val="00264285"/>
    <w:rsid w:val="00264534"/>
    <w:rsid w:val="002646A3"/>
    <w:rsid w:val="00264885"/>
    <w:rsid w:val="00265ABF"/>
    <w:rsid w:val="00265B75"/>
    <w:rsid w:val="00265E3F"/>
    <w:rsid w:val="002664CA"/>
    <w:rsid w:val="0026684B"/>
    <w:rsid w:val="00266DA3"/>
    <w:rsid w:val="00266DFF"/>
    <w:rsid w:val="00267430"/>
    <w:rsid w:val="00267871"/>
    <w:rsid w:val="00267B6A"/>
    <w:rsid w:val="00267D75"/>
    <w:rsid w:val="0027051A"/>
    <w:rsid w:val="00270B12"/>
    <w:rsid w:val="00270BE0"/>
    <w:rsid w:val="00270D4D"/>
    <w:rsid w:val="00270F9C"/>
    <w:rsid w:val="00271063"/>
    <w:rsid w:val="002717BE"/>
    <w:rsid w:val="002718C5"/>
    <w:rsid w:val="00273B5C"/>
    <w:rsid w:val="00273F8E"/>
    <w:rsid w:val="00274A5A"/>
    <w:rsid w:val="00274D5C"/>
    <w:rsid w:val="00275E70"/>
    <w:rsid w:val="00276007"/>
    <w:rsid w:val="002760A6"/>
    <w:rsid w:val="002768AA"/>
    <w:rsid w:val="00276C22"/>
    <w:rsid w:val="00276EC1"/>
    <w:rsid w:val="0027752A"/>
    <w:rsid w:val="00277748"/>
    <w:rsid w:val="00277DFD"/>
    <w:rsid w:val="00280008"/>
    <w:rsid w:val="00280B1C"/>
    <w:rsid w:val="00282125"/>
    <w:rsid w:val="002823B7"/>
    <w:rsid w:val="002823BB"/>
    <w:rsid w:val="002832F5"/>
    <w:rsid w:val="00283487"/>
    <w:rsid w:val="002834C6"/>
    <w:rsid w:val="00283565"/>
    <w:rsid w:val="00283AFE"/>
    <w:rsid w:val="00283B6F"/>
    <w:rsid w:val="00283E6E"/>
    <w:rsid w:val="00283EE7"/>
    <w:rsid w:val="002846E4"/>
    <w:rsid w:val="0028483B"/>
    <w:rsid w:val="00285F32"/>
    <w:rsid w:val="00286040"/>
    <w:rsid w:val="002863C8"/>
    <w:rsid w:val="002863EA"/>
    <w:rsid w:val="00286903"/>
    <w:rsid w:val="0028690A"/>
    <w:rsid w:val="00286917"/>
    <w:rsid w:val="002877E9"/>
    <w:rsid w:val="002900B2"/>
    <w:rsid w:val="00290727"/>
    <w:rsid w:val="00290A05"/>
    <w:rsid w:val="00290B4D"/>
    <w:rsid w:val="00290DC4"/>
    <w:rsid w:val="00290DE6"/>
    <w:rsid w:val="00290ED9"/>
    <w:rsid w:val="00290F5F"/>
    <w:rsid w:val="002917F8"/>
    <w:rsid w:val="002917FD"/>
    <w:rsid w:val="00291AC0"/>
    <w:rsid w:val="00291B81"/>
    <w:rsid w:val="00291B91"/>
    <w:rsid w:val="00292515"/>
    <w:rsid w:val="0029263C"/>
    <w:rsid w:val="00292C55"/>
    <w:rsid w:val="00292EB2"/>
    <w:rsid w:val="002934E0"/>
    <w:rsid w:val="002937F9"/>
    <w:rsid w:val="00293C9A"/>
    <w:rsid w:val="00293D86"/>
    <w:rsid w:val="00293E1D"/>
    <w:rsid w:val="0029419D"/>
    <w:rsid w:val="0029421E"/>
    <w:rsid w:val="0029498F"/>
    <w:rsid w:val="00294C9F"/>
    <w:rsid w:val="00295543"/>
    <w:rsid w:val="00295A41"/>
    <w:rsid w:val="00295AA7"/>
    <w:rsid w:val="00295CD7"/>
    <w:rsid w:val="00295F09"/>
    <w:rsid w:val="00296559"/>
    <w:rsid w:val="002966E9"/>
    <w:rsid w:val="00296E04"/>
    <w:rsid w:val="002973F8"/>
    <w:rsid w:val="00297741"/>
    <w:rsid w:val="00297A01"/>
    <w:rsid w:val="00297A2D"/>
    <w:rsid w:val="00297D1B"/>
    <w:rsid w:val="002A0342"/>
    <w:rsid w:val="002A059E"/>
    <w:rsid w:val="002A05C4"/>
    <w:rsid w:val="002A22A1"/>
    <w:rsid w:val="002A2975"/>
    <w:rsid w:val="002A29A3"/>
    <w:rsid w:val="002A31FD"/>
    <w:rsid w:val="002A33EA"/>
    <w:rsid w:val="002A354D"/>
    <w:rsid w:val="002A3698"/>
    <w:rsid w:val="002A3783"/>
    <w:rsid w:val="002A3C54"/>
    <w:rsid w:val="002A3DD5"/>
    <w:rsid w:val="002A4047"/>
    <w:rsid w:val="002A474B"/>
    <w:rsid w:val="002A488D"/>
    <w:rsid w:val="002A48B0"/>
    <w:rsid w:val="002A4B49"/>
    <w:rsid w:val="002A4D9F"/>
    <w:rsid w:val="002A4EA4"/>
    <w:rsid w:val="002A526D"/>
    <w:rsid w:val="002A5398"/>
    <w:rsid w:val="002A577A"/>
    <w:rsid w:val="002A5B90"/>
    <w:rsid w:val="002A6494"/>
    <w:rsid w:val="002A6E7B"/>
    <w:rsid w:val="002A6E86"/>
    <w:rsid w:val="002A76FB"/>
    <w:rsid w:val="002A7F2A"/>
    <w:rsid w:val="002B004D"/>
    <w:rsid w:val="002B054B"/>
    <w:rsid w:val="002B0576"/>
    <w:rsid w:val="002B0901"/>
    <w:rsid w:val="002B0FD9"/>
    <w:rsid w:val="002B1377"/>
    <w:rsid w:val="002B1A25"/>
    <w:rsid w:val="002B1AAF"/>
    <w:rsid w:val="002B1CBA"/>
    <w:rsid w:val="002B22E5"/>
    <w:rsid w:val="002B25F5"/>
    <w:rsid w:val="002B269C"/>
    <w:rsid w:val="002B285D"/>
    <w:rsid w:val="002B2AB8"/>
    <w:rsid w:val="002B2D98"/>
    <w:rsid w:val="002B3099"/>
    <w:rsid w:val="002B36BA"/>
    <w:rsid w:val="002B3903"/>
    <w:rsid w:val="002B3B3A"/>
    <w:rsid w:val="002B4A1F"/>
    <w:rsid w:val="002B4A60"/>
    <w:rsid w:val="002B4AF9"/>
    <w:rsid w:val="002B4D10"/>
    <w:rsid w:val="002B4EBB"/>
    <w:rsid w:val="002B502C"/>
    <w:rsid w:val="002B5166"/>
    <w:rsid w:val="002B5274"/>
    <w:rsid w:val="002B555F"/>
    <w:rsid w:val="002B57B2"/>
    <w:rsid w:val="002B5BD6"/>
    <w:rsid w:val="002B61C1"/>
    <w:rsid w:val="002B66ED"/>
    <w:rsid w:val="002B69DB"/>
    <w:rsid w:val="002B7202"/>
    <w:rsid w:val="002B7221"/>
    <w:rsid w:val="002B7C46"/>
    <w:rsid w:val="002B7E6B"/>
    <w:rsid w:val="002C01CF"/>
    <w:rsid w:val="002C069F"/>
    <w:rsid w:val="002C08D5"/>
    <w:rsid w:val="002C08DC"/>
    <w:rsid w:val="002C08FB"/>
    <w:rsid w:val="002C0CB2"/>
    <w:rsid w:val="002C0D2A"/>
    <w:rsid w:val="002C0D79"/>
    <w:rsid w:val="002C0E56"/>
    <w:rsid w:val="002C0F43"/>
    <w:rsid w:val="002C10A6"/>
    <w:rsid w:val="002C1377"/>
    <w:rsid w:val="002C139F"/>
    <w:rsid w:val="002C1616"/>
    <w:rsid w:val="002C2103"/>
    <w:rsid w:val="002C23B1"/>
    <w:rsid w:val="002C3071"/>
    <w:rsid w:val="002C32B4"/>
    <w:rsid w:val="002C345F"/>
    <w:rsid w:val="002C3A43"/>
    <w:rsid w:val="002C3D6C"/>
    <w:rsid w:val="002C416B"/>
    <w:rsid w:val="002C4331"/>
    <w:rsid w:val="002C46BB"/>
    <w:rsid w:val="002C4B6F"/>
    <w:rsid w:val="002C4E6E"/>
    <w:rsid w:val="002C5214"/>
    <w:rsid w:val="002C5763"/>
    <w:rsid w:val="002C580C"/>
    <w:rsid w:val="002C6770"/>
    <w:rsid w:val="002C67BE"/>
    <w:rsid w:val="002C6BB6"/>
    <w:rsid w:val="002C6C80"/>
    <w:rsid w:val="002C6D13"/>
    <w:rsid w:val="002C6DFE"/>
    <w:rsid w:val="002C7333"/>
    <w:rsid w:val="002C75FA"/>
    <w:rsid w:val="002D0460"/>
    <w:rsid w:val="002D08AC"/>
    <w:rsid w:val="002D0904"/>
    <w:rsid w:val="002D09D1"/>
    <w:rsid w:val="002D0B8F"/>
    <w:rsid w:val="002D0C9B"/>
    <w:rsid w:val="002D17C3"/>
    <w:rsid w:val="002D1FAE"/>
    <w:rsid w:val="002D22D1"/>
    <w:rsid w:val="002D27B2"/>
    <w:rsid w:val="002D2EDC"/>
    <w:rsid w:val="002D464F"/>
    <w:rsid w:val="002D4C52"/>
    <w:rsid w:val="002D4EC3"/>
    <w:rsid w:val="002D501F"/>
    <w:rsid w:val="002D55AA"/>
    <w:rsid w:val="002D5AE6"/>
    <w:rsid w:val="002D5B68"/>
    <w:rsid w:val="002D6099"/>
    <w:rsid w:val="002D6137"/>
    <w:rsid w:val="002D6565"/>
    <w:rsid w:val="002D696B"/>
    <w:rsid w:val="002D698D"/>
    <w:rsid w:val="002D6FA9"/>
    <w:rsid w:val="002D703F"/>
    <w:rsid w:val="002D72C2"/>
    <w:rsid w:val="002D73E5"/>
    <w:rsid w:val="002D74A4"/>
    <w:rsid w:val="002D7523"/>
    <w:rsid w:val="002D7F95"/>
    <w:rsid w:val="002E0317"/>
    <w:rsid w:val="002E0410"/>
    <w:rsid w:val="002E0773"/>
    <w:rsid w:val="002E0894"/>
    <w:rsid w:val="002E0A36"/>
    <w:rsid w:val="002E0BF6"/>
    <w:rsid w:val="002E169C"/>
    <w:rsid w:val="002E183C"/>
    <w:rsid w:val="002E1913"/>
    <w:rsid w:val="002E1934"/>
    <w:rsid w:val="002E2138"/>
    <w:rsid w:val="002E224F"/>
    <w:rsid w:val="002E2609"/>
    <w:rsid w:val="002E2A83"/>
    <w:rsid w:val="002E2ADB"/>
    <w:rsid w:val="002E2C8A"/>
    <w:rsid w:val="002E2E38"/>
    <w:rsid w:val="002E30A3"/>
    <w:rsid w:val="002E32AE"/>
    <w:rsid w:val="002E354F"/>
    <w:rsid w:val="002E3740"/>
    <w:rsid w:val="002E3867"/>
    <w:rsid w:val="002E3937"/>
    <w:rsid w:val="002E3A31"/>
    <w:rsid w:val="002E3A41"/>
    <w:rsid w:val="002E3DCE"/>
    <w:rsid w:val="002E4169"/>
    <w:rsid w:val="002E41CD"/>
    <w:rsid w:val="002E4970"/>
    <w:rsid w:val="002E5D2F"/>
    <w:rsid w:val="002E5FC9"/>
    <w:rsid w:val="002E6258"/>
    <w:rsid w:val="002E6436"/>
    <w:rsid w:val="002E67FD"/>
    <w:rsid w:val="002E6B61"/>
    <w:rsid w:val="002E6C2C"/>
    <w:rsid w:val="002E6FFE"/>
    <w:rsid w:val="002E72C9"/>
    <w:rsid w:val="002E7554"/>
    <w:rsid w:val="002E7FDC"/>
    <w:rsid w:val="002F0031"/>
    <w:rsid w:val="002F03EB"/>
    <w:rsid w:val="002F05EC"/>
    <w:rsid w:val="002F0AAA"/>
    <w:rsid w:val="002F1133"/>
    <w:rsid w:val="002F1781"/>
    <w:rsid w:val="002F187E"/>
    <w:rsid w:val="002F1E8E"/>
    <w:rsid w:val="002F22C8"/>
    <w:rsid w:val="002F2ACB"/>
    <w:rsid w:val="002F3092"/>
    <w:rsid w:val="002F3357"/>
    <w:rsid w:val="002F3387"/>
    <w:rsid w:val="002F3908"/>
    <w:rsid w:val="002F39C6"/>
    <w:rsid w:val="002F3CD7"/>
    <w:rsid w:val="002F4314"/>
    <w:rsid w:val="002F4934"/>
    <w:rsid w:val="002F504B"/>
    <w:rsid w:val="002F5794"/>
    <w:rsid w:val="002F5842"/>
    <w:rsid w:val="002F5B82"/>
    <w:rsid w:val="002F5C95"/>
    <w:rsid w:val="002F6431"/>
    <w:rsid w:val="002F6699"/>
    <w:rsid w:val="002F6793"/>
    <w:rsid w:val="002F6A29"/>
    <w:rsid w:val="002F6B9E"/>
    <w:rsid w:val="002F70B6"/>
    <w:rsid w:val="002F70E9"/>
    <w:rsid w:val="002F73E4"/>
    <w:rsid w:val="002F7586"/>
    <w:rsid w:val="002F77CC"/>
    <w:rsid w:val="002F7ACD"/>
    <w:rsid w:val="002F7CB5"/>
    <w:rsid w:val="002F7CE3"/>
    <w:rsid w:val="00300004"/>
    <w:rsid w:val="003002A1"/>
    <w:rsid w:val="003002F5"/>
    <w:rsid w:val="00300D50"/>
    <w:rsid w:val="0030138A"/>
    <w:rsid w:val="00302031"/>
    <w:rsid w:val="00302DD7"/>
    <w:rsid w:val="0030328F"/>
    <w:rsid w:val="00303C5E"/>
    <w:rsid w:val="00303D5F"/>
    <w:rsid w:val="00304015"/>
    <w:rsid w:val="0030488A"/>
    <w:rsid w:val="0030493A"/>
    <w:rsid w:val="00304AAE"/>
    <w:rsid w:val="00304FEA"/>
    <w:rsid w:val="0030585C"/>
    <w:rsid w:val="00305C89"/>
    <w:rsid w:val="00305C93"/>
    <w:rsid w:val="00305F43"/>
    <w:rsid w:val="00306983"/>
    <w:rsid w:val="00306B4E"/>
    <w:rsid w:val="00306CEF"/>
    <w:rsid w:val="00307245"/>
    <w:rsid w:val="00307443"/>
    <w:rsid w:val="00307BD0"/>
    <w:rsid w:val="00307CE7"/>
    <w:rsid w:val="003104F9"/>
    <w:rsid w:val="0031084C"/>
    <w:rsid w:val="003108C6"/>
    <w:rsid w:val="00310C41"/>
    <w:rsid w:val="00310E26"/>
    <w:rsid w:val="00310EB0"/>
    <w:rsid w:val="003113A6"/>
    <w:rsid w:val="0031148E"/>
    <w:rsid w:val="003115F9"/>
    <w:rsid w:val="00311DEC"/>
    <w:rsid w:val="003122A3"/>
    <w:rsid w:val="00312EBA"/>
    <w:rsid w:val="003134C4"/>
    <w:rsid w:val="00313599"/>
    <w:rsid w:val="00313DD3"/>
    <w:rsid w:val="00314283"/>
    <w:rsid w:val="00314634"/>
    <w:rsid w:val="00314EFD"/>
    <w:rsid w:val="00315487"/>
    <w:rsid w:val="00315DA6"/>
    <w:rsid w:val="00315FC3"/>
    <w:rsid w:val="00316583"/>
    <w:rsid w:val="00316AEE"/>
    <w:rsid w:val="00316BB2"/>
    <w:rsid w:val="00316BD6"/>
    <w:rsid w:val="00316C39"/>
    <w:rsid w:val="00317136"/>
    <w:rsid w:val="00317981"/>
    <w:rsid w:val="003179E5"/>
    <w:rsid w:val="00317CC0"/>
    <w:rsid w:val="00317DAC"/>
    <w:rsid w:val="003204AE"/>
    <w:rsid w:val="00320C79"/>
    <w:rsid w:val="0032121D"/>
    <w:rsid w:val="00321E4C"/>
    <w:rsid w:val="003222AE"/>
    <w:rsid w:val="003228FB"/>
    <w:rsid w:val="00322F21"/>
    <w:rsid w:val="00323081"/>
    <w:rsid w:val="00323213"/>
    <w:rsid w:val="0032350F"/>
    <w:rsid w:val="00323A15"/>
    <w:rsid w:val="00323DC4"/>
    <w:rsid w:val="003245E6"/>
    <w:rsid w:val="003249C8"/>
    <w:rsid w:val="00324E4B"/>
    <w:rsid w:val="00324F8E"/>
    <w:rsid w:val="00325862"/>
    <w:rsid w:val="0032592F"/>
    <w:rsid w:val="00325C07"/>
    <w:rsid w:val="00326263"/>
    <w:rsid w:val="003262BF"/>
    <w:rsid w:val="003264E4"/>
    <w:rsid w:val="003265F0"/>
    <w:rsid w:val="00326942"/>
    <w:rsid w:val="00326B38"/>
    <w:rsid w:val="00327081"/>
    <w:rsid w:val="00327229"/>
    <w:rsid w:val="00327285"/>
    <w:rsid w:val="0032748D"/>
    <w:rsid w:val="0032768E"/>
    <w:rsid w:val="0032770F"/>
    <w:rsid w:val="00327E6E"/>
    <w:rsid w:val="00327EA1"/>
    <w:rsid w:val="00330159"/>
    <w:rsid w:val="0033023F"/>
    <w:rsid w:val="0033036B"/>
    <w:rsid w:val="0033039A"/>
    <w:rsid w:val="00330463"/>
    <w:rsid w:val="00330F0A"/>
    <w:rsid w:val="00330FEB"/>
    <w:rsid w:val="00331B0A"/>
    <w:rsid w:val="00331F99"/>
    <w:rsid w:val="0033255D"/>
    <w:rsid w:val="00332B2E"/>
    <w:rsid w:val="003338FB"/>
    <w:rsid w:val="00333C5B"/>
    <w:rsid w:val="00333D50"/>
    <w:rsid w:val="0033431A"/>
    <w:rsid w:val="003348DE"/>
    <w:rsid w:val="00334DE7"/>
    <w:rsid w:val="00334F58"/>
    <w:rsid w:val="00334F7C"/>
    <w:rsid w:val="003352F5"/>
    <w:rsid w:val="00335674"/>
    <w:rsid w:val="00335F51"/>
    <w:rsid w:val="00336036"/>
    <w:rsid w:val="003362FA"/>
    <w:rsid w:val="0033631F"/>
    <w:rsid w:val="00336880"/>
    <w:rsid w:val="00336A26"/>
    <w:rsid w:val="00336A2D"/>
    <w:rsid w:val="00336A92"/>
    <w:rsid w:val="0033723A"/>
    <w:rsid w:val="00337339"/>
    <w:rsid w:val="00337CEE"/>
    <w:rsid w:val="00337DE2"/>
    <w:rsid w:val="00340591"/>
    <w:rsid w:val="00340AB2"/>
    <w:rsid w:val="00340EE7"/>
    <w:rsid w:val="00341484"/>
    <w:rsid w:val="0034189E"/>
    <w:rsid w:val="00341996"/>
    <w:rsid w:val="00341DD9"/>
    <w:rsid w:val="00341EF6"/>
    <w:rsid w:val="003424EC"/>
    <w:rsid w:val="0034254B"/>
    <w:rsid w:val="003425CD"/>
    <w:rsid w:val="00342F90"/>
    <w:rsid w:val="0034316E"/>
    <w:rsid w:val="0034349D"/>
    <w:rsid w:val="00343A06"/>
    <w:rsid w:val="00344737"/>
    <w:rsid w:val="00344AE0"/>
    <w:rsid w:val="00344D80"/>
    <w:rsid w:val="003456B3"/>
    <w:rsid w:val="003459CD"/>
    <w:rsid w:val="00346449"/>
    <w:rsid w:val="003475DD"/>
    <w:rsid w:val="003478F8"/>
    <w:rsid w:val="00347FC0"/>
    <w:rsid w:val="00350212"/>
    <w:rsid w:val="00350291"/>
    <w:rsid w:val="00350893"/>
    <w:rsid w:val="00351071"/>
    <w:rsid w:val="0035120D"/>
    <w:rsid w:val="0035153A"/>
    <w:rsid w:val="00351738"/>
    <w:rsid w:val="00351834"/>
    <w:rsid w:val="00351878"/>
    <w:rsid w:val="00351A5B"/>
    <w:rsid w:val="0035234E"/>
    <w:rsid w:val="00352386"/>
    <w:rsid w:val="003524F1"/>
    <w:rsid w:val="00352985"/>
    <w:rsid w:val="0035317D"/>
    <w:rsid w:val="003541FB"/>
    <w:rsid w:val="00354209"/>
    <w:rsid w:val="00354595"/>
    <w:rsid w:val="003546BB"/>
    <w:rsid w:val="00354A17"/>
    <w:rsid w:val="00354A22"/>
    <w:rsid w:val="00354D25"/>
    <w:rsid w:val="00355980"/>
    <w:rsid w:val="00355B44"/>
    <w:rsid w:val="00355E58"/>
    <w:rsid w:val="00356252"/>
    <w:rsid w:val="00356A8C"/>
    <w:rsid w:val="00356CDE"/>
    <w:rsid w:val="00356E52"/>
    <w:rsid w:val="00357026"/>
    <w:rsid w:val="003576F2"/>
    <w:rsid w:val="00357C43"/>
    <w:rsid w:val="003609EA"/>
    <w:rsid w:val="00360A7A"/>
    <w:rsid w:val="00360C9F"/>
    <w:rsid w:val="00360E9D"/>
    <w:rsid w:val="00361A22"/>
    <w:rsid w:val="00361B32"/>
    <w:rsid w:val="003628D3"/>
    <w:rsid w:val="00362CE5"/>
    <w:rsid w:val="003633E7"/>
    <w:rsid w:val="003634E4"/>
    <w:rsid w:val="003638AE"/>
    <w:rsid w:val="003638CF"/>
    <w:rsid w:val="00363D97"/>
    <w:rsid w:val="00363FA0"/>
    <w:rsid w:val="0036454D"/>
    <w:rsid w:val="00364675"/>
    <w:rsid w:val="003646B8"/>
    <w:rsid w:val="00364A0F"/>
    <w:rsid w:val="00364C6A"/>
    <w:rsid w:val="00364E35"/>
    <w:rsid w:val="00365C2D"/>
    <w:rsid w:val="0036624E"/>
    <w:rsid w:val="00366416"/>
    <w:rsid w:val="00366E69"/>
    <w:rsid w:val="00366E78"/>
    <w:rsid w:val="00366FFE"/>
    <w:rsid w:val="00367E45"/>
    <w:rsid w:val="00370226"/>
    <w:rsid w:val="00370C1B"/>
    <w:rsid w:val="003712CA"/>
    <w:rsid w:val="0037156E"/>
    <w:rsid w:val="003717F3"/>
    <w:rsid w:val="00371AD8"/>
    <w:rsid w:val="00372872"/>
    <w:rsid w:val="00372888"/>
    <w:rsid w:val="003728EB"/>
    <w:rsid w:val="00372A47"/>
    <w:rsid w:val="00372A9D"/>
    <w:rsid w:val="00372D38"/>
    <w:rsid w:val="00372ECB"/>
    <w:rsid w:val="00372FED"/>
    <w:rsid w:val="003734BE"/>
    <w:rsid w:val="00373A22"/>
    <w:rsid w:val="00373F47"/>
    <w:rsid w:val="0037513F"/>
    <w:rsid w:val="00375150"/>
    <w:rsid w:val="00375881"/>
    <w:rsid w:val="00375B79"/>
    <w:rsid w:val="00375FA3"/>
    <w:rsid w:val="00376696"/>
    <w:rsid w:val="003766A0"/>
    <w:rsid w:val="00376CFB"/>
    <w:rsid w:val="00376D3C"/>
    <w:rsid w:val="0037757E"/>
    <w:rsid w:val="00377707"/>
    <w:rsid w:val="00380F57"/>
    <w:rsid w:val="0038106B"/>
    <w:rsid w:val="0038121A"/>
    <w:rsid w:val="003812C2"/>
    <w:rsid w:val="00381379"/>
    <w:rsid w:val="003814D7"/>
    <w:rsid w:val="003818D2"/>
    <w:rsid w:val="00381A82"/>
    <w:rsid w:val="00381D8E"/>
    <w:rsid w:val="003825CA"/>
    <w:rsid w:val="00382C53"/>
    <w:rsid w:val="003832EA"/>
    <w:rsid w:val="00383406"/>
    <w:rsid w:val="00383569"/>
    <w:rsid w:val="00383582"/>
    <w:rsid w:val="0038388F"/>
    <w:rsid w:val="00383BC5"/>
    <w:rsid w:val="003848A8"/>
    <w:rsid w:val="00384C56"/>
    <w:rsid w:val="003855F8"/>
    <w:rsid w:val="00385CEE"/>
    <w:rsid w:val="00385E71"/>
    <w:rsid w:val="003863A9"/>
    <w:rsid w:val="00386A5F"/>
    <w:rsid w:val="00386AFE"/>
    <w:rsid w:val="00386BBB"/>
    <w:rsid w:val="00386D95"/>
    <w:rsid w:val="003871A3"/>
    <w:rsid w:val="003872AA"/>
    <w:rsid w:val="003872EE"/>
    <w:rsid w:val="0038761D"/>
    <w:rsid w:val="003876C5"/>
    <w:rsid w:val="003901D8"/>
    <w:rsid w:val="00390218"/>
    <w:rsid w:val="00390486"/>
    <w:rsid w:val="003907AB"/>
    <w:rsid w:val="00390C24"/>
    <w:rsid w:val="003911C6"/>
    <w:rsid w:val="003913A5"/>
    <w:rsid w:val="00391664"/>
    <w:rsid w:val="00391DF5"/>
    <w:rsid w:val="00391E24"/>
    <w:rsid w:val="00392719"/>
    <w:rsid w:val="00392AF6"/>
    <w:rsid w:val="00392B90"/>
    <w:rsid w:val="00392F85"/>
    <w:rsid w:val="00392FD8"/>
    <w:rsid w:val="003930A3"/>
    <w:rsid w:val="00393454"/>
    <w:rsid w:val="0039387A"/>
    <w:rsid w:val="003948DC"/>
    <w:rsid w:val="003949AF"/>
    <w:rsid w:val="0039541A"/>
    <w:rsid w:val="003954B1"/>
    <w:rsid w:val="00395654"/>
    <w:rsid w:val="00395695"/>
    <w:rsid w:val="00395C4A"/>
    <w:rsid w:val="00395C98"/>
    <w:rsid w:val="0039600A"/>
    <w:rsid w:val="00396039"/>
    <w:rsid w:val="003961E7"/>
    <w:rsid w:val="00396E02"/>
    <w:rsid w:val="003973FE"/>
    <w:rsid w:val="00397498"/>
    <w:rsid w:val="003977A9"/>
    <w:rsid w:val="003979AD"/>
    <w:rsid w:val="00397AAB"/>
    <w:rsid w:val="003A01D4"/>
    <w:rsid w:val="003A05EC"/>
    <w:rsid w:val="003A0894"/>
    <w:rsid w:val="003A0B79"/>
    <w:rsid w:val="003A0CB8"/>
    <w:rsid w:val="003A1487"/>
    <w:rsid w:val="003A14F3"/>
    <w:rsid w:val="003A1861"/>
    <w:rsid w:val="003A1F55"/>
    <w:rsid w:val="003A20AF"/>
    <w:rsid w:val="003A214A"/>
    <w:rsid w:val="003A24C3"/>
    <w:rsid w:val="003A2BE2"/>
    <w:rsid w:val="003A2EA1"/>
    <w:rsid w:val="003A31B9"/>
    <w:rsid w:val="003A357F"/>
    <w:rsid w:val="003A3BC0"/>
    <w:rsid w:val="003A3D9F"/>
    <w:rsid w:val="003A3EED"/>
    <w:rsid w:val="003A4666"/>
    <w:rsid w:val="003A494E"/>
    <w:rsid w:val="003A5055"/>
    <w:rsid w:val="003A53DB"/>
    <w:rsid w:val="003A59CC"/>
    <w:rsid w:val="003A5B63"/>
    <w:rsid w:val="003A5F36"/>
    <w:rsid w:val="003A61C0"/>
    <w:rsid w:val="003A63F7"/>
    <w:rsid w:val="003A68ED"/>
    <w:rsid w:val="003A69AD"/>
    <w:rsid w:val="003A6B58"/>
    <w:rsid w:val="003A6B60"/>
    <w:rsid w:val="003A6B7A"/>
    <w:rsid w:val="003A7065"/>
    <w:rsid w:val="003A72B6"/>
    <w:rsid w:val="003A785D"/>
    <w:rsid w:val="003A7CC0"/>
    <w:rsid w:val="003A7FA9"/>
    <w:rsid w:val="003B0002"/>
    <w:rsid w:val="003B0065"/>
    <w:rsid w:val="003B00A6"/>
    <w:rsid w:val="003B0359"/>
    <w:rsid w:val="003B0568"/>
    <w:rsid w:val="003B086D"/>
    <w:rsid w:val="003B1423"/>
    <w:rsid w:val="003B1650"/>
    <w:rsid w:val="003B2082"/>
    <w:rsid w:val="003B2173"/>
    <w:rsid w:val="003B282A"/>
    <w:rsid w:val="003B292E"/>
    <w:rsid w:val="003B3148"/>
    <w:rsid w:val="003B31C5"/>
    <w:rsid w:val="003B3330"/>
    <w:rsid w:val="003B340B"/>
    <w:rsid w:val="003B3689"/>
    <w:rsid w:val="003B369D"/>
    <w:rsid w:val="003B3C26"/>
    <w:rsid w:val="003B3C96"/>
    <w:rsid w:val="003B405A"/>
    <w:rsid w:val="003B474A"/>
    <w:rsid w:val="003B50ED"/>
    <w:rsid w:val="003B5DE1"/>
    <w:rsid w:val="003B601C"/>
    <w:rsid w:val="003B6048"/>
    <w:rsid w:val="003B65EA"/>
    <w:rsid w:val="003B6BB0"/>
    <w:rsid w:val="003B6F1F"/>
    <w:rsid w:val="003B7687"/>
    <w:rsid w:val="003B78CB"/>
    <w:rsid w:val="003C048B"/>
    <w:rsid w:val="003C0704"/>
    <w:rsid w:val="003C0741"/>
    <w:rsid w:val="003C07CC"/>
    <w:rsid w:val="003C0A7A"/>
    <w:rsid w:val="003C0F95"/>
    <w:rsid w:val="003C1476"/>
    <w:rsid w:val="003C1BCB"/>
    <w:rsid w:val="003C1C77"/>
    <w:rsid w:val="003C20A6"/>
    <w:rsid w:val="003C23AC"/>
    <w:rsid w:val="003C2E46"/>
    <w:rsid w:val="003C30C3"/>
    <w:rsid w:val="003C346A"/>
    <w:rsid w:val="003C3D59"/>
    <w:rsid w:val="003C3DE6"/>
    <w:rsid w:val="003C3F30"/>
    <w:rsid w:val="003C432A"/>
    <w:rsid w:val="003C4465"/>
    <w:rsid w:val="003C4A09"/>
    <w:rsid w:val="003C4DD8"/>
    <w:rsid w:val="003C5625"/>
    <w:rsid w:val="003C5F8C"/>
    <w:rsid w:val="003C6A12"/>
    <w:rsid w:val="003C6D8B"/>
    <w:rsid w:val="003C701D"/>
    <w:rsid w:val="003C7114"/>
    <w:rsid w:val="003C719F"/>
    <w:rsid w:val="003C7435"/>
    <w:rsid w:val="003C761D"/>
    <w:rsid w:val="003C7930"/>
    <w:rsid w:val="003C7EDC"/>
    <w:rsid w:val="003D0236"/>
    <w:rsid w:val="003D052E"/>
    <w:rsid w:val="003D133D"/>
    <w:rsid w:val="003D17A8"/>
    <w:rsid w:val="003D18F4"/>
    <w:rsid w:val="003D2048"/>
    <w:rsid w:val="003D26D5"/>
    <w:rsid w:val="003D294B"/>
    <w:rsid w:val="003D2B81"/>
    <w:rsid w:val="003D31B4"/>
    <w:rsid w:val="003D3211"/>
    <w:rsid w:val="003D3D70"/>
    <w:rsid w:val="003D3D86"/>
    <w:rsid w:val="003D432C"/>
    <w:rsid w:val="003D4877"/>
    <w:rsid w:val="003D4FD5"/>
    <w:rsid w:val="003D5356"/>
    <w:rsid w:val="003D5607"/>
    <w:rsid w:val="003D5627"/>
    <w:rsid w:val="003D5658"/>
    <w:rsid w:val="003D56C9"/>
    <w:rsid w:val="003D5A84"/>
    <w:rsid w:val="003D5CA6"/>
    <w:rsid w:val="003D5CFD"/>
    <w:rsid w:val="003D5DB1"/>
    <w:rsid w:val="003D6021"/>
    <w:rsid w:val="003D621B"/>
    <w:rsid w:val="003D6728"/>
    <w:rsid w:val="003D68B9"/>
    <w:rsid w:val="003D73CF"/>
    <w:rsid w:val="003D7738"/>
    <w:rsid w:val="003D7A0C"/>
    <w:rsid w:val="003E069D"/>
    <w:rsid w:val="003E08DB"/>
    <w:rsid w:val="003E1032"/>
    <w:rsid w:val="003E139D"/>
    <w:rsid w:val="003E231F"/>
    <w:rsid w:val="003E2350"/>
    <w:rsid w:val="003E2841"/>
    <w:rsid w:val="003E287C"/>
    <w:rsid w:val="003E2D0E"/>
    <w:rsid w:val="003E2E1F"/>
    <w:rsid w:val="003E2EA5"/>
    <w:rsid w:val="003E2F34"/>
    <w:rsid w:val="003E3B23"/>
    <w:rsid w:val="003E3F43"/>
    <w:rsid w:val="003E40B8"/>
    <w:rsid w:val="003E4173"/>
    <w:rsid w:val="003E41DC"/>
    <w:rsid w:val="003E43B2"/>
    <w:rsid w:val="003E4522"/>
    <w:rsid w:val="003E462F"/>
    <w:rsid w:val="003E46A1"/>
    <w:rsid w:val="003E474B"/>
    <w:rsid w:val="003E4775"/>
    <w:rsid w:val="003E4D5E"/>
    <w:rsid w:val="003E4EB6"/>
    <w:rsid w:val="003E4F73"/>
    <w:rsid w:val="003E5394"/>
    <w:rsid w:val="003E53FF"/>
    <w:rsid w:val="003E58FF"/>
    <w:rsid w:val="003E5F2E"/>
    <w:rsid w:val="003E6037"/>
    <w:rsid w:val="003E6047"/>
    <w:rsid w:val="003E6302"/>
    <w:rsid w:val="003E6D3E"/>
    <w:rsid w:val="003E6EEF"/>
    <w:rsid w:val="003E7286"/>
    <w:rsid w:val="003E73E5"/>
    <w:rsid w:val="003E7B97"/>
    <w:rsid w:val="003E7C73"/>
    <w:rsid w:val="003F00C0"/>
    <w:rsid w:val="003F0271"/>
    <w:rsid w:val="003F0690"/>
    <w:rsid w:val="003F08F8"/>
    <w:rsid w:val="003F124A"/>
    <w:rsid w:val="003F13F2"/>
    <w:rsid w:val="003F23CC"/>
    <w:rsid w:val="003F25A9"/>
    <w:rsid w:val="003F2A21"/>
    <w:rsid w:val="003F2F4F"/>
    <w:rsid w:val="003F2F6B"/>
    <w:rsid w:val="003F33EE"/>
    <w:rsid w:val="003F3D75"/>
    <w:rsid w:val="003F3DFC"/>
    <w:rsid w:val="003F3E0D"/>
    <w:rsid w:val="003F3F3B"/>
    <w:rsid w:val="003F424A"/>
    <w:rsid w:val="003F43ED"/>
    <w:rsid w:val="003F44ED"/>
    <w:rsid w:val="003F46C7"/>
    <w:rsid w:val="003F4AB5"/>
    <w:rsid w:val="003F5197"/>
    <w:rsid w:val="003F539C"/>
    <w:rsid w:val="003F5602"/>
    <w:rsid w:val="003F5799"/>
    <w:rsid w:val="003F57F5"/>
    <w:rsid w:val="003F5990"/>
    <w:rsid w:val="003F5ABC"/>
    <w:rsid w:val="003F5E31"/>
    <w:rsid w:val="003F6617"/>
    <w:rsid w:val="003F6BDD"/>
    <w:rsid w:val="003F6D5F"/>
    <w:rsid w:val="003F6EB4"/>
    <w:rsid w:val="003F6F24"/>
    <w:rsid w:val="003F7104"/>
    <w:rsid w:val="003F78E0"/>
    <w:rsid w:val="003F7B8C"/>
    <w:rsid w:val="004004AD"/>
    <w:rsid w:val="004006FB"/>
    <w:rsid w:val="0040077F"/>
    <w:rsid w:val="00400794"/>
    <w:rsid w:val="00400EDD"/>
    <w:rsid w:val="00400F33"/>
    <w:rsid w:val="00401212"/>
    <w:rsid w:val="004014A0"/>
    <w:rsid w:val="00401568"/>
    <w:rsid w:val="00401AE3"/>
    <w:rsid w:val="00401F85"/>
    <w:rsid w:val="0040201A"/>
    <w:rsid w:val="004021B9"/>
    <w:rsid w:val="00402259"/>
    <w:rsid w:val="004022B3"/>
    <w:rsid w:val="00402621"/>
    <w:rsid w:val="00402C01"/>
    <w:rsid w:val="00402CEB"/>
    <w:rsid w:val="00403052"/>
    <w:rsid w:val="004031ED"/>
    <w:rsid w:val="00403246"/>
    <w:rsid w:val="00403413"/>
    <w:rsid w:val="00403680"/>
    <w:rsid w:val="00403CF1"/>
    <w:rsid w:val="0040424C"/>
    <w:rsid w:val="00404668"/>
    <w:rsid w:val="004054C3"/>
    <w:rsid w:val="00405820"/>
    <w:rsid w:val="00405A17"/>
    <w:rsid w:val="00405A82"/>
    <w:rsid w:val="0040620F"/>
    <w:rsid w:val="00407CAB"/>
    <w:rsid w:val="00410167"/>
    <w:rsid w:val="00410591"/>
    <w:rsid w:val="00410797"/>
    <w:rsid w:val="00410AF7"/>
    <w:rsid w:val="00410EAC"/>
    <w:rsid w:val="00411016"/>
    <w:rsid w:val="00411180"/>
    <w:rsid w:val="004113F2"/>
    <w:rsid w:val="00411410"/>
    <w:rsid w:val="0041193F"/>
    <w:rsid w:val="00411CC0"/>
    <w:rsid w:val="00411D30"/>
    <w:rsid w:val="0041328C"/>
    <w:rsid w:val="00413469"/>
    <w:rsid w:val="0041397F"/>
    <w:rsid w:val="00413A62"/>
    <w:rsid w:val="00413FE3"/>
    <w:rsid w:val="0041405F"/>
    <w:rsid w:val="00414B4D"/>
    <w:rsid w:val="00415291"/>
    <w:rsid w:val="004152A4"/>
    <w:rsid w:val="00415EC1"/>
    <w:rsid w:val="00416436"/>
    <w:rsid w:val="00416668"/>
    <w:rsid w:val="00416EA0"/>
    <w:rsid w:val="00417586"/>
    <w:rsid w:val="004175C3"/>
    <w:rsid w:val="004176E9"/>
    <w:rsid w:val="00417A4B"/>
    <w:rsid w:val="00417C27"/>
    <w:rsid w:val="00417C7A"/>
    <w:rsid w:val="00420B18"/>
    <w:rsid w:val="00420D8B"/>
    <w:rsid w:val="00420DE8"/>
    <w:rsid w:val="004211E3"/>
    <w:rsid w:val="00421269"/>
    <w:rsid w:val="00421820"/>
    <w:rsid w:val="004222A1"/>
    <w:rsid w:val="00422997"/>
    <w:rsid w:val="00422CD6"/>
    <w:rsid w:val="00423264"/>
    <w:rsid w:val="004236FF"/>
    <w:rsid w:val="004238BA"/>
    <w:rsid w:val="004238D3"/>
    <w:rsid w:val="00423B63"/>
    <w:rsid w:val="00423B76"/>
    <w:rsid w:val="004241FC"/>
    <w:rsid w:val="004242AD"/>
    <w:rsid w:val="00424771"/>
    <w:rsid w:val="004248A3"/>
    <w:rsid w:val="004249B4"/>
    <w:rsid w:val="00424B05"/>
    <w:rsid w:val="00425227"/>
    <w:rsid w:val="0042524F"/>
    <w:rsid w:val="00425D1A"/>
    <w:rsid w:val="00425F1D"/>
    <w:rsid w:val="00426476"/>
    <w:rsid w:val="004265D8"/>
    <w:rsid w:val="00426ABD"/>
    <w:rsid w:val="0042762F"/>
    <w:rsid w:val="0042778A"/>
    <w:rsid w:val="004301F5"/>
    <w:rsid w:val="0043021B"/>
    <w:rsid w:val="0043032E"/>
    <w:rsid w:val="0043045F"/>
    <w:rsid w:val="00430483"/>
    <w:rsid w:val="004304EC"/>
    <w:rsid w:val="0043093D"/>
    <w:rsid w:val="004309AB"/>
    <w:rsid w:val="004311C1"/>
    <w:rsid w:val="00431502"/>
    <w:rsid w:val="004315E3"/>
    <w:rsid w:val="004316B9"/>
    <w:rsid w:val="004318CD"/>
    <w:rsid w:val="00431A11"/>
    <w:rsid w:val="00431E35"/>
    <w:rsid w:val="00432614"/>
    <w:rsid w:val="004327A9"/>
    <w:rsid w:val="00432CB2"/>
    <w:rsid w:val="00432F7C"/>
    <w:rsid w:val="00433027"/>
    <w:rsid w:val="00434515"/>
    <w:rsid w:val="004348FF"/>
    <w:rsid w:val="0043493B"/>
    <w:rsid w:val="00435508"/>
    <w:rsid w:val="004356EE"/>
    <w:rsid w:val="004359BD"/>
    <w:rsid w:val="00435AA8"/>
    <w:rsid w:val="00436036"/>
    <w:rsid w:val="00436271"/>
    <w:rsid w:val="004362FF"/>
    <w:rsid w:val="00436D93"/>
    <w:rsid w:val="0043722A"/>
    <w:rsid w:val="00437AF9"/>
    <w:rsid w:val="00437C3C"/>
    <w:rsid w:val="00437CBC"/>
    <w:rsid w:val="00440392"/>
    <w:rsid w:val="004406E2"/>
    <w:rsid w:val="00440C0E"/>
    <w:rsid w:val="00440D2C"/>
    <w:rsid w:val="00440FAE"/>
    <w:rsid w:val="004411E5"/>
    <w:rsid w:val="004416B5"/>
    <w:rsid w:val="004416D3"/>
    <w:rsid w:val="004418DE"/>
    <w:rsid w:val="00441C80"/>
    <w:rsid w:val="00441F1B"/>
    <w:rsid w:val="00442734"/>
    <w:rsid w:val="00443289"/>
    <w:rsid w:val="00443520"/>
    <w:rsid w:val="00443C97"/>
    <w:rsid w:val="004440AF"/>
    <w:rsid w:val="00444227"/>
    <w:rsid w:val="004444EC"/>
    <w:rsid w:val="00444B83"/>
    <w:rsid w:val="00445241"/>
    <w:rsid w:val="004452B0"/>
    <w:rsid w:val="00445370"/>
    <w:rsid w:val="004455DC"/>
    <w:rsid w:val="00445E19"/>
    <w:rsid w:val="00446A61"/>
    <w:rsid w:val="00447042"/>
    <w:rsid w:val="00447078"/>
    <w:rsid w:val="0044771A"/>
    <w:rsid w:val="004477B3"/>
    <w:rsid w:val="0045001F"/>
    <w:rsid w:val="004506C7"/>
    <w:rsid w:val="00450C1B"/>
    <w:rsid w:val="00451062"/>
    <w:rsid w:val="004511D9"/>
    <w:rsid w:val="00451514"/>
    <w:rsid w:val="00451B13"/>
    <w:rsid w:val="00451BA6"/>
    <w:rsid w:val="00451C96"/>
    <w:rsid w:val="00452264"/>
    <w:rsid w:val="00452778"/>
    <w:rsid w:val="00453190"/>
    <w:rsid w:val="00453231"/>
    <w:rsid w:val="004535C0"/>
    <w:rsid w:val="00453D65"/>
    <w:rsid w:val="00454411"/>
    <w:rsid w:val="00454832"/>
    <w:rsid w:val="00454991"/>
    <w:rsid w:val="004549CB"/>
    <w:rsid w:val="00454FB0"/>
    <w:rsid w:val="00455008"/>
    <w:rsid w:val="004554FE"/>
    <w:rsid w:val="004557E1"/>
    <w:rsid w:val="004560F9"/>
    <w:rsid w:val="0045690E"/>
    <w:rsid w:val="00456A66"/>
    <w:rsid w:val="00456BF6"/>
    <w:rsid w:val="00456D61"/>
    <w:rsid w:val="004571B5"/>
    <w:rsid w:val="00457B5F"/>
    <w:rsid w:val="00460732"/>
    <w:rsid w:val="00460947"/>
    <w:rsid w:val="00460CA5"/>
    <w:rsid w:val="0046162F"/>
    <w:rsid w:val="004619C5"/>
    <w:rsid w:val="00461D14"/>
    <w:rsid w:val="00461DB7"/>
    <w:rsid w:val="00461EDE"/>
    <w:rsid w:val="00461F77"/>
    <w:rsid w:val="00461FFE"/>
    <w:rsid w:val="004628DF"/>
    <w:rsid w:val="00462BB5"/>
    <w:rsid w:val="00462CC0"/>
    <w:rsid w:val="00462CDD"/>
    <w:rsid w:val="00462D55"/>
    <w:rsid w:val="00462FA9"/>
    <w:rsid w:val="00463088"/>
    <w:rsid w:val="00463226"/>
    <w:rsid w:val="004634C5"/>
    <w:rsid w:val="00463C39"/>
    <w:rsid w:val="004645C0"/>
    <w:rsid w:val="004649E3"/>
    <w:rsid w:val="00464BC0"/>
    <w:rsid w:val="004656AC"/>
    <w:rsid w:val="00465855"/>
    <w:rsid w:val="00465A5D"/>
    <w:rsid w:val="004660F4"/>
    <w:rsid w:val="00466339"/>
    <w:rsid w:val="004669CB"/>
    <w:rsid w:val="0046750D"/>
    <w:rsid w:val="004676FB"/>
    <w:rsid w:val="0047060A"/>
    <w:rsid w:val="0047078B"/>
    <w:rsid w:val="0047099B"/>
    <w:rsid w:val="0047124D"/>
    <w:rsid w:val="00471478"/>
    <w:rsid w:val="004716B1"/>
    <w:rsid w:val="00472708"/>
    <w:rsid w:val="0047278D"/>
    <w:rsid w:val="004728A8"/>
    <w:rsid w:val="00472B55"/>
    <w:rsid w:val="00472C74"/>
    <w:rsid w:val="00473687"/>
    <w:rsid w:val="0047371E"/>
    <w:rsid w:val="00473CAC"/>
    <w:rsid w:val="00473E93"/>
    <w:rsid w:val="00474056"/>
    <w:rsid w:val="0047488C"/>
    <w:rsid w:val="00474E4B"/>
    <w:rsid w:val="00475030"/>
    <w:rsid w:val="0047506C"/>
    <w:rsid w:val="004753D7"/>
    <w:rsid w:val="00475890"/>
    <w:rsid w:val="004761A5"/>
    <w:rsid w:val="004761EB"/>
    <w:rsid w:val="0047676D"/>
    <w:rsid w:val="00477040"/>
    <w:rsid w:val="004773A9"/>
    <w:rsid w:val="00477842"/>
    <w:rsid w:val="00477882"/>
    <w:rsid w:val="00477AD5"/>
    <w:rsid w:val="00477D7F"/>
    <w:rsid w:val="00477E0E"/>
    <w:rsid w:val="00477FD8"/>
    <w:rsid w:val="00477FF0"/>
    <w:rsid w:val="00480418"/>
    <w:rsid w:val="00480E32"/>
    <w:rsid w:val="0048188E"/>
    <w:rsid w:val="00481E6B"/>
    <w:rsid w:val="00481F93"/>
    <w:rsid w:val="0048205D"/>
    <w:rsid w:val="0048226C"/>
    <w:rsid w:val="00482404"/>
    <w:rsid w:val="004824A3"/>
    <w:rsid w:val="004834E9"/>
    <w:rsid w:val="00483685"/>
    <w:rsid w:val="00484377"/>
    <w:rsid w:val="0048440F"/>
    <w:rsid w:val="00484567"/>
    <w:rsid w:val="00484A0C"/>
    <w:rsid w:val="00485D53"/>
    <w:rsid w:val="00485F18"/>
    <w:rsid w:val="00485FEC"/>
    <w:rsid w:val="00486101"/>
    <w:rsid w:val="00486737"/>
    <w:rsid w:val="004867A5"/>
    <w:rsid w:val="00486AAD"/>
    <w:rsid w:val="00486EA1"/>
    <w:rsid w:val="00487447"/>
    <w:rsid w:val="004879ED"/>
    <w:rsid w:val="00487C7D"/>
    <w:rsid w:val="00487DC7"/>
    <w:rsid w:val="0049076E"/>
    <w:rsid w:val="004912D4"/>
    <w:rsid w:val="004916C0"/>
    <w:rsid w:val="004917A6"/>
    <w:rsid w:val="00491A29"/>
    <w:rsid w:val="00491E8B"/>
    <w:rsid w:val="0049243C"/>
    <w:rsid w:val="004925E6"/>
    <w:rsid w:val="004926D8"/>
    <w:rsid w:val="00492872"/>
    <w:rsid w:val="00492955"/>
    <w:rsid w:val="004929C3"/>
    <w:rsid w:val="00492E37"/>
    <w:rsid w:val="0049304C"/>
    <w:rsid w:val="00493251"/>
    <w:rsid w:val="004934BA"/>
    <w:rsid w:val="00493EFE"/>
    <w:rsid w:val="00494047"/>
    <w:rsid w:val="00494620"/>
    <w:rsid w:val="0049495E"/>
    <w:rsid w:val="0049498F"/>
    <w:rsid w:val="00494ABE"/>
    <w:rsid w:val="004951CA"/>
    <w:rsid w:val="004953CC"/>
    <w:rsid w:val="004954FC"/>
    <w:rsid w:val="00495A7C"/>
    <w:rsid w:val="00495C4C"/>
    <w:rsid w:val="00496117"/>
    <w:rsid w:val="004964A5"/>
    <w:rsid w:val="00496AC5"/>
    <w:rsid w:val="00496C08"/>
    <w:rsid w:val="004970EA"/>
    <w:rsid w:val="004972BD"/>
    <w:rsid w:val="00497B5D"/>
    <w:rsid w:val="00497DCE"/>
    <w:rsid w:val="004A002E"/>
    <w:rsid w:val="004A00D1"/>
    <w:rsid w:val="004A01F4"/>
    <w:rsid w:val="004A0856"/>
    <w:rsid w:val="004A08FC"/>
    <w:rsid w:val="004A110C"/>
    <w:rsid w:val="004A15E1"/>
    <w:rsid w:val="004A17F7"/>
    <w:rsid w:val="004A1A6B"/>
    <w:rsid w:val="004A1BBF"/>
    <w:rsid w:val="004A2114"/>
    <w:rsid w:val="004A2118"/>
    <w:rsid w:val="004A2B29"/>
    <w:rsid w:val="004A322E"/>
    <w:rsid w:val="004A338A"/>
    <w:rsid w:val="004A351C"/>
    <w:rsid w:val="004A3691"/>
    <w:rsid w:val="004A3698"/>
    <w:rsid w:val="004A384A"/>
    <w:rsid w:val="004A3F4A"/>
    <w:rsid w:val="004A424F"/>
    <w:rsid w:val="004A437B"/>
    <w:rsid w:val="004A447F"/>
    <w:rsid w:val="004A59CA"/>
    <w:rsid w:val="004A5A0E"/>
    <w:rsid w:val="004A5ADA"/>
    <w:rsid w:val="004A5B38"/>
    <w:rsid w:val="004A6A64"/>
    <w:rsid w:val="004A799C"/>
    <w:rsid w:val="004A7AC3"/>
    <w:rsid w:val="004A7BC2"/>
    <w:rsid w:val="004A7D34"/>
    <w:rsid w:val="004B0113"/>
    <w:rsid w:val="004B069E"/>
    <w:rsid w:val="004B080D"/>
    <w:rsid w:val="004B0A28"/>
    <w:rsid w:val="004B1058"/>
    <w:rsid w:val="004B111D"/>
    <w:rsid w:val="004B1378"/>
    <w:rsid w:val="004B1C8F"/>
    <w:rsid w:val="004B1F56"/>
    <w:rsid w:val="004B2351"/>
    <w:rsid w:val="004B283B"/>
    <w:rsid w:val="004B2B79"/>
    <w:rsid w:val="004B2DAB"/>
    <w:rsid w:val="004B311B"/>
    <w:rsid w:val="004B354F"/>
    <w:rsid w:val="004B3A41"/>
    <w:rsid w:val="004B3A79"/>
    <w:rsid w:val="004B3B73"/>
    <w:rsid w:val="004B3FA6"/>
    <w:rsid w:val="004B4059"/>
    <w:rsid w:val="004B4235"/>
    <w:rsid w:val="004B4238"/>
    <w:rsid w:val="004B4A2D"/>
    <w:rsid w:val="004B4B38"/>
    <w:rsid w:val="004B4B4B"/>
    <w:rsid w:val="004B4C87"/>
    <w:rsid w:val="004B4FB1"/>
    <w:rsid w:val="004B521A"/>
    <w:rsid w:val="004B54A9"/>
    <w:rsid w:val="004B6027"/>
    <w:rsid w:val="004B6D9C"/>
    <w:rsid w:val="004B74BC"/>
    <w:rsid w:val="004B79FF"/>
    <w:rsid w:val="004B7CD8"/>
    <w:rsid w:val="004C084C"/>
    <w:rsid w:val="004C0A36"/>
    <w:rsid w:val="004C1180"/>
    <w:rsid w:val="004C20A3"/>
    <w:rsid w:val="004C235C"/>
    <w:rsid w:val="004C2420"/>
    <w:rsid w:val="004C2F18"/>
    <w:rsid w:val="004C3550"/>
    <w:rsid w:val="004C3845"/>
    <w:rsid w:val="004C3AEA"/>
    <w:rsid w:val="004C3F9B"/>
    <w:rsid w:val="004C424C"/>
    <w:rsid w:val="004C437D"/>
    <w:rsid w:val="004C47B8"/>
    <w:rsid w:val="004C49CC"/>
    <w:rsid w:val="004C49EA"/>
    <w:rsid w:val="004C4C81"/>
    <w:rsid w:val="004C4F0C"/>
    <w:rsid w:val="004C53C1"/>
    <w:rsid w:val="004C5459"/>
    <w:rsid w:val="004C54E1"/>
    <w:rsid w:val="004C5510"/>
    <w:rsid w:val="004C55F7"/>
    <w:rsid w:val="004C58D6"/>
    <w:rsid w:val="004C59AB"/>
    <w:rsid w:val="004C5D51"/>
    <w:rsid w:val="004C6034"/>
    <w:rsid w:val="004C6136"/>
    <w:rsid w:val="004C6332"/>
    <w:rsid w:val="004C64FE"/>
    <w:rsid w:val="004C689A"/>
    <w:rsid w:val="004C713B"/>
    <w:rsid w:val="004C72FA"/>
    <w:rsid w:val="004C75B9"/>
    <w:rsid w:val="004C7D7B"/>
    <w:rsid w:val="004D0546"/>
    <w:rsid w:val="004D05DA"/>
    <w:rsid w:val="004D093A"/>
    <w:rsid w:val="004D0C44"/>
    <w:rsid w:val="004D1083"/>
    <w:rsid w:val="004D1564"/>
    <w:rsid w:val="004D26E2"/>
    <w:rsid w:val="004D2761"/>
    <w:rsid w:val="004D28A8"/>
    <w:rsid w:val="004D2A3E"/>
    <w:rsid w:val="004D2F00"/>
    <w:rsid w:val="004D2F3F"/>
    <w:rsid w:val="004D2F4D"/>
    <w:rsid w:val="004D3CA4"/>
    <w:rsid w:val="004D3E5A"/>
    <w:rsid w:val="004D3E85"/>
    <w:rsid w:val="004D4011"/>
    <w:rsid w:val="004D40E4"/>
    <w:rsid w:val="004D42CE"/>
    <w:rsid w:val="004D5834"/>
    <w:rsid w:val="004D5976"/>
    <w:rsid w:val="004D5D0C"/>
    <w:rsid w:val="004D6735"/>
    <w:rsid w:val="004D6A0D"/>
    <w:rsid w:val="004D6FBF"/>
    <w:rsid w:val="004D707D"/>
    <w:rsid w:val="004D75BF"/>
    <w:rsid w:val="004D774C"/>
    <w:rsid w:val="004D7927"/>
    <w:rsid w:val="004D7E37"/>
    <w:rsid w:val="004D7F16"/>
    <w:rsid w:val="004E072C"/>
    <w:rsid w:val="004E0A82"/>
    <w:rsid w:val="004E0BF4"/>
    <w:rsid w:val="004E1EC6"/>
    <w:rsid w:val="004E2120"/>
    <w:rsid w:val="004E224B"/>
    <w:rsid w:val="004E26A6"/>
    <w:rsid w:val="004E2783"/>
    <w:rsid w:val="004E2A2F"/>
    <w:rsid w:val="004E2F55"/>
    <w:rsid w:val="004E31ED"/>
    <w:rsid w:val="004E3811"/>
    <w:rsid w:val="004E38EE"/>
    <w:rsid w:val="004E3A0E"/>
    <w:rsid w:val="004E3CCC"/>
    <w:rsid w:val="004E3E65"/>
    <w:rsid w:val="004E451B"/>
    <w:rsid w:val="004E4772"/>
    <w:rsid w:val="004E4AF6"/>
    <w:rsid w:val="004E50C0"/>
    <w:rsid w:val="004E5102"/>
    <w:rsid w:val="004E511F"/>
    <w:rsid w:val="004E57B5"/>
    <w:rsid w:val="004E59AE"/>
    <w:rsid w:val="004E5DC2"/>
    <w:rsid w:val="004E60D3"/>
    <w:rsid w:val="004E6256"/>
    <w:rsid w:val="004E65EE"/>
    <w:rsid w:val="004E6BB1"/>
    <w:rsid w:val="004E6F13"/>
    <w:rsid w:val="004E7780"/>
    <w:rsid w:val="004E7871"/>
    <w:rsid w:val="004E7AA7"/>
    <w:rsid w:val="004F083F"/>
    <w:rsid w:val="004F090C"/>
    <w:rsid w:val="004F0D9D"/>
    <w:rsid w:val="004F0E09"/>
    <w:rsid w:val="004F126A"/>
    <w:rsid w:val="004F1675"/>
    <w:rsid w:val="004F1710"/>
    <w:rsid w:val="004F1967"/>
    <w:rsid w:val="004F2139"/>
    <w:rsid w:val="004F2296"/>
    <w:rsid w:val="004F2652"/>
    <w:rsid w:val="004F286B"/>
    <w:rsid w:val="004F2AA2"/>
    <w:rsid w:val="004F2E51"/>
    <w:rsid w:val="004F2FE9"/>
    <w:rsid w:val="004F3063"/>
    <w:rsid w:val="004F362A"/>
    <w:rsid w:val="004F3B61"/>
    <w:rsid w:val="004F3C9D"/>
    <w:rsid w:val="004F4BC5"/>
    <w:rsid w:val="004F50B7"/>
    <w:rsid w:val="004F50E8"/>
    <w:rsid w:val="004F512C"/>
    <w:rsid w:val="004F59E7"/>
    <w:rsid w:val="004F5AC3"/>
    <w:rsid w:val="004F6123"/>
    <w:rsid w:val="004F6C07"/>
    <w:rsid w:val="004F6C68"/>
    <w:rsid w:val="004F6D51"/>
    <w:rsid w:val="004F6EEF"/>
    <w:rsid w:val="004F7A5B"/>
    <w:rsid w:val="004F7DB1"/>
    <w:rsid w:val="005003CA"/>
    <w:rsid w:val="00500CF3"/>
    <w:rsid w:val="005022DE"/>
    <w:rsid w:val="0050238F"/>
    <w:rsid w:val="00502677"/>
    <w:rsid w:val="00502DF2"/>
    <w:rsid w:val="00502E3C"/>
    <w:rsid w:val="00503084"/>
    <w:rsid w:val="00503347"/>
    <w:rsid w:val="00503A24"/>
    <w:rsid w:val="00503A5B"/>
    <w:rsid w:val="00504902"/>
    <w:rsid w:val="00504B8F"/>
    <w:rsid w:val="00505139"/>
    <w:rsid w:val="00505C84"/>
    <w:rsid w:val="0050636D"/>
    <w:rsid w:val="0050641D"/>
    <w:rsid w:val="0050667D"/>
    <w:rsid w:val="00507113"/>
    <w:rsid w:val="005078F0"/>
    <w:rsid w:val="00507B75"/>
    <w:rsid w:val="00507CB5"/>
    <w:rsid w:val="005108C7"/>
    <w:rsid w:val="005110AD"/>
    <w:rsid w:val="0051125D"/>
    <w:rsid w:val="00511477"/>
    <w:rsid w:val="00511AD3"/>
    <w:rsid w:val="005121E7"/>
    <w:rsid w:val="00512C2F"/>
    <w:rsid w:val="00513010"/>
    <w:rsid w:val="005136EF"/>
    <w:rsid w:val="0051372D"/>
    <w:rsid w:val="0051375B"/>
    <w:rsid w:val="005137EE"/>
    <w:rsid w:val="00513CCA"/>
    <w:rsid w:val="00513F73"/>
    <w:rsid w:val="0051439E"/>
    <w:rsid w:val="00514A42"/>
    <w:rsid w:val="00514B38"/>
    <w:rsid w:val="0051501B"/>
    <w:rsid w:val="00515244"/>
    <w:rsid w:val="0051524A"/>
    <w:rsid w:val="005152A6"/>
    <w:rsid w:val="005154B5"/>
    <w:rsid w:val="005155DD"/>
    <w:rsid w:val="005155F1"/>
    <w:rsid w:val="00515B1B"/>
    <w:rsid w:val="00515B8B"/>
    <w:rsid w:val="005163E3"/>
    <w:rsid w:val="005163F3"/>
    <w:rsid w:val="005168C9"/>
    <w:rsid w:val="00516942"/>
    <w:rsid w:val="00517390"/>
    <w:rsid w:val="005176BB"/>
    <w:rsid w:val="00517950"/>
    <w:rsid w:val="00517E3F"/>
    <w:rsid w:val="00517F64"/>
    <w:rsid w:val="00520C5E"/>
    <w:rsid w:val="00520D19"/>
    <w:rsid w:val="00521176"/>
    <w:rsid w:val="0052132C"/>
    <w:rsid w:val="00521546"/>
    <w:rsid w:val="00521716"/>
    <w:rsid w:val="00521728"/>
    <w:rsid w:val="005217FB"/>
    <w:rsid w:val="0052182C"/>
    <w:rsid w:val="0052197D"/>
    <w:rsid w:val="00521A1A"/>
    <w:rsid w:val="00521AA3"/>
    <w:rsid w:val="00522B2E"/>
    <w:rsid w:val="00522E08"/>
    <w:rsid w:val="0052323E"/>
    <w:rsid w:val="005233A6"/>
    <w:rsid w:val="005236DC"/>
    <w:rsid w:val="00523C25"/>
    <w:rsid w:val="00523CE9"/>
    <w:rsid w:val="0052490B"/>
    <w:rsid w:val="00524AB1"/>
    <w:rsid w:val="00524FD8"/>
    <w:rsid w:val="00525516"/>
    <w:rsid w:val="00525841"/>
    <w:rsid w:val="005258AC"/>
    <w:rsid w:val="00525F4E"/>
    <w:rsid w:val="005263FD"/>
    <w:rsid w:val="00526844"/>
    <w:rsid w:val="00526B5C"/>
    <w:rsid w:val="00526F82"/>
    <w:rsid w:val="005272B8"/>
    <w:rsid w:val="00527A30"/>
    <w:rsid w:val="0053044A"/>
    <w:rsid w:val="00530942"/>
    <w:rsid w:val="00530AE3"/>
    <w:rsid w:val="00530BF1"/>
    <w:rsid w:val="005311BF"/>
    <w:rsid w:val="00531556"/>
    <w:rsid w:val="005319A7"/>
    <w:rsid w:val="00532002"/>
    <w:rsid w:val="0053209C"/>
    <w:rsid w:val="00532674"/>
    <w:rsid w:val="00532689"/>
    <w:rsid w:val="0053290C"/>
    <w:rsid w:val="005331D2"/>
    <w:rsid w:val="005333E6"/>
    <w:rsid w:val="00533FF5"/>
    <w:rsid w:val="005341F9"/>
    <w:rsid w:val="0053443C"/>
    <w:rsid w:val="00534723"/>
    <w:rsid w:val="005348CD"/>
    <w:rsid w:val="00534D1C"/>
    <w:rsid w:val="005351A1"/>
    <w:rsid w:val="0053549D"/>
    <w:rsid w:val="0053588B"/>
    <w:rsid w:val="00535A67"/>
    <w:rsid w:val="00535AEE"/>
    <w:rsid w:val="00535F46"/>
    <w:rsid w:val="00536065"/>
    <w:rsid w:val="00536082"/>
    <w:rsid w:val="005369D3"/>
    <w:rsid w:val="00536C83"/>
    <w:rsid w:val="00536D0B"/>
    <w:rsid w:val="0053722F"/>
    <w:rsid w:val="00537443"/>
    <w:rsid w:val="005375A0"/>
    <w:rsid w:val="005377B1"/>
    <w:rsid w:val="00540055"/>
    <w:rsid w:val="00540572"/>
    <w:rsid w:val="005409C5"/>
    <w:rsid w:val="00540A60"/>
    <w:rsid w:val="00540A93"/>
    <w:rsid w:val="00540D8E"/>
    <w:rsid w:val="00540EE3"/>
    <w:rsid w:val="00541050"/>
    <w:rsid w:val="0054106C"/>
    <w:rsid w:val="00541772"/>
    <w:rsid w:val="00541A03"/>
    <w:rsid w:val="00541BB9"/>
    <w:rsid w:val="00541E12"/>
    <w:rsid w:val="0054229D"/>
    <w:rsid w:val="0054233C"/>
    <w:rsid w:val="00542443"/>
    <w:rsid w:val="00542783"/>
    <w:rsid w:val="0054282E"/>
    <w:rsid w:val="0054292F"/>
    <w:rsid w:val="00542D07"/>
    <w:rsid w:val="00543163"/>
    <w:rsid w:val="005436D6"/>
    <w:rsid w:val="005437DD"/>
    <w:rsid w:val="00543A5E"/>
    <w:rsid w:val="00543B91"/>
    <w:rsid w:val="00543D49"/>
    <w:rsid w:val="005441FE"/>
    <w:rsid w:val="00544451"/>
    <w:rsid w:val="0054446C"/>
    <w:rsid w:val="005445C6"/>
    <w:rsid w:val="00545454"/>
    <w:rsid w:val="005456B8"/>
    <w:rsid w:val="0054585E"/>
    <w:rsid w:val="00546142"/>
    <w:rsid w:val="00546201"/>
    <w:rsid w:val="00546352"/>
    <w:rsid w:val="005463AD"/>
    <w:rsid w:val="00546674"/>
    <w:rsid w:val="005478BB"/>
    <w:rsid w:val="005503DD"/>
    <w:rsid w:val="00550C77"/>
    <w:rsid w:val="00550F76"/>
    <w:rsid w:val="00551BCF"/>
    <w:rsid w:val="00552075"/>
    <w:rsid w:val="0055238C"/>
    <w:rsid w:val="005529CE"/>
    <w:rsid w:val="00552B61"/>
    <w:rsid w:val="00552CB0"/>
    <w:rsid w:val="00552D73"/>
    <w:rsid w:val="00552DD4"/>
    <w:rsid w:val="0055310A"/>
    <w:rsid w:val="00553D09"/>
    <w:rsid w:val="0055422A"/>
    <w:rsid w:val="00554704"/>
    <w:rsid w:val="00554BE5"/>
    <w:rsid w:val="00554C18"/>
    <w:rsid w:val="00554D8E"/>
    <w:rsid w:val="005557A6"/>
    <w:rsid w:val="00555CF3"/>
    <w:rsid w:val="00555CFD"/>
    <w:rsid w:val="00555FE8"/>
    <w:rsid w:val="005562B0"/>
    <w:rsid w:val="005565B9"/>
    <w:rsid w:val="00556C47"/>
    <w:rsid w:val="005570E3"/>
    <w:rsid w:val="0055736F"/>
    <w:rsid w:val="005574C2"/>
    <w:rsid w:val="005575F7"/>
    <w:rsid w:val="0055778F"/>
    <w:rsid w:val="00557862"/>
    <w:rsid w:val="00557B48"/>
    <w:rsid w:val="00557C8C"/>
    <w:rsid w:val="00557EC5"/>
    <w:rsid w:val="00557F77"/>
    <w:rsid w:val="00560491"/>
    <w:rsid w:val="005607A0"/>
    <w:rsid w:val="00560899"/>
    <w:rsid w:val="005608CC"/>
    <w:rsid w:val="00561743"/>
    <w:rsid w:val="00561E0F"/>
    <w:rsid w:val="0056215B"/>
    <w:rsid w:val="0056242A"/>
    <w:rsid w:val="005626AD"/>
    <w:rsid w:val="00562A0B"/>
    <w:rsid w:val="00562BB3"/>
    <w:rsid w:val="005631F3"/>
    <w:rsid w:val="00563AAC"/>
    <w:rsid w:val="00563B35"/>
    <w:rsid w:val="00563BE7"/>
    <w:rsid w:val="00564DB5"/>
    <w:rsid w:val="00564DDA"/>
    <w:rsid w:val="005650DC"/>
    <w:rsid w:val="00565268"/>
    <w:rsid w:val="005663AA"/>
    <w:rsid w:val="0056649C"/>
    <w:rsid w:val="00566644"/>
    <w:rsid w:val="00566A1C"/>
    <w:rsid w:val="00566F29"/>
    <w:rsid w:val="00567A8C"/>
    <w:rsid w:val="005700C3"/>
    <w:rsid w:val="00570340"/>
    <w:rsid w:val="0057051B"/>
    <w:rsid w:val="005705E8"/>
    <w:rsid w:val="00570930"/>
    <w:rsid w:val="00570B42"/>
    <w:rsid w:val="005715FE"/>
    <w:rsid w:val="00571C07"/>
    <w:rsid w:val="005725BF"/>
    <w:rsid w:val="00572877"/>
    <w:rsid w:val="0057299C"/>
    <w:rsid w:val="00572D73"/>
    <w:rsid w:val="00573BAD"/>
    <w:rsid w:val="005740C6"/>
    <w:rsid w:val="00574618"/>
    <w:rsid w:val="00574B0E"/>
    <w:rsid w:val="00574E69"/>
    <w:rsid w:val="0057547D"/>
    <w:rsid w:val="00575621"/>
    <w:rsid w:val="005766E6"/>
    <w:rsid w:val="00576944"/>
    <w:rsid w:val="0057696B"/>
    <w:rsid w:val="00576DE4"/>
    <w:rsid w:val="00577098"/>
    <w:rsid w:val="00577153"/>
    <w:rsid w:val="005771F6"/>
    <w:rsid w:val="005774DA"/>
    <w:rsid w:val="0057776C"/>
    <w:rsid w:val="00577785"/>
    <w:rsid w:val="005778B1"/>
    <w:rsid w:val="00577C72"/>
    <w:rsid w:val="00577C9E"/>
    <w:rsid w:val="00577CC5"/>
    <w:rsid w:val="00577E2B"/>
    <w:rsid w:val="0058086D"/>
    <w:rsid w:val="00580BBF"/>
    <w:rsid w:val="005812CE"/>
    <w:rsid w:val="00581487"/>
    <w:rsid w:val="00581818"/>
    <w:rsid w:val="00581873"/>
    <w:rsid w:val="00581927"/>
    <w:rsid w:val="00581CCF"/>
    <w:rsid w:val="0058238E"/>
    <w:rsid w:val="00582630"/>
    <w:rsid w:val="00582EBE"/>
    <w:rsid w:val="0058316F"/>
    <w:rsid w:val="005831A8"/>
    <w:rsid w:val="0058356B"/>
    <w:rsid w:val="005837D2"/>
    <w:rsid w:val="00583C97"/>
    <w:rsid w:val="00583FBE"/>
    <w:rsid w:val="00584DAA"/>
    <w:rsid w:val="00585807"/>
    <w:rsid w:val="005859CA"/>
    <w:rsid w:val="00585C3C"/>
    <w:rsid w:val="00585CD7"/>
    <w:rsid w:val="00585DE7"/>
    <w:rsid w:val="0058665E"/>
    <w:rsid w:val="00586739"/>
    <w:rsid w:val="005868BD"/>
    <w:rsid w:val="005868C4"/>
    <w:rsid w:val="0058744C"/>
    <w:rsid w:val="00587606"/>
    <w:rsid w:val="00587646"/>
    <w:rsid w:val="00587A7F"/>
    <w:rsid w:val="00587CFD"/>
    <w:rsid w:val="00587DBD"/>
    <w:rsid w:val="0059075A"/>
    <w:rsid w:val="00590AF8"/>
    <w:rsid w:val="005914F6"/>
    <w:rsid w:val="0059187A"/>
    <w:rsid w:val="005927AC"/>
    <w:rsid w:val="0059283D"/>
    <w:rsid w:val="00592D03"/>
    <w:rsid w:val="00592E7E"/>
    <w:rsid w:val="005933B8"/>
    <w:rsid w:val="005933DC"/>
    <w:rsid w:val="005935F3"/>
    <w:rsid w:val="00593604"/>
    <w:rsid w:val="00593C63"/>
    <w:rsid w:val="00593CF5"/>
    <w:rsid w:val="00593E91"/>
    <w:rsid w:val="005944D8"/>
    <w:rsid w:val="005945F8"/>
    <w:rsid w:val="00594B91"/>
    <w:rsid w:val="00594CAE"/>
    <w:rsid w:val="00594F0F"/>
    <w:rsid w:val="005951DA"/>
    <w:rsid w:val="00595354"/>
    <w:rsid w:val="005956C0"/>
    <w:rsid w:val="00595998"/>
    <w:rsid w:val="005965D8"/>
    <w:rsid w:val="00596632"/>
    <w:rsid w:val="00596B82"/>
    <w:rsid w:val="00597038"/>
    <w:rsid w:val="00597475"/>
    <w:rsid w:val="005974CA"/>
    <w:rsid w:val="00597B7E"/>
    <w:rsid w:val="00597F4E"/>
    <w:rsid w:val="005A0289"/>
    <w:rsid w:val="005A0301"/>
    <w:rsid w:val="005A0395"/>
    <w:rsid w:val="005A12C2"/>
    <w:rsid w:val="005A13BE"/>
    <w:rsid w:val="005A16C0"/>
    <w:rsid w:val="005A2079"/>
    <w:rsid w:val="005A2306"/>
    <w:rsid w:val="005A266A"/>
    <w:rsid w:val="005A2A4C"/>
    <w:rsid w:val="005A2A89"/>
    <w:rsid w:val="005A355E"/>
    <w:rsid w:val="005A3630"/>
    <w:rsid w:val="005A40C2"/>
    <w:rsid w:val="005A4686"/>
    <w:rsid w:val="005A4689"/>
    <w:rsid w:val="005A4791"/>
    <w:rsid w:val="005A4E81"/>
    <w:rsid w:val="005A54B8"/>
    <w:rsid w:val="005A554E"/>
    <w:rsid w:val="005A6972"/>
    <w:rsid w:val="005A6F43"/>
    <w:rsid w:val="005A6FEB"/>
    <w:rsid w:val="005B0275"/>
    <w:rsid w:val="005B04CF"/>
    <w:rsid w:val="005B0E29"/>
    <w:rsid w:val="005B0E7B"/>
    <w:rsid w:val="005B0F94"/>
    <w:rsid w:val="005B15C9"/>
    <w:rsid w:val="005B17C6"/>
    <w:rsid w:val="005B17FE"/>
    <w:rsid w:val="005B1E74"/>
    <w:rsid w:val="005B2002"/>
    <w:rsid w:val="005B2475"/>
    <w:rsid w:val="005B267E"/>
    <w:rsid w:val="005B2BF7"/>
    <w:rsid w:val="005B2C1B"/>
    <w:rsid w:val="005B2F6C"/>
    <w:rsid w:val="005B323D"/>
    <w:rsid w:val="005B32C7"/>
    <w:rsid w:val="005B3AE1"/>
    <w:rsid w:val="005B4003"/>
    <w:rsid w:val="005B4B80"/>
    <w:rsid w:val="005B4D7B"/>
    <w:rsid w:val="005B50C3"/>
    <w:rsid w:val="005B514D"/>
    <w:rsid w:val="005B57EB"/>
    <w:rsid w:val="005B58BE"/>
    <w:rsid w:val="005B5E97"/>
    <w:rsid w:val="005B6B5B"/>
    <w:rsid w:val="005B6CD0"/>
    <w:rsid w:val="005B768A"/>
    <w:rsid w:val="005B77B2"/>
    <w:rsid w:val="005C0092"/>
    <w:rsid w:val="005C09B1"/>
    <w:rsid w:val="005C0B62"/>
    <w:rsid w:val="005C0D83"/>
    <w:rsid w:val="005C0EE8"/>
    <w:rsid w:val="005C106E"/>
    <w:rsid w:val="005C1364"/>
    <w:rsid w:val="005C1424"/>
    <w:rsid w:val="005C17C1"/>
    <w:rsid w:val="005C18C8"/>
    <w:rsid w:val="005C1A08"/>
    <w:rsid w:val="005C1B5F"/>
    <w:rsid w:val="005C20A5"/>
    <w:rsid w:val="005C2172"/>
    <w:rsid w:val="005C22BC"/>
    <w:rsid w:val="005C28E5"/>
    <w:rsid w:val="005C3006"/>
    <w:rsid w:val="005C3195"/>
    <w:rsid w:val="005C32E3"/>
    <w:rsid w:val="005C341D"/>
    <w:rsid w:val="005C370D"/>
    <w:rsid w:val="005C40BF"/>
    <w:rsid w:val="005C4768"/>
    <w:rsid w:val="005C4BBD"/>
    <w:rsid w:val="005C4F70"/>
    <w:rsid w:val="005C5422"/>
    <w:rsid w:val="005C5900"/>
    <w:rsid w:val="005C5984"/>
    <w:rsid w:val="005C5D37"/>
    <w:rsid w:val="005C62AE"/>
    <w:rsid w:val="005C642C"/>
    <w:rsid w:val="005C6792"/>
    <w:rsid w:val="005C6801"/>
    <w:rsid w:val="005C6909"/>
    <w:rsid w:val="005C6F55"/>
    <w:rsid w:val="005C75A5"/>
    <w:rsid w:val="005C76E4"/>
    <w:rsid w:val="005C7DD8"/>
    <w:rsid w:val="005D003E"/>
    <w:rsid w:val="005D04A1"/>
    <w:rsid w:val="005D1566"/>
    <w:rsid w:val="005D1968"/>
    <w:rsid w:val="005D1EA2"/>
    <w:rsid w:val="005D1EE6"/>
    <w:rsid w:val="005D28CD"/>
    <w:rsid w:val="005D2C7D"/>
    <w:rsid w:val="005D3536"/>
    <w:rsid w:val="005D382F"/>
    <w:rsid w:val="005D3BFB"/>
    <w:rsid w:val="005D3C1E"/>
    <w:rsid w:val="005D3E2A"/>
    <w:rsid w:val="005D4375"/>
    <w:rsid w:val="005D4FE1"/>
    <w:rsid w:val="005D5384"/>
    <w:rsid w:val="005D576F"/>
    <w:rsid w:val="005D5D43"/>
    <w:rsid w:val="005D6342"/>
    <w:rsid w:val="005D6839"/>
    <w:rsid w:val="005D6B34"/>
    <w:rsid w:val="005D6C0C"/>
    <w:rsid w:val="005D77EF"/>
    <w:rsid w:val="005E003A"/>
    <w:rsid w:val="005E01B4"/>
    <w:rsid w:val="005E024B"/>
    <w:rsid w:val="005E04EE"/>
    <w:rsid w:val="005E0B0B"/>
    <w:rsid w:val="005E0FC6"/>
    <w:rsid w:val="005E11C2"/>
    <w:rsid w:val="005E1425"/>
    <w:rsid w:val="005E146C"/>
    <w:rsid w:val="005E1EED"/>
    <w:rsid w:val="005E20C4"/>
    <w:rsid w:val="005E2346"/>
    <w:rsid w:val="005E2B2E"/>
    <w:rsid w:val="005E2B45"/>
    <w:rsid w:val="005E2B57"/>
    <w:rsid w:val="005E2F0D"/>
    <w:rsid w:val="005E341A"/>
    <w:rsid w:val="005E343E"/>
    <w:rsid w:val="005E3789"/>
    <w:rsid w:val="005E3A6B"/>
    <w:rsid w:val="005E3DC9"/>
    <w:rsid w:val="005E4044"/>
    <w:rsid w:val="005E4A01"/>
    <w:rsid w:val="005E4A35"/>
    <w:rsid w:val="005E4F04"/>
    <w:rsid w:val="005E4F5D"/>
    <w:rsid w:val="005E5348"/>
    <w:rsid w:val="005E549E"/>
    <w:rsid w:val="005E5714"/>
    <w:rsid w:val="005E5C18"/>
    <w:rsid w:val="005E6B1C"/>
    <w:rsid w:val="005E6E4A"/>
    <w:rsid w:val="005E7260"/>
    <w:rsid w:val="005E7599"/>
    <w:rsid w:val="005E76A0"/>
    <w:rsid w:val="005E77D0"/>
    <w:rsid w:val="005E7E58"/>
    <w:rsid w:val="005E7E9D"/>
    <w:rsid w:val="005F029E"/>
    <w:rsid w:val="005F055A"/>
    <w:rsid w:val="005F09A4"/>
    <w:rsid w:val="005F0E3A"/>
    <w:rsid w:val="005F0EDE"/>
    <w:rsid w:val="005F114B"/>
    <w:rsid w:val="005F15D1"/>
    <w:rsid w:val="005F162A"/>
    <w:rsid w:val="005F1797"/>
    <w:rsid w:val="005F187C"/>
    <w:rsid w:val="005F1F3A"/>
    <w:rsid w:val="005F232A"/>
    <w:rsid w:val="005F2561"/>
    <w:rsid w:val="005F2718"/>
    <w:rsid w:val="005F2EA5"/>
    <w:rsid w:val="005F3057"/>
    <w:rsid w:val="005F3225"/>
    <w:rsid w:val="005F3961"/>
    <w:rsid w:val="005F39A4"/>
    <w:rsid w:val="005F3AC3"/>
    <w:rsid w:val="005F4176"/>
    <w:rsid w:val="005F41C3"/>
    <w:rsid w:val="005F4A5C"/>
    <w:rsid w:val="005F4E11"/>
    <w:rsid w:val="005F5745"/>
    <w:rsid w:val="005F6020"/>
    <w:rsid w:val="005F6353"/>
    <w:rsid w:val="005F6813"/>
    <w:rsid w:val="005F6A27"/>
    <w:rsid w:val="005F6BE7"/>
    <w:rsid w:val="005F6BED"/>
    <w:rsid w:val="005F7B76"/>
    <w:rsid w:val="005F7F43"/>
    <w:rsid w:val="005F7FA2"/>
    <w:rsid w:val="0060009E"/>
    <w:rsid w:val="00600B8D"/>
    <w:rsid w:val="0060136D"/>
    <w:rsid w:val="00601608"/>
    <w:rsid w:val="0060171A"/>
    <w:rsid w:val="00601E5F"/>
    <w:rsid w:val="006023E6"/>
    <w:rsid w:val="0060249F"/>
    <w:rsid w:val="00602521"/>
    <w:rsid w:val="0060269B"/>
    <w:rsid w:val="006029D9"/>
    <w:rsid w:val="006030AB"/>
    <w:rsid w:val="00603444"/>
    <w:rsid w:val="0060355D"/>
    <w:rsid w:val="0060360A"/>
    <w:rsid w:val="0060366B"/>
    <w:rsid w:val="00603692"/>
    <w:rsid w:val="00603886"/>
    <w:rsid w:val="00603AAF"/>
    <w:rsid w:val="00604300"/>
    <w:rsid w:val="00604933"/>
    <w:rsid w:val="00605127"/>
    <w:rsid w:val="0060518A"/>
    <w:rsid w:val="00605265"/>
    <w:rsid w:val="00605333"/>
    <w:rsid w:val="00605F6E"/>
    <w:rsid w:val="00605F79"/>
    <w:rsid w:val="00605FDF"/>
    <w:rsid w:val="0060622A"/>
    <w:rsid w:val="0060689A"/>
    <w:rsid w:val="00606CAA"/>
    <w:rsid w:val="0060735E"/>
    <w:rsid w:val="00607B9A"/>
    <w:rsid w:val="0061015F"/>
    <w:rsid w:val="00610A1F"/>
    <w:rsid w:val="00610AB4"/>
    <w:rsid w:val="00610BF1"/>
    <w:rsid w:val="00610CBE"/>
    <w:rsid w:val="006111A1"/>
    <w:rsid w:val="006111F2"/>
    <w:rsid w:val="0061124C"/>
    <w:rsid w:val="00611481"/>
    <w:rsid w:val="006115AA"/>
    <w:rsid w:val="00611B4F"/>
    <w:rsid w:val="00611C2A"/>
    <w:rsid w:val="00611CA8"/>
    <w:rsid w:val="00611CF0"/>
    <w:rsid w:val="00611DE6"/>
    <w:rsid w:val="00611FB6"/>
    <w:rsid w:val="006121E2"/>
    <w:rsid w:val="00612213"/>
    <w:rsid w:val="00612B88"/>
    <w:rsid w:val="00612C5D"/>
    <w:rsid w:val="00612D2F"/>
    <w:rsid w:val="00614047"/>
    <w:rsid w:val="00614497"/>
    <w:rsid w:val="00614D28"/>
    <w:rsid w:val="00614F85"/>
    <w:rsid w:val="00615086"/>
    <w:rsid w:val="006152E7"/>
    <w:rsid w:val="006157E1"/>
    <w:rsid w:val="0061629C"/>
    <w:rsid w:val="006165B9"/>
    <w:rsid w:val="00616606"/>
    <w:rsid w:val="00616D20"/>
    <w:rsid w:val="006174B7"/>
    <w:rsid w:val="00617705"/>
    <w:rsid w:val="0061783C"/>
    <w:rsid w:val="00617BCF"/>
    <w:rsid w:val="00617BF2"/>
    <w:rsid w:val="00617DE4"/>
    <w:rsid w:val="00620816"/>
    <w:rsid w:val="00620A0B"/>
    <w:rsid w:val="00620DAB"/>
    <w:rsid w:val="00620E15"/>
    <w:rsid w:val="00620F17"/>
    <w:rsid w:val="00620FB3"/>
    <w:rsid w:val="006210C4"/>
    <w:rsid w:val="006211CC"/>
    <w:rsid w:val="0062138A"/>
    <w:rsid w:val="0062150E"/>
    <w:rsid w:val="00621553"/>
    <w:rsid w:val="00621825"/>
    <w:rsid w:val="0062203C"/>
    <w:rsid w:val="00622138"/>
    <w:rsid w:val="006224F9"/>
    <w:rsid w:val="00622E9A"/>
    <w:rsid w:val="00623172"/>
    <w:rsid w:val="0062372B"/>
    <w:rsid w:val="0062384C"/>
    <w:rsid w:val="00623867"/>
    <w:rsid w:val="00623875"/>
    <w:rsid w:val="006239A6"/>
    <w:rsid w:val="00623B1C"/>
    <w:rsid w:val="00623D69"/>
    <w:rsid w:val="00623E35"/>
    <w:rsid w:val="00624834"/>
    <w:rsid w:val="00624EAA"/>
    <w:rsid w:val="0062654A"/>
    <w:rsid w:val="00626561"/>
    <w:rsid w:val="0062676C"/>
    <w:rsid w:val="00626830"/>
    <w:rsid w:val="006268FC"/>
    <w:rsid w:val="00626902"/>
    <w:rsid w:val="00626941"/>
    <w:rsid w:val="00627210"/>
    <w:rsid w:val="006274F9"/>
    <w:rsid w:val="00630347"/>
    <w:rsid w:val="00630EF3"/>
    <w:rsid w:val="0063112C"/>
    <w:rsid w:val="006314F0"/>
    <w:rsid w:val="00631657"/>
    <w:rsid w:val="006317C7"/>
    <w:rsid w:val="006317CC"/>
    <w:rsid w:val="00631A19"/>
    <w:rsid w:val="00631AC8"/>
    <w:rsid w:val="00631C38"/>
    <w:rsid w:val="006327CD"/>
    <w:rsid w:val="00632804"/>
    <w:rsid w:val="00632CA3"/>
    <w:rsid w:val="006331BD"/>
    <w:rsid w:val="006334EB"/>
    <w:rsid w:val="00633688"/>
    <w:rsid w:val="006338DE"/>
    <w:rsid w:val="00633ADE"/>
    <w:rsid w:val="006340D9"/>
    <w:rsid w:val="006343A5"/>
    <w:rsid w:val="006346B2"/>
    <w:rsid w:val="0063479D"/>
    <w:rsid w:val="00635E9D"/>
    <w:rsid w:val="00635F48"/>
    <w:rsid w:val="0063638C"/>
    <w:rsid w:val="00636516"/>
    <w:rsid w:val="006368E9"/>
    <w:rsid w:val="00636A87"/>
    <w:rsid w:val="00636A96"/>
    <w:rsid w:val="00636CFF"/>
    <w:rsid w:val="00637289"/>
    <w:rsid w:val="0063753D"/>
    <w:rsid w:val="00637CF7"/>
    <w:rsid w:val="00637D35"/>
    <w:rsid w:val="006403A0"/>
    <w:rsid w:val="00640419"/>
    <w:rsid w:val="006406A8"/>
    <w:rsid w:val="006411AC"/>
    <w:rsid w:val="006413FE"/>
    <w:rsid w:val="00641618"/>
    <w:rsid w:val="00641998"/>
    <w:rsid w:val="006419B0"/>
    <w:rsid w:val="00641D67"/>
    <w:rsid w:val="006420E5"/>
    <w:rsid w:val="006421EC"/>
    <w:rsid w:val="006425BC"/>
    <w:rsid w:val="006430F1"/>
    <w:rsid w:val="0064326A"/>
    <w:rsid w:val="0064341E"/>
    <w:rsid w:val="00643ED4"/>
    <w:rsid w:val="00643F7B"/>
    <w:rsid w:val="00644271"/>
    <w:rsid w:val="0064428F"/>
    <w:rsid w:val="006442C0"/>
    <w:rsid w:val="00644550"/>
    <w:rsid w:val="006445F2"/>
    <w:rsid w:val="00644B1E"/>
    <w:rsid w:val="00644E8E"/>
    <w:rsid w:val="0064511F"/>
    <w:rsid w:val="00645272"/>
    <w:rsid w:val="00645542"/>
    <w:rsid w:val="00645643"/>
    <w:rsid w:val="00645F4A"/>
    <w:rsid w:val="0064663C"/>
    <w:rsid w:val="006468E0"/>
    <w:rsid w:val="00646A1C"/>
    <w:rsid w:val="00646AD4"/>
    <w:rsid w:val="0064720C"/>
    <w:rsid w:val="00647339"/>
    <w:rsid w:val="0065025B"/>
    <w:rsid w:val="00650516"/>
    <w:rsid w:val="00650642"/>
    <w:rsid w:val="00650D4C"/>
    <w:rsid w:val="006515C4"/>
    <w:rsid w:val="00651633"/>
    <w:rsid w:val="00651E2E"/>
    <w:rsid w:val="00652400"/>
    <w:rsid w:val="00652A2C"/>
    <w:rsid w:val="006532C7"/>
    <w:rsid w:val="006534D2"/>
    <w:rsid w:val="0065373B"/>
    <w:rsid w:val="006537D2"/>
    <w:rsid w:val="00654850"/>
    <w:rsid w:val="00655156"/>
    <w:rsid w:val="006551B2"/>
    <w:rsid w:val="00655A56"/>
    <w:rsid w:val="00655CC3"/>
    <w:rsid w:val="00656129"/>
    <w:rsid w:val="006562FA"/>
    <w:rsid w:val="00656446"/>
    <w:rsid w:val="006564AC"/>
    <w:rsid w:val="006564B1"/>
    <w:rsid w:val="006573D1"/>
    <w:rsid w:val="00657B17"/>
    <w:rsid w:val="006601A1"/>
    <w:rsid w:val="006602AA"/>
    <w:rsid w:val="0066061C"/>
    <w:rsid w:val="006615AF"/>
    <w:rsid w:val="00661F2D"/>
    <w:rsid w:val="006622C3"/>
    <w:rsid w:val="00662745"/>
    <w:rsid w:val="00662872"/>
    <w:rsid w:val="006628E0"/>
    <w:rsid w:val="00662DA6"/>
    <w:rsid w:val="006631EC"/>
    <w:rsid w:val="006632B7"/>
    <w:rsid w:val="0066337D"/>
    <w:rsid w:val="006634FD"/>
    <w:rsid w:val="006635CB"/>
    <w:rsid w:val="00663691"/>
    <w:rsid w:val="0066371B"/>
    <w:rsid w:val="006641E7"/>
    <w:rsid w:val="00664374"/>
    <w:rsid w:val="0066493D"/>
    <w:rsid w:val="00664A0F"/>
    <w:rsid w:val="00664A52"/>
    <w:rsid w:val="00664C29"/>
    <w:rsid w:val="00664EC9"/>
    <w:rsid w:val="00665313"/>
    <w:rsid w:val="00665557"/>
    <w:rsid w:val="006657A9"/>
    <w:rsid w:val="006659B6"/>
    <w:rsid w:val="00665DB4"/>
    <w:rsid w:val="00666011"/>
    <w:rsid w:val="00666695"/>
    <w:rsid w:val="00666747"/>
    <w:rsid w:val="00666B5B"/>
    <w:rsid w:val="0066762C"/>
    <w:rsid w:val="00670089"/>
    <w:rsid w:val="006712C2"/>
    <w:rsid w:val="00671A71"/>
    <w:rsid w:val="00672150"/>
    <w:rsid w:val="00672293"/>
    <w:rsid w:val="00672380"/>
    <w:rsid w:val="00672CD2"/>
    <w:rsid w:val="00672ED6"/>
    <w:rsid w:val="00673056"/>
    <w:rsid w:val="00673293"/>
    <w:rsid w:val="00673786"/>
    <w:rsid w:val="006746E5"/>
    <w:rsid w:val="006749ED"/>
    <w:rsid w:val="00674A3A"/>
    <w:rsid w:val="00674AD8"/>
    <w:rsid w:val="00674C10"/>
    <w:rsid w:val="00674C45"/>
    <w:rsid w:val="006752C2"/>
    <w:rsid w:val="0067532D"/>
    <w:rsid w:val="006758C1"/>
    <w:rsid w:val="00675ED8"/>
    <w:rsid w:val="0067600C"/>
    <w:rsid w:val="006768BC"/>
    <w:rsid w:val="00676B64"/>
    <w:rsid w:val="00676C0D"/>
    <w:rsid w:val="00676DCC"/>
    <w:rsid w:val="0067712F"/>
    <w:rsid w:val="006772A6"/>
    <w:rsid w:val="00677AA5"/>
    <w:rsid w:val="00677B1F"/>
    <w:rsid w:val="00677F0A"/>
    <w:rsid w:val="0068040B"/>
    <w:rsid w:val="00681E0E"/>
    <w:rsid w:val="00681ED6"/>
    <w:rsid w:val="0068252C"/>
    <w:rsid w:val="0068275C"/>
    <w:rsid w:val="00682867"/>
    <w:rsid w:val="00682CA6"/>
    <w:rsid w:val="006830FD"/>
    <w:rsid w:val="00683118"/>
    <w:rsid w:val="00683563"/>
    <w:rsid w:val="006835BF"/>
    <w:rsid w:val="006836A4"/>
    <w:rsid w:val="00683A89"/>
    <w:rsid w:val="00683F84"/>
    <w:rsid w:val="0068417B"/>
    <w:rsid w:val="0068435E"/>
    <w:rsid w:val="00684AE8"/>
    <w:rsid w:val="00684C87"/>
    <w:rsid w:val="00685007"/>
    <w:rsid w:val="00685883"/>
    <w:rsid w:val="006864B1"/>
    <w:rsid w:val="006871AC"/>
    <w:rsid w:val="006872B6"/>
    <w:rsid w:val="006872D3"/>
    <w:rsid w:val="00687745"/>
    <w:rsid w:val="00687A65"/>
    <w:rsid w:val="00687D21"/>
    <w:rsid w:val="00687E39"/>
    <w:rsid w:val="006901D8"/>
    <w:rsid w:val="006904F1"/>
    <w:rsid w:val="0069059C"/>
    <w:rsid w:val="006905F8"/>
    <w:rsid w:val="006907C1"/>
    <w:rsid w:val="00690B43"/>
    <w:rsid w:val="00690CA9"/>
    <w:rsid w:val="006916C6"/>
    <w:rsid w:val="006918DD"/>
    <w:rsid w:val="00691961"/>
    <w:rsid w:val="00691E56"/>
    <w:rsid w:val="00691ED2"/>
    <w:rsid w:val="00691F73"/>
    <w:rsid w:val="006928C4"/>
    <w:rsid w:val="0069292B"/>
    <w:rsid w:val="00692957"/>
    <w:rsid w:val="006929F6"/>
    <w:rsid w:val="00692A3C"/>
    <w:rsid w:val="00692BA2"/>
    <w:rsid w:val="00692F31"/>
    <w:rsid w:val="00693274"/>
    <w:rsid w:val="006934AB"/>
    <w:rsid w:val="00693638"/>
    <w:rsid w:val="00693657"/>
    <w:rsid w:val="006936F5"/>
    <w:rsid w:val="00693CFA"/>
    <w:rsid w:val="00693D6E"/>
    <w:rsid w:val="00694063"/>
    <w:rsid w:val="0069440D"/>
    <w:rsid w:val="0069475E"/>
    <w:rsid w:val="0069479C"/>
    <w:rsid w:val="00694E1A"/>
    <w:rsid w:val="006955E6"/>
    <w:rsid w:val="006958B3"/>
    <w:rsid w:val="00695B98"/>
    <w:rsid w:val="00695BB4"/>
    <w:rsid w:val="00695F7A"/>
    <w:rsid w:val="00695FA9"/>
    <w:rsid w:val="0069636A"/>
    <w:rsid w:val="006963C7"/>
    <w:rsid w:val="00696713"/>
    <w:rsid w:val="00696857"/>
    <w:rsid w:val="00696E2B"/>
    <w:rsid w:val="00696FDD"/>
    <w:rsid w:val="00697C69"/>
    <w:rsid w:val="006A032E"/>
    <w:rsid w:val="006A0A75"/>
    <w:rsid w:val="006A0B26"/>
    <w:rsid w:val="006A0B58"/>
    <w:rsid w:val="006A1A9D"/>
    <w:rsid w:val="006A1F9F"/>
    <w:rsid w:val="006A20CE"/>
    <w:rsid w:val="006A21A7"/>
    <w:rsid w:val="006A250C"/>
    <w:rsid w:val="006A286D"/>
    <w:rsid w:val="006A289D"/>
    <w:rsid w:val="006A2AA9"/>
    <w:rsid w:val="006A2C33"/>
    <w:rsid w:val="006A3298"/>
    <w:rsid w:val="006A40A9"/>
    <w:rsid w:val="006A41BA"/>
    <w:rsid w:val="006A41D7"/>
    <w:rsid w:val="006A457E"/>
    <w:rsid w:val="006A4853"/>
    <w:rsid w:val="006A4FE9"/>
    <w:rsid w:val="006A5014"/>
    <w:rsid w:val="006A5417"/>
    <w:rsid w:val="006A588F"/>
    <w:rsid w:val="006A5AC8"/>
    <w:rsid w:val="006A5C19"/>
    <w:rsid w:val="006A607F"/>
    <w:rsid w:val="006A6130"/>
    <w:rsid w:val="006A651B"/>
    <w:rsid w:val="006A67F6"/>
    <w:rsid w:val="006A6ABD"/>
    <w:rsid w:val="006A6D6D"/>
    <w:rsid w:val="006A6DCE"/>
    <w:rsid w:val="006A786A"/>
    <w:rsid w:val="006A79D2"/>
    <w:rsid w:val="006A7BAC"/>
    <w:rsid w:val="006A7CD0"/>
    <w:rsid w:val="006A7D4D"/>
    <w:rsid w:val="006A7E9C"/>
    <w:rsid w:val="006B0485"/>
    <w:rsid w:val="006B068E"/>
    <w:rsid w:val="006B0A2C"/>
    <w:rsid w:val="006B0EBD"/>
    <w:rsid w:val="006B0F93"/>
    <w:rsid w:val="006B126C"/>
    <w:rsid w:val="006B146F"/>
    <w:rsid w:val="006B186F"/>
    <w:rsid w:val="006B1879"/>
    <w:rsid w:val="006B1D0A"/>
    <w:rsid w:val="006B1E38"/>
    <w:rsid w:val="006B1EE0"/>
    <w:rsid w:val="006B203B"/>
    <w:rsid w:val="006B2214"/>
    <w:rsid w:val="006B2741"/>
    <w:rsid w:val="006B2C44"/>
    <w:rsid w:val="006B2EEA"/>
    <w:rsid w:val="006B315E"/>
    <w:rsid w:val="006B31A5"/>
    <w:rsid w:val="006B3B7E"/>
    <w:rsid w:val="006B3C27"/>
    <w:rsid w:val="006B3F56"/>
    <w:rsid w:val="006B410B"/>
    <w:rsid w:val="006B42D8"/>
    <w:rsid w:val="006B4929"/>
    <w:rsid w:val="006B55C7"/>
    <w:rsid w:val="006B596B"/>
    <w:rsid w:val="006B5B44"/>
    <w:rsid w:val="006B63B2"/>
    <w:rsid w:val="006B6415"/>
    <w:rsid w:val="006B66E4"/>
    <w:rsid w:val="006B695A"/>
    <w:rsid w:val="006B6E61"/>
    <w:rsid w:val="006B70D6"/>
    <w:rsid w:val="006B7EE1"/>
    <w:rsid w:val="006C03E9"/>
    <w:rsid w:val="006C03FF"/>
    <w:rsid w:val="006C0D70"/>
    <w:rsid w:val="006C1079"/>
    <w:rsid w:val="006C205E"/>
    <w:rsid w:val="006C2105"/>
    <w:rsid w:val="006C2233"/>
    <w:rsid w:val="006C34F6"/>
    <w:rsid w:val="006C3B00"/>
    <w:rsid w:val="006C3D1C"/>
    <w:rsid w:val="006C4580"/>
    <w:rsid w:val="006C4B87"/>
    <w:rsid w:val="006C4CC7"/>
    <w:rsid w:val="006C4CF8"/>
    <w:rsid w:val="006C501A"/>
    <w:rsid w:val="006C505E"/>
    <w:rsid w:val="006C52CD"/>
    <w:rsid w:val="006C5B4C"/>
    <w:rsid w:val="006C600F"/>
    <w:rsid w:val="006C6848"/>
    <w:rsid w:val="006C689E"/>
    <w:rsid w:val="006C6F48"/>
    <w:rsid w:val="006C7371"/>
    <w:rsid w:val="006C7BA5"/>
    <w:rsid w:val="006C7EAF"/>
    <w:rsid w:val="006D038C"/>
    <w:rsid w:val="006D0F00"/>
    <w:rsid w:val="006D11E8"/>
    <w:rsid w:val="006D12A0"/>
    <w:rsid w:val="006D1396"/>
    <w:rsid w:val="006D27AE"/>
    <w:rsid w:val="006D2865"/>
    <w:rsid w:val="006D2A52"/>
    <w:rsid w:val="006D2BD2"/>
    <w:rsid w:val="006D2E48"/>
    <w:rsid w:val="006D3259"/>
    <w:rsid w:val="006D3683"/>
    <w:rsid w:val="006D3993"/>
    <w:rsid w:val="006D3E22"/>
    <w:rsid w:val="006D4399"/>
    <w:rsid w:val="006D4D36"/>
    <w:rsid w:val="006D509F"/>
    <w:rsid w:val="006D5DE6"/>
    <w:rsid w:val="006D5EA4"/>
    <w:rsid w:val="006D6EC3"/>
    <w:rsid w:val="006D73D8"/>
    <w:rsid w:val="006D77B0"/>
    <w:rsid w:val="006D7EB3"/>
    <w:rsid w:val="006E0151"/>
    <w:rsid w:val="006E042D"/>
    <w:rsid w:val="006E05AF"/>
    <w:rsid w:val="006E07D7"/>
    <w:rsid w:val="006E0CA5"/>
    <w:rsid w:val="006E0D72"/>
    <w:rsid w:val="006E118A"/>
    <w:rsid w:val="006E1641"/>
    <w:rsid w:val="006E2076"/>
    <w:rsid w:val="006E25CE"/>
    <w:rsid w:val="006E267C"/>
    <w:rsid w:val="006E28AF"/>
    <w:rsid w:val="006E3180"/>
    <w:rsid w:val="006E3409"/>
    <w:rsid w:val="006E3520"/>
    <w:rsid w:val="006E3627"/>
    <w:rsid w:val="006E3C46"/>
    <w:rsid w:val="006E3ED7"/>
    <w:rsid w:val="006E41D6"/>
    <w:rsid w:val="006E457C"/>
    <w:rsid w:val="006E4E20"/>
    <w:rsid w:val="006E5C1F"/>
    <w:rsid w:val="006E5CE9"/>
    <w:rsid w:val="006E5D5D"/>
    <w:rsid w:val="006E655B"/>
    <w:rsid w:val="006E662D"/>
    <w:rsid w:val="006E6654"/>
    <w:rsid w:val="006E66AC"/>
    <w:rsid w:val="006E67BD"/>
    <w:rsid w:val="006E6933"/>
    <w:rsid w:val="006E6BF8"/>
    <w:rsid w:val="006E6E5B"/>
    <w:rsid w:val="006E6F78"/>
    <w:rsid w:val="006E7568"/>
    <w:rsid w:val="006E76E6"/>
    <w:rsid w:val="006E7B55"/>
    <w:rsid w:val="006E7CC9"/>
    <w:rsid w:val="006E7F79"/>
    <w:rsid w:val="006E7FF4"/>
    <w:rsid w:val="006F08A3"/>
    <w:rsid w:val="006F0B50"/>
    <w:rsid w:val="006F0C0F"/>
    <w:rsid w:val="006F0CB1"/>
    <w:rsid w:val="006F0CC8"/>
    <w:rsid w:val="006F14D3"/>
    <w:rsid w:val="006F1774"/>
    <w:rsid w:val="006F1B72"/>
    <w:rsid w:val="006F2208"/>
    <w:rsid w:val="006F233A"/>
    <w:rsid w:val="006F2837"/>
    <w:rsid w:val="006F2C14"/>
    <w:rsid w:val="006F2E28"/>
    <w:rsid w:val="006F3264"/>
    <w:rsid w:val="006F32E0"/>
    <w:rsid w:val="006F33A6"/>
    <w:rsid w:val="006F36C9"/>
    <w:rsid w:val="006F37F6"/>
    <w:rsid w:val="006F4054"/>
    <w:rsid w:val="006F492A"/>
    <w:rsid w:val="006F4B0C"/>
    <w:rsid w:val="006F4DD5"/>
    <w:rsid w:val="006F52E5"/>
    <w:rsid w:val="006F5452"/>
    <w:rsid w:val="006F54C4"/>
    <w:rsid w:val="006F574A"/>
    <w:rsid w:val="006F57FB"/>
    <w:rsid w:val="006F58E5"/>
    <w:rsid w:val="006F5C03"/>
    <w:rsid w:val="006F5CC4"/>
    <w:rsid w:val="006F611C"/>
    <w:rsid w:val="006F6281"/>
    <w:rsid w:val="006F6BC5"/>
    <w:rsid w:val="006F6FB3"/>
    <w:rsid w:val="006F78E8"/>
    <w:rsid w:val="006F7A6E"/>
    <w:rsid w:val="007004F2"/>
    <w:rsid w:val="00701020"/>
    <w:rsid w:val="00701363"/>
    <w:rsid w:val="007017DF"/>
    <w:rsid w:val="007019A9"/>
    <w:rsid w:val="00702119"/>
    <w:rsid w:val="007021BC"/>
    <w:rsid w:val="00702634"/>
    <w:rsid w:val="00703617"/>
    <w:rsid w:val="007039FD"/>
    <w:rsid w:val="00703BD2"/>
    <w:rsid w:val="00703C87"/>
    <w:rsid w:val="00703DAA"/>
    <w:rsid w:val="007043FC"/>
    <w:rsid w:val="007046AE"/>
    <w:rsid w:val="007049DF"/>
    <w:rsid w:val="00704BE4"/>
    <w:rsid w:val="00705587"/>
    <w:rsid w:val="0070579D"/>
    <w:rsid w:val="00705A5F"/>
    <w:rsid w:val="00705D8C"/>
    <w:rsid w:val="0070616B"/>
    <w:rsid w:val="0070659A"/>
    <w:rsid w:val="00706AB8"/>
    <w:rsid w:val="0070703F"/>
    <w:rsid w:val="0070767C"/>
    <w:rsid w:val="00707C45"/>
    <w:rsid w:val="00707FF1"/>
    <w:rsid w:val="00710892"/>
    <w:rsid w:val="00710A1C"/>
    <w:rsid w:val="00710B56"/>
    <w:rsid w:val="00710CAF"/>
    <w:rsid w:val="0071192A"/>
    <w:rsid w:val="00711965"/>
    <w:rsid w:val="00711DF4"/>
    <w:rsid w:val="007125E6"/>
    <w:rsid w:val="0071260E"/>
    <w:rsid w:val="007129A6"/>
    <w:rsid w:val="00712F9B"/>
    <w:rsid w:val="0071302F"/>
    <w:rsid w:val="007131A4"/>
    <w:rsid w:val="00714078"/>
    <w:rsid w:val="00714246"/>
    <w:rsid w:val="007142C6"/>
    <w:rsid w:val="0071468F"/>
    <w:rsid w:val="00714C6C"/>
    <w:rsid w:val="00715166"/>
    <w:rsid w:val="007156A8"/>
    <w:rsid w:val="0071650A"/>
    <w:rsid w:val="00716836"/>
    <w:rsid w:val="00716C7F"/>
    <w:rsid w:val="00716DC0"/>
    <w:rsid w:val="00717847"/>
    <w:rsid w:val="00717993"/>
    <w:rsid w:val="00717A09"/>
    <w:rsid w:val="00717D16"/>
    <w:rsid w:val="00717F92"/>
    <w:rsid w:val="00720052"/>
    <w:rsid w:val="007202EF"/>
    <w:rsid w:val="007206B6"/>
    <w:rsid w:val="00720997"/>
    <w:rsid w:val="00720ACA"/>
    <w:rsid w:val="00720EE1"/>
    <w:rsid w:val="0072110C"/>
    <w:rsid w:val="007222E2"/>
    <w:rsid w:val="00722702"/>
    <w:rsid w:val="00722900"/>
    <w:rsid w:val="00722DC8"/>
    <w:rsid w:val="00722F82"/>
    <w:rsid w:val="00723700"/>
    <w:rsid w:val="0072395B"/>
    <w:rsid w:val="007239AC"/>
    <w:rsid w:val="00723AC7"/>
    <w:rsid w:val="00723CE5"/>
    <w:rsid w:val="00723CE7"/>
    <w:rsid w:val="00724189"/>
    <w:rsid w:val="0072460C"/>
    <w:rsid w:val="00724A4B"/>
    <w:rsid w:val="00724B93"/>
    <w:rsid w:val="00724C22"/>
    <w:rsid w:val="00725574"/>
    <w:rsid w:val="007258A9"/>
    <w:rsid w:val="007258DA"/>
    <w:rsid w:val="00725A0F"/>
    <w:rsid w:val="00725B9D"/>
    <w:rsid w:val="00725DAB"/>
    <w:rsid w:val="00726807"/>
    <w:rsid w:val="00726EA9"/>
    <w:rsid w:val="007278D6"/>
    <w:rsid w:val="007279C6"/>
    <w:rsid w:val="00727EF1"/>
    <w:rsid w:val="0073037D"/>
    <w:rsid w:val="00730518"/>
    <w:rsid w:val="00730D91"/>
    <w:rsid w:val="00730DFD"/>
    <w:rsid w:val="00730E48"/>
    <w:rsid w:val="00731066"/>
    <w:rsid w:val="007319F7"/>
    <w:rsid w:val="00731A07"/>
    <w:rsid w:val="007320CD"/>
    <w:rsid w:val="00733557"/>
    <w:rsid w:val="007339D0"/>
    <w:rsid w:val="00733BC1"/>
    <w:rsid w:val="00733D51"/>
    <w:rsid w:val="0073465F"/>
    <w:rsid w:val="00734896"/>
    <w:rsid w:val="00734B85"/>
    <w:rsid w:val="00734E33"/>
    <w:rsid w:val="00734F8C"/>
    <w:rsid w:val="00735504"/>
    <w:rsid w:val="0073565B"/>
    <w:rsid w:val="00735A23"/>
    <w:rsid w:val="00735B07"/>
    <w:rsid w:val="00735EF0"/>
    <w:rsid w:val="00735F10"/>
    <w:rsid w:val="0073606E"/>
    <w:rsid w:val="007360C0"/>
    <w:rsid w:val="00736BF0"/>
    <w:rsid w:val="00736D66"/>
    <w:rsid w:val="00736DEB"/>
    <w:rsid w:val="007370F0"/>
    <w:rsid w:val="00737153"/>
    <w:rsid w:val="007373FB"/>
    <w:rsid w:val="0073798E"/>
    <w:rsid w:val="00737BFD"/>
    <w:rsid w:val="00737CC9"/>
    <w:rsid w:val="00737E68"/>
    <w:rsid w:val="00740272"/>
    <w:rsid w:val="007402A0"/>
    <w:rsid w:val="00740704"/>
    <w:rsid w:val="00740883"/>
    <w:rsid w:val="007409A2"/>
    <w:rsid w:val="00740BD6"/>
    <w:rsid w:val="0074136A"/>
    <w:rsid w:val="007417BD"/>
    <w:rsid w:val="007418FB"/>
    <w:rsid w:val="007419FD"/>
    <w:rsid w:val="00741AC6"/>
    <w:rsid w:val="00741E8D"/>
    <w:rsid w:val="00741F03"/>
    <w:rsid w:val="007421DC"/>
    <w:rsid w:val="0074262A"/>
    <w:rsid w:val="007426C7"/>
    <w:rsid w:val="00742890"/>
    <w:rsid w:val="0074324B"/>
    <w:rsid w:val="00743383"/>
    <w:rsid w:val="00743633"/>
    <w:rsid w:val="007436C2"/>
    <w:rsid w:val="00744249"/>
    <w:rsid w:val="00744962"/>
    <w:rsid w:val="00744B20"/>
    <w:rsid w:val="0074527A"/>
    <w:rsid w:val="007452DB"/>
    <w:rsid w:val="00745F6F"/>
    <w:rsid w:val="00747035"/>
    <w:rsid w:val="00747893"/>
    <w:rsid w:val="00747C42"/>
    <w:rsid w:val="0075006A"/>
    <w:rsid w:val="0075032D"/>
    <w:rsid w:val="00750416"/>
    <w:rsid w:val="007508DD"/>
    <w:rsid w:val="0075097D"/>
    <w:rsid w:val="007509D0"/>
    <w:rsid w:val="0075110E"/>
    <w:rsid w:val="0075118E"/>
    <w:rsid w:val="00751268"/>
    <w:rsid w:val="007518AC"/>
    <w:rsid w:val="00751AD2"/>
    <w:rsid w:val="00751C11"/>
    <w:rsid w:val="0075239B"/>
    <w:rsid w:val="00752676"/>
    <w:rsid w:val="007526C8"/>
    <w:rsid w:val="0075287E"/>
    <w:rsid w:val="00752AA3"/>
    <w:rsid w:val="00753126"/>
    <w:rsid w:val="00753349"/>
    <w:rsid w:val="00753665"/>
    <w:rsid w:val="00753798"/>
    <w:rsid w:val="00753C4C"/>
    <w:rsid w:val="00754600"/>
    <w:rsid w:val="00754759"/>
    <w:rsid w:val="0075499C"/>
    <w:rsid w:val="0075501C"/>
    <w:rsid w:val="0075533E"/>
    <w:rsid w:val="00755909"/>
    <w:rsid w:val="0075591B"/>
    <w:rsid w:val="00755C2F"/>
    <w:rsid w:val="007563F5"/>
    <w:rsid w:val="00756430"/>
    <w:rsid w:val="0075650C"/>
    <w:rsid w:val="00756736"/>
    <w:rsid w:val="007569DF"/>
    <w:rsid w:val="00756FD1"/>
    <w:rsid w:val="0075759F"/>
    <w:rsid w:val="00757A72"/>
    <w:rsid w:val="007607E2"/>
    <w:rsid w:val="0076083F"/>
    <w:rsid w:val="00760C94"/>
    <w:rsid w:val="0076171F"/>
    <w:rsid w:val="00761C54"/>
    <w:rsid w:val="007620F0"/>
    <w:rsid w:val="007620F4"/>
    <w:rsid w:val="00762218"/>
    <w:rsid w:val="00762299"/>
    <w:rsid w:val="00762605"/>
    <w:rsid w:val="007628CC"/>
    <w:rsid w:val="007628D4"/>
    <w:rsid w:val="00762B89"/>
    <w:rsid w:val="00762D54"/>
    <w:rsid w:val="00762DC4"/>
    <w:rsid w:val="007632C3"/>
    <w:rsid w:val="007632E5"/>
    <w:rsid w:val="00763777"/>
    <w:rsid w:val="007638C6"/>
    <w:rsid w:val="007639CD"/>
    <w:rsid w:val="007639EC"/>
    <w:rsid w:val="00763B4B"/>
    <w:rsid w:val="00763DF3"/>
    <w:rsid w:val="00764931"/>
    <w:rsid w:val="00764C4D"/>
    <w:rsid w:val="007657E9"/>
    <w:rsid w:val="007658CC"/>
    <w:rsid w:val="00765AA1"/>
    <w:rsid w:val="00765FE1"/>
    <w:rsid w:val="00766E32"/>
    <w:rsid w:val="00767574"/>
    <w:rsid w:val="00770AAA"/>
    <w:rsid w:val="00770D1C"/>
    <w:rsid w:val="0077118B"/>
    <w:rsid w:val="00771565"/>
    <w:rsid w:val="00771684"/>
    <w:rsid w:val="00771ABA"/>
    <w:rsid w:val="00771BEF"/>
    <w:rsid w:val="007724EA"/>
    <w:rsid w:val="007725A2"/>
    <w:rsid w:val="0077276C"/>
    <w:rsid w:val="0077286A"/>
    <w:rsid w:val="00772894"/>
    <w:rsid w:val="00772B7A"/>
    <w:rsid w:val="00772BFB"/>
    <w:rsid w:val="00773411"/>
    <w:rsid w:val="00773B9C"/>
    <w:rsid w:val="00773BFE"/>
    <w:rsid w:val="00773E38"/>
    <w:rsid w:val="0077410C"/>
    <w:rsid w:val="00774519"/>
    <w:rsid w:val="00774CA0"/>
    <w:rsid w:val="007752F7"/>
    <w:rsid w:val="0077531E"/>
    <w:rsid w:val="007758F4"/>
    <w:rsid w:val="00775944"/>
    <w:rsid w:val="00775B68"/>
    <w:rsid w:val="00775DFB"/>
    <w:rsid w:val="00776113"/>
    <w:rsid w:val="00777073"/>
    <w:rsid w:val="00777434"/>
    <w:rsid w:val="00777A1B"/>
    <w:rsid w:val="00777F83"/>
    <w:rsid w:val="00780410"/>
    <w:rsid w:val="00780592"/>
    <w:rsid w:val="007808D1"/>
    <w:rsid w:val="007809D3"/>
    <w:rsid w:val="00780CB8"/>
    <w:rsid w:val="00780F06"/>
    <w:rsid w:val="00781E91"/>
    <w:rsid w:val="00781FCD"/>
    <w:rsid w:val="0078250C"/>
    <w:rsid w:val="00782BB9"/>
    <w:rsid w:val="00783128"/>
    <w:rsid w:val="00783161"/>
    <w:rsid w:val="007834D0"/>
    <w:rsid w:val="00783E13"/>
    <w:rsid w:val="007842A5"/>
    <w:rsid w:val="007842D2"/>
    <w:rsid w:val="00784798"/>
    <w:rsid w:val="007847A3"/>
    <w:rsid w:val="0078508F"/>
    <w:rsid w:val="00785259"/>
    <w:rsid w:val="0078529C"/>
    <w:rsid w:val="007853F4"/>
    <w:rsid w:val="007854E6"/>
    <w:rsid w:val="00785A8B"/>
    <w:rsid w:val="00785BD5"/>
    <w:rsid w:val="00785EFB"/>
    <w:rsid w:val="00786088"/>
    <w:rsid w:val="007864C5"/>
    <w:rsid w:val="00786839"/>
    <w:rsid w:val="00786B58"/>
    <w:rsid w:val="00787688"/>
    <w:rsid w:val="00787763"/>
    <w:rsid w:val="00787CE3"/>
    <w:rsid w:val="00787CFE"/>
    <w:rsid w:val="00787E66"/>
    <w:rsid w:val="0079029A"/>
    <w:rsid w:val="00790912"/>
    <w:rsid w:val="00790AE6"/>
    <w:rsid w:val="00790BD1"/>
    <w:rsid w:val="007911FB"/>
    <w:rsid w:val="007912A8"/>
    <w:rsid w:val="00791315"/>
    <w:rsid w:val="00791556"/>
    <w:rsid w:val="00791678"/>
    <w:rsid w:val="007917D3"/>
    <w:rsid w:val="00791B55"/>
    <w:rsid w:val="00791B8A"/>
    <w:rsid w:val="00792161"/>
    <w:rsid w:val="0079222C"/>
    <w:rsid w:val="00792446"/>
    <w:rsid w:val="007926A8"/>
    <w:rsid w:val="007926EC"/>
    <w:rsid w:val="00792B66"/>
    <w:rsid w:val="007930C4"/>
    <w:rsid w:val="007931C7"/>
    <w:rsid w:val="00793823"/>
    <w:rsid w:val="007938F7"/>
    <w:rsid w:val="00793910"/>
    <w:rsid w:val="00794551"/>
    <w:rsid w:val="00794680"/>
    <w:rsid w:val="00794FA1"/>
    <w:rsid w:val="0079518A"/>
    <w:rsid w:val="007951F0"/>
    <w:rsid w:val="007956BF"/>
    <w:rsid w:val="00795BF7"/>
    <w:rsid w:val="007963EC"/>
    <w:rsid w:val="0079647C"/>
    <w:rsid w:val="007965F5"/>
    <w:rsid w:val="00796B74"/>
    <w:rsid w:val="00796C0A"/>
    <w:rsid w:val="00797067"/>
    <w:rsid w:val="00797230"/>
    <w:rsid w:val="00797B36"/>
    <w:rsid w:val="007A0EE1"/>
    <w:rsid w:val="007A10EC"/>
    <w:rsid w:val="007A1746"/>
    <w:rsid w:val="007A17CF"/>
    <w:rsid w:val="007A1F3F"/>
    <w:rsid w:val="007A1F96"/>
    <w:rsid w:val="007A2498"/>
    <w:rsid w:val="007A267C"/>
    <w:rsid w:val="007A26ED"/>
    <w:rsid w:val="007A2E2F"/>
    <w:rsid w:val="007A31F0"/>
    <w:rsid w:val="007A33FF"/>
    <w:rsid w:val="007A3499"/>
    <w:rsid w:val="007A365C"/>
    <w:rsid w:val="007A458A"/>
    <w:rsid w:val="007A5154"/>
    <w:rsid w:val="007A5AC5"/>
    <w:rsid w:val="007A5D84"/>
    <w:rsid w:val="007A5EC0"/>
    <w:rsid w:val="007A5F60"/>
    <w:rsid w:val="007A60B0"/>
    <w:rsid w:val="007A64DB"/>
    <w:rsid w:val="007A66E2"/>
    <w:rsid w:val="007A68BC"/>
    <w:rsid w:val="007A6A2C"/>
    <w:rsid w:val="007A6AB9"/>
    <w:rsid w:val="007A6B4A"/>
    <w:rsid w:val="007A6BE5"/>
    <w:rsid w:val="007B0011"/>
    <w:rsid w:val="007B027C"/>
    <w:rsid w:val="007B02C4"/>
    <w:rsid w:val="007B08CA"/>
    <w:rsid w:val="007B08FA"/>
    <w:rsid w:val="007B0BC7"/>
    <w:rsid w:val="007B10E1"/>
    <w:rsid w:val="007B118E"/>
    <w:rsid w:val="007B1B7E"/>
    <w:rsid w:val="007B1BE3"/>
    <w:rsid w:val="007B1C7D"/>
    <w:rsid w:val="007B1D3F"/>
    <w:rsid w:val="007B22E2"/>
    <w:rsid w:val="007B2A48"/>
    <w:rsid w:val="007B2B91"/>
    <w:rsid w:val="007B3343"/>
    <w:rsid w:val="007B37F5"/>
    <w:rsid w:val="007B3D99"/>
    <w:rsid w:val="007B4072"/>
    <w:rsid w:val="007B4152"/>
    <w:rsid w:val="007B4726"/>
    <w:rsid w:val="007B5105"/>
    <w:rsid w:val="007B549B"/>
    <w:rsid w:val="007B57CD"/>
    <w:rsid w:val="007B5966"/>
    <w:rsid w:val="007B5A08"/>
    <w:rsid w:val="007B5D79"/>
    <w:rsid w:val="007B614B"/>
    <w:rsid w:val="007B6607"/>
    <w:rsid w:val="007B6934"/>
    <w:rsid w:val="007B69C0"/>
    <w:rsid w:val="007B6B54"/>
    <w:rsid w:val="007B7051"/>
    <w:rsid w:val="007B746B"/>
    <w:rsid w:val="007B791B"/>
    <w:rsid w:val="007B7BE8"/>
    <w:rsid w:val="007B7C0F"/>
    <w:rsid w:val="007B7C62"/>
    <w:rsid w:val="007B7FB9"/>
    <w:rsid w:val="007C0094"/>
    <w:rsid w:val="007C0411"/>
    <w:rsid w:val="007C05BE"/>
    <w:rsid w:val="007C11EE"/>
    <w:rsid w:val="007C188F"/>
    <w:rsid w:val="007C1B49"/>
    <w:rsid w:val="007C2425"/>
    <w:rsid w:val="007C24B2"/>
    <w:rsid w:val="007C2C14"/>
    <w:rsid w:val="007C2DD7"/>
    <w:rsid w:val="007C306A"/>
    <w:rsid w:val="007C355E"/>
    <w:rsid w:val="007C3678"/>
    <w:rsid w:val="007C38CA"/>
    <w:rsid w:val="007C3C97"/>
    <w:rsid w:val="007C3F35"/>
    <w:rsid w:val="007C4426"/>
    <w:rsid w:val="007C4C9B"/>
    <w:rsid w:val="007C5301"/>
    <w:rsid w:val="007C5625"/>
    <w:rsid w:val="007C5922"/>
    <w:rsid w:val="007C59B9"/>
    <w:rsid w:val="007C5B9B"/>
    <w:rsid w:val="007C5E51"/>
    <w:rsid w:val="007C5EBF"/>
    <w:rsid w:val="007C6093"/>
    <w:rsid w:val="007C61E1"/>
    <w:rsid w:val="007C63C2"/>
    <w:rsid w:val="007C6463"/>
    <w:rsid w:val="007C696A"/>
    <w:rsid w:val="007C6AE0"/>
    <w:rsid w:val="007C6D30"/>
    <w:rsid w:val="007C6E8B"/>
    <w:rsid w:val="007C7562"/>
    <w:rsid w:val="007D017E"/>
    <w:rsid w:val="007D01BF"/>
    <w:rsid w:val="007D0213"/>
    <w:rsid w:val="007D024F"/>
    <w:rsid w:val="007D029E"/>
    <w:rsid w:val="007D12BE"/>
    <w:rsid w:val="007D1F86"/>
    <w:rsid w:val="007D290F"/>
    <w:rsid w:val="007D29A6"/>
    <w:rsid w:val="007D2B39"/>
    <w:rsid w:val="007D3161"/>
    <w:rsid w:val="007D3439"/>
    <w:rsid w:val="007D3614"/>
    <w:rsid w:val="007D38CD"/>
    <w:rsid w:val="007D395A"/>
    <w:rsid w:val="007D3C80"/>
    <w:rsid w:val="007D44D1"/>
    <w:rsid w:val="007D44D9"/>
    <w:rsid w:val="007D49B9"/>
    <w:rsid w:val="007D5211"/>
    <w:rsid w:val="007D5568"/>
    <w:rsid w:val="007D5A0F"/>
    <w:rsid w:val="007D5C80"/>
    <w:rsid w:val="007D629F"/>
    <w:rsid w:val="007D682A"/>
    <w:rsid w:val="007D6D10"/>
    <w:rsid w:val="007D72F5"/>
    <w:rsid w:val="007D73FE"/>
    <w:rsid w:val="007D79EA"/>
    <w:rsid w:val="007D7E8E"/>
    <w:rsid w:val="007E054C"/>
    <w:rsid w:val="007E0E27"/>
    <w:rsid w:val="007E1717"/>
    <w:rsid w:val="007E1945"/>
    <w:rsid w:val="007E19DB"/>
    <w:rsid w:val="007E1C72"/>
    <w:rsid w:val="007E1C73"/>
    <w:rsid w:val="007E2266"/>
    <w:rsid w:val="007E22F7"/>
    <w:rsid w:val="007E29D0"/>
    <w:rsid w:val="007E2CA0"/>
    <w:rsid w:val="007E2EE5"/>
    <w:rsid w:val="007E2EF5"/>
    <w:rsid w:val="007E2FAE"/>
    <w:rsid w:val="007E384C"/>
    <w:rsid w:val="007E3A23"/>
    <w:rsid w:val="007E3B9F"/>
    <w:rsid w:val="007E3BA2"/>
    <w:rsid w:val="007E3BE0"/>
    <w:rsid w:val="007E3D12"/>
    <w:rsid w:val="007E3EEC"/>
    <w:rsid w:val="007E3F5A"/>
    <w:rsid w:val="007E4430"/>
    <w:rsid w:val="007E4568"/>
    <w:rsid w:val="007E45BC"/>
    <w:rsid w:val="007E46F5"/>
    <w:rsid w:val="007E4B28"/>
    <w:rsid w:val="007E4B36"/>
    <w:rsid w:val="007E4D9E"/>
    <w:rsid w:val="007E5D19"/>
    <w:rsid w:val="007E5DA1"/>
    <w:rsid w:val="007E64AD"/>
    <w:rsid w:val="007E6514"/>
    <w:rsid w:val="007E6739"/>
    <w:rsid w:val="007E69A0"/>
    <w:rsid w:val="007E6DFF"/>
    <w:rsid w:val="007E6F61"/>
    <w:rsid w:val="007E7386"/>
    <w:rsid w:val="007E74F8"/>
    <w:rsid w:val="007E759E"/>
    <w:rsid w:val="007E77AC"/>
    <w:rsid w:val="007E77F1"/>
    <w:rsid w:val="007E79A5"/>
    <w:rsid w:val="007E7AA0"/>
    <w:rsid w:val="007E7B27"/>
    <w:rsid w:val="007E7E7C"/>
    <w:rsid w:val="007E7ED5"/>
    <w:rsid w:val="007F0430"/>
    <w:rsid w:val="007F09AE"/>
    <w:rsid w:val="007F0DBA"/>
    <w:rsid w:val="007F0E74"/>
    <w:rsid w:val="007F1447"/>
    <w:rsid w:val="007F149B"/>
    <w:rsid w:val="007F2664"/>
    <w:rsid w:val="007F359A"/>
    <w:rsid w:val="007F46E0"/>
    <w:rsid w:val="007F5628"/>
    <w:rsid w:val="007F567F"/>
    <w:rsid w:val="007F5DE1"/>
    <w:rsid w:val="007F5ED5"/>
    <w:rsid w:val="007F65ED"/>
    <w:rsid w:val="007F6CC2"/>
    <w:rsid w:val="007F7E3D"/>
    <w:rsid w:val="007F7E9F"/>
    <w:rsid w:val="00800591"/>
    <w:rsid w:val="008009F3"/>
    <w:rsid w:val="00800D6D"/>
    <w:rsid w:val="00800D79"/>
    <w:rsid w:val="00800DA7"/>
    <w:rsid w:val="00800DC2"/>
    <w:rsid w:val="00800E80"/>
    <w:rsid w:val="00801089"/>
    <w:rsid w:val="00801572"/>
    <w:rsid w:val="00801928"/>
    <w:rsid w:val="00801A21"/>
    <w:rsid w:val="00801F1C"/>
    <w:rsid w:val="0080230A"/>
    <w:rsid w:val="00802735"/>
    <w:rsid w:val="008029B2"/>
    <w:rsid w:val="00802AF5"/>
    <w:rsid w:val="00802F52"/>
    <w:rsid w:val="0080379B"/>
    <w:rsid w:val="00803E43"/>
    <w:rsid w:val="0080433E"/>
    <w:rsid w:val="008046B7"/>
    <w:rsid w:val="00804ACD"/>
    <w:rsid w:val="00804C14"/>
    <w:rsid w:val="00805014"/>
    <w:rsid w:val="008052A3"/>
    <w:rsid w:val="008053B6"/>
    <w:rsid w:val="008054A1"/>
    <w:rsid w:val="008062D5"/>
    <w:rsid w:val="008064D4"/>
    <w:rsid w:val="008071BE"/>
    <w:rsid w:val="00807419"/>
    <w:rsid w:val="008104F2"/>
    <w:rsid w:val="0081059C"/>
    <w:rsid w:val="0081071B"/>
    <w:rsid w:val="008111AC"/>
    <w:rsid w:val="00811359"/>
    <w:rsid w:val="00811A59"/>
    <w:rsid w:val="00812141"/>
    <w:rsid w:val="008129CA"/>
    <w:rsid w:val="0081314D"/>
    <w:rsid w:val="0081318D"/>
    <w:rsid w:val="00813243"/>
    <w:rsid w:val="00813BA3"/>
    <w:rsid w:val="00813D3C"/>
    <w:rsid w:val="00813EAC"/>
    <w:rsid w:val="00813F00"/>
    <w:rsid w:val="008143B5"/>
    <w:rsid w:val="00814B46"/>
    <w:rsid w:val="0081553C"/>
    <w:rsid w:val="0081605B"/>
    <w:rsid w:val="0082006A"/>
    <w:rsid w:val="008201F5"/>
    <w:rsid w:val="008202CA"/>
    <w:rsid w:val="00820685"/>
    <w:rsid w:val="00820842"/>
    <w:rsid w:val="008211B1"/>
    <w:rsid w:val="0082124F"/>
    <w:rsid w:val="008212B2"/>
    <w:rsid w:val="008213C6"/>
    <w:rsid w:val="00821BCF"/>
    <w:rsid w:val="00822818"/>
    <w:rsid w:val="00822A2F"/>
    <w:rsid w:val="00823081"/>
    <w:rsid w:val="008231D3"/>
    <w:rsid w:val="0082321D"/>
    <w:rsid w:val="00823335"/>
    <w:rsid w:val="008234EC"/>
    <w:rsid w:val="00823A13"/>
    <w:rsid w:val="00823A29"/>
    <w:rsid w:val="008240E9"/>
    <w:rsid w:val="0082468D"/>
    <w:rsid w:val="0082482C"/>
    <w:rsid w:val="00824831"/>
    <w:rsid w:val="00824AC3"/>
    <w:rsid w:val="00824BF3"/>
    <w:rsid w:val="00824D98"/>
    <w:rsid w:val="00824F3E"/>
    <w:rsid w:val="008253D7"/>
    <w:rsid w:val="00825D24"/>
    <w:rsid w:val="0082651B"/>
    <w:rsid w:val="00826B08"/>
    <w:rsid w:val="008273DB"/>
    <w:rsid w:val="0082778A"/>
    <w:rsid w:val="0082787E"/>
    <w:rsid w:val="00827988"/>
    <w:rsid w:val="00827B4E"/>
    <w:rsid w:val="00827C16"/>
    <w:rsid w:val="00827D9F"/>
    <w:rsid w:val="00827FEA"/>
    <w:rsid w:val="00830386"/>
    <w:rsid w:val="00830C35"/>
    <w:rsid w:val="00830FB5"/>
    <w:rsid w:val="008316B8"/>
    <w:rsid w:val="008318AB"/>
    <w:rsid w:val="008318F4"/>
    <w:rsid w:val="00831A59"/>
    <w:rsid w:val="00831D48"/>
    <w:rsid w:val="00831DAC"/>
    <w:rsid w:val="00832312"/>
    <w:rsid w:val="00832401"/>
    <w:rsid w:val="0083261C"/>
    <w:rsid w:val="0083286B"/>
    <w:rsid w:val="00832EC2"/>
    <w:rsid w:val="008330BA"/>
    <w:rsid w:val="0083393C"/>
    <w:rsid w:val="00833C58"/>
    <w:rsid w:val="00833DD5"/>
    <w:rsid w:val="0083403C"/>
    <w:rsid w:val="008341E7"/>
    <w:rsid w:val="008348A7"/>
    <w:rsid w:val="00834A7A"/>
    <w:rsid w:val="00834B43"/>
    <w:rsid w:val="00835257"/>
    <w:rsid w:val="008353C2"/>
    <w:rsid w:val="008354D9"/>
    <w:rsid w:val="00835958"/>
    <w:rsid w:val="00835A2F"/>
    <w:rsid w:val="00835ED5"/>
    <w:rsid w:val="00835F24"/>
    <w:rsid w:val="00835FC2"/>
    <w:rsid w:val="00835FEC"/>
    <w:rsid w:val="008360A0"/>
    <w:rsid w:val="008362A2"/>
    <w:rsid w:val="008363D7"/>
    <w:rsid w:val="00836421"/>
    <w:rsid w:val="00836752"/>
    <w:rsid w:val="00836A89"/>
    <w:rsid w:val="00836D24"/>
    <w:rsid w:val="00836FD9"/>
    <w:rsid w:val="00837376"/>
    <w:rsid w:val="00837CF2"/>
    <w:rsid w:val="00837D33"/>
    <w:rsid w:val="008402B2"/>
    <w:rsid w:val="008405F4"/>
    <w:rsid w:val="00840A95"/>
    <w:rsid w:val="00840B8A"/>
    <w:rsid w:val="00840FE9"/>
    <w:rsid w:val="00841235"/>
    <w:rsid w:val="008412B0"/>
    <w:rsid w:val="00841782"/>
    <w:rsid w:val="00842196"/>
    <w:rsid w:val="008421B0"/>
    <w:rsid w:val="00842281"/>
    <w:rsid w:val="00842354"/>
    <w:rsid w:val="008424B0"/>
    <w:rsid w:val="0084252E"/>
    <w:rsid w:val="008425CC"/>
    <w:rsid w:val="0084261D"/>
    <w:rsid w:val="008426D3"/>
    <w:rsid w:val="0084284A"/>
    <w:rsid w:val="00842AAB"/>
    <w:rsid w:val="00842EDC"/>
    <w:rsid w:val="00842F6F"/>
    <w:rsid w:val="00843005"/>
    <w:rsid w:val="0084308B"/>
    <w:rsid w:val="00843931"/>
    <w:rsid w:val="00843B68"/>
    <w:rsid w:val="00843C63"/>
    <w:rsid w:val="008446EB"/>
    <w:rsid w:val="0084490F"/>
    <w:rsid w:val="00844D0D"/>
    <w:rsid w:val="0084526B"/>
    <w:rsid w:val="00845504"/>
    <w:rsid w:val="00845AFD"/>
    <w:rsid w:val="00846050"/>
    <w:rsid w:val="008461AB"/>
    <w:rsid w:val="008463FE"/>
    <w:rsid w:val="008464BF"/>
    <w:rsid w:val="00846569"/>
    <w:rsid w:val="008467F9"/>
    <w:rsid w:val="00846941"/>
    <w:rsid w:val="008474FE"/>
    <w:rsid w:val="00847695"/>
    <w:rsid w:val="0084771C"/>
    <w:rsid w:val="00847779"/>
    <w:rsid w:val="00847A47"/>
    <w:rsid w:val="00847E3A"/>
    <w:rsid w:val="0085001C"/>
    <w:rsid w:val="0085048C"/>
    <w:rsid w:val="00850802"/>
    <w:rsid w:val="008508EC"/>
    <w:rsid w:val="0085146D"/>
    <w:rsid w:val="008515DC"/>
    <w:rsid w:val="0085193C"/>
    <w:rsid w:val="00851950"/>
    <w:rsid w:val="00851EEE"/>
    <w:rsid w:val="0085228C"/>
    <w:rsid w:val="00852438"/>
    <w:rsid w:val="008529A4"/>
    <w:rsid w:val="008529F0"/>
    <w:rsid w:val="00852A95"/>
    <w:rsid w:val="00853063"/>
    <w:rsid w:val="008535CD"/>
    <w:rsid w:val="00853B4D"/>
    <w:rsid w:val="00853CE9"/>
    <w:rsid w:val="00854077"/>
    <w:rsid w:val="008541CE"/>
    <w:rsid w:val="0085450C"/>
    <w:rsid w:val="00854D8A"/>
    <w:rsid w:val="0085515F"/>
    <w:rsid w:val="00855190"/>
    <w:rsid w:val="008554D3"/>
    <w:rsid w:val="008555A1"/>
    <w:rsid w:val="008556B7"/>
    <w:rsid w:val="008562EF"/>
    <w:rsid w:val="00856F12"/>
    <w:rsid w:val="008577D8"/>
    <w:rsid w:val="00857A6A"/>
    <w:rsid w:val="00857C45"/>
    <w:rsid w:val="00857C7B"/>
    <w:rsid w:val="00857D9E"/>
    <w:rsid w:val="00860199"/>
    <w:rsid w:val="00860264"/>
    <w:rsid w:val="008604B8"/>
    <w:rsid w:val="00860750"/>
    <w:rsid w:val="008619BE"/>
    <w:rsid w:val="008621F9"/>
    <w:rsid w:val="008622EF"/>
    <w:rsid w:val="00862560"/>
    <w:rsid w:val="008625E5"/>
    <w:rsid w:val="00862BCB"/>
    <w:rsid w:val="00862E02"/>
    <w:rsid w:val="0086320C"/>
    <w:rsid w:val="00863669"/>
    <w:rsid w:val="00864815"/>
    <w:rsid w:val="00864B88"/>
    <w:rsid w:val="00864C47"/>
    <w:rsid w:val="00864DB6"/>
    <w:rsid w:val="00865748"/>
    <w:rsid w:val="00865936"/>
    <w:rsid w:val="0086617C"/>
    <w:rsid w:val="00866607"/>
    <w:rsid w:val="0086667D"/>
    <w:rsid w:val="008668F4"/>
    <w:rsid w:val="0086743A"/>
    <w:rsid w:val="00867866"/>
    <w:rsid w:val="00867B98"/>
    <w:rsid w:val="00867EB9"/>
    <w:rsid w:val="008701A5"/>
    <w:rsid w:val="008707E0"/>
    <w:rsid w:val="0087098B"/>
    <w:rsid w:val="00870B74"/>
    <w:rsid w:val="00870C6C"/>
    <w:rsid w:val="0087101F"/>
    <w:rsid w:val="008712EB"/>
    <w:rsid w:val="008714B5"/>
    <w:rsid w:val="0087164F"/>
    <w:rsid w:val="0087169C"/>
    <w:rsid w:val="008716A9"/>
    <w:rsid w:val="0087177E"/>
    <w:rsid w:val="008718C2"/>
    <w:rsid w:val="00871AB2"/>
    <w:rsid w:val="00871ABC"/>
    <w:rsid w:val="00871B04"/>
    <w:rsid w:val="00871CD6"/>
    <w:rsid w:val="00872991"/>
    <w:rsid w:val="00872B75"/>
    <w:rsid w:val="00873070"/>
    <w:rsid w:val="008733A6"/>
    <w:rsid w:val="008734C2"/>
    <w:rsid w:val="008739EF"/>
    <w:rsid w:val="00873DBD"/>
    <w:rsid w:val="00873DF7"/>
    <w:rsid w:val="00873F14"/>
    <w:rsid w:val="0087438F"/>
    <w:rsid w:val="00874778"/>
    <w:rsid w:val="008752A0"/>
    <w:rsid w:val="008752FF"/>
    <w:rsid w:val="00875362"/>
    <w:rsid w:val="00875A1E"/>
    <w:rsid w:val="00875D57"/>
    <w:rsid w:val="00875EB0"/>
    <w:rsid w:val="00876301"/>
    <w:rsid w:val="008764BC"/>
    <w:rsid w:val="00876716"/>
    <w:rsid w:val="0087674A"/>
    <w:rsid w:val="0087675A"/>
    <w:rsid w:val="008768CC"/>
    <w:rsid w:val="00876A4D"/>
    <w:rsid w:val="00876B82"/>
    <w:rsid w:val="00877C4A"/>
    <w:rsid w:val="00880115"/>
    <w:rsid w:val="00880630"/>
    <w:rsid w:val="00880B13"/>
    <w:rsid w:val="00880C24"/>
    <w:rsid w:val="00880C2F"/>
    <w:rsid w:val="008818EA"/>
    <w:rsid w:val="00881D8D"/>
    <w:rsid w:val="00882021"/>
    <w:rsid w:val="008821E0"/>
    <w:rsid w:val="0088227E"/>
    <w:rsid w:val="008822DC"/>
    <w:rsid w:val="008826A6"/>
    <w:rsid w:val="008826FC"/>
    <w:rsid w:val="00882992"/>
    <w:rsid w:val="00882D77"/>
    <w:rsid w:val="008837FA"/>
    <w:rsid w:val="00883DCF"/>
    <w:rsid w:val="00883E27"/>
    <w:rsid w:val="0088409C"/>
    <w:rsid w:val="008840CB"/>
    <w:rsid w:val="008842D1"/>
    <w:rsid w:val="0088436B"/>
    <w:rsid w:val="008848CE"/>
    <w:rsid w:val="00884B63"/>
    <w:rsid w:val="00884DE6"/>
    <w:rsid w:val="0088541D"/>
    <w:rsid w:val="008859DD"/>
    <w:rsid w:val="008865F7"/>
    <w:rsid w:val="008868BC"/>
    <w:rsid w:val="008869D3"/>
    <w:rsid w:val="008876A8"/>
    <w:rsid w:val="008877E2"/>
    <w:rsid w:val="00887FF5"/>
    <w:rsid w:val="008905A9"/>
    <w:rsid w:val="0089114F"/>
    <w:rsid w:val="00892696"/>
    <w:rsid w:val="0089270F"/>
    <w:rsid w:val="0089275A"/>
    <w:rsid w:val="0089276D"/>
    <w:rsid w:val="00892C8C"/>
    <w:rsid w:val="00892EA5"/>
    <w:rsid w:val="008932F2"/>
    <w:rsid w:val="008939E1"/>
    <w:rsid w:val="00893B24"/>
    <w:rsid w:val="00893CC8"/>
    <w:rsid w:val="00893D05"/>
    <w:rsid w:val="00893EC3"/>
    <w:rsid w:val="008941E3"/>
    <w:rsid w:val="008945A1"/>
    <w:rsid w:val="00894809"/>
    <w:rsid w:val="00894EE1"/>
    <w:rsid w:val="008959D4"/>
    <w:rsid w:val="00895EC1"/>
    <w:rsid w:val="0089643A"/>
    <w:rsid w:val="008964FB"/>
    <w:rsid w:val="00896812"/>
    <w:rsid w:val="00896914"/>
    <w:rsid w:val="0089692A"/>
    <w:rsid w:val="00896D6F"/>
    <w:rsid w:val="00897671"/>
    <w:rsid w:val="00897A35"/>
    <w:rsid w:val="008A03AA"/>
    <w:rsid w:val="008A06FA"/>
    <w:rsid w:val="008A079C"/>
    <w:rsid w:val="008A0A35"/>
    <w:rsid w:val="008A0B9A"/>
    <w:rsid w:val="008A0CDE"/>
    <w:rsid w:val="008A0FA6"/>
    <w:rsid w:val="008A1136"/>
    <w:rsid w:val="008A1614"/>
    <w:rsid w:val="008A167D"/>
    <w:rsid w:val="008A21C4"/>
    <w:rsid w:val="008A22FC"/>
    <w:rsid w:val="008A2769"/>
    <w:rsid w:val="008A2778"/>
    <w:rsid w:val="008A2A53"/>
    <w:rsid w:val="008A2BBD"/>
    <w:rsid w:val="008A2D9D"/>
    <w:rsid w:val="008A2F73"/>
    <w:rsid w:val="008A300E"/>
    <w:rsid w:val="008A31B4"/>
    <w:rsid w:val="008A322C"/>
    <w:rsid w:val="008A3503"/>
    <w:rsid w:val="008A378C"/>
    <w:rsid w:val="008A3A1E"/>
    <w:rsid w:val="008A40AA"/>
    <w:rsid w:val="008A4AC7"/>
    <w:rsid w:val="008A4F03"/>
    <w:rsid w:val="008A508D"/>
    <w:rsid w:val="008A535A"/>
    <w:rsid w:val="008A55B1"/>
    <w:rsid w:val="008A5C59"/>
    <w:rsid w:val="008A5F6A"/>
    <w:rsid w:val="008A6647"/>
    <w:rsid w:val="008A6C31"/>
    <w:rsid w:val="008A76B4"/>
    <w:rsid w:val="008A7A2C"/>
    <w:rsid w:val="008A7C60"/>
    <w:rsid w:val="008A7D87"/>
    <w:rsid w:val="008A7FAC"/>
    <w:rsid w:val="008B07B9"/>
    <w:rsid w:val="008B08B5"/>
    <w:rsid w:val="008B09E8"/>
    <w:rsid w:val="008B0CC2"/>
    <w:rsid w:val="008B0ED4"/>
    <w:rsid w:val="008B1B6A"/>
    <w:rsid w:val="008B29B8"/>
    <w:rsid w:val="008B2C8E"/>
    <w:rsid w:val="008B2E05"/>
    <w:rsid w:val="008B3050"/>
    <w:rsid w:val="008B3375"/>
    <w:rsid w:val="008B3A70"/>
    <w:rsid w:val="008B3E99"/>
    <w:rsid w:val="008B416C"/>
    <w:rsid w:val="008B4FB7"/>
    <w:rsid w:val="008B5DEE"/>
    <w:rsid w:val="008B673C"/>
    <w:rsid w:val="008B687A"/>
    <w:rsid w:val="008B7096"/>
    <w:rsid w:val="008B72E0"/>
    <w:rsid w:val="008B7AF3"/>
    <w:rsid w:val="008B7C1D"/>
    <w:rsid w:val="008B7CE4"/>
    <w:rsid w:val="008C01F0"/>
    <w:rsid w:val="008C0567"/>
    <w:rsid w:val="008C0FBF"/>
    <w:rsid w:val="008C1129"/>
    <w:rsid w:val="008C17B0"/>
    <w:rsid w:val="008C1BB3"/>
    <w:rsid w:val="008C1C9B"/>
    <w:rsid w:val="008C1D1C"/>
    <w:rsid w:val="008C295F"/>
    <w:rsid w:val="008C2DB1"/>
    <w:rsid w:val="008C3EC0"/>
    <w:rsid w:val="008C42D7"/>
    <w:rsid w:val="008C435F"/>
    <w:rsid w:val="008C4416"/>
    <w:rsid w:val="008C452A"/>
    <w:rsid w:val="008C4580"/>
    <w:rsid w:val="008C4909"/>
    <w:rsid w:val="008C53BA"/>
    <w:rsid w:val="008C556F"/>
    <w:rsid w:val="008C6621"/>
    <w:rsid w:val="008C6766"/>
    <w:rsid w:val="008C6CEE"/>
    <w:rsid w:val="008C6DFF"/>
    <w:rsid w:val="008C6FFE"/>
    <w:rsid w:val="008C79FA"/>
    <w:rsid w:val="008C7B70"/>
    <w:rsid w:val="008D0222"/>
    <w:rsid w:val="008D06A7"/>
    <w:rsid w:val="008D092F"/>
    <w:rsid w:val="008D09A0"/>
    <w:rsid w:val="008D0EEB"/>
    <w:rsid w:val="008D1376"/>
    <w:rsid w:val="008D15AB"/>
    <w:rsid w:val="008D17FD"/>
    <w:rsid w:val="008D18B4"/>
    <w:rsid w:val="008D18C6"/>
    <w:rsid w:val="008D2142"/>
    <w:rsid w:val="008D2476"/>
    <w:rsid w:val="008D24E7"/>
    <w:rsid w:val="008D28E4"/>
    <w:rsid w:val="008D2901"/>
    <w:rsid w:val="008D29CE"/>
    <w:rsid w:val="008D3111"/>
    <w:rsid w:val="008D32C9"/>
    <w:rsid w:val="008D339A"/>
    <w:rsid w:val="008D351A"/>
    <w:rsid w:val="008D397B"/>
    <w:rsid w:val="008D3E58"/>
    <w:rsid w:val="008D3FCA"/>
    <w:rsid w:val="008D3FD2"/>
    <w:rsid w:val="008D4B59"/>
    <w:rsid w:val="008D52D9"/>
    <w:rsid w:val="008D5E3E"/>
    <w:rsid w:val="008D61B5"/>
    <w:rsid w:val="008D63B2"/>
    <w:rsid w:val="008D67FB"/>
    <w:rsid w:val="008D6973"/>
    <w:rsid w:val="008D6C6A"/>
    <w:rsid w:val="008D6E11"/>
    <w:rsid w:val="008D6E82"/>
    <w:rsid w:val="008D6EAE"/>
    <w:rsid w:val="008E00C7"/>
    <w:rsid w:val="008E044B"/>
    <w:rsid w:val="008E0D9C"/>
    <w:rsid w:val="008E1096"/>
    <w:rsid w:val="008E1386"/>
    <w:rsid w:val="008E152F"/>
    <w:rsid w:val="008E1674"/>
    <w:rsid w:val="008E17DA"/>
    <w:rsid w:val="008E1E4E"/>
    <w:rsid w:val="008E20B2"/>
    <w:rsid w:val="008E240A"/>
    <w:rsid w:val="008E299C"/>
    <w:rsid w:val="008E3374"/>
    <w:rsid w:val="008E392B"/>
    <w:rsid w:val="008E39B6"/>
    <w:rsid w:val="008E3C3B"/>
    <w:rsid w:val="008E3DC3"/>
    <w:rsid w:val="008E3F2A"/>
    <w:rsid w:val="008E3F7A"/>
    <w:rsid w:val="008E40A7"/>
    <w:rsid w:val="008E42EC"/>
    <w:rsid w:val="008E42ED"/>
    <w:rsid w:val="008E5257"/>
    <w:rsid w:val="008E5757"/>
    <w:rsid w:val="008E587E"/>
    <w:rsid w:val="008E63FC"/>
    <w:rsid w:val="008E6829"/>
    <w:rsid w:val="008E6D3B"/>
    <w:rsid w:val="008E7FD8"/>
    <w:rsid w:val="008F029A"/>
    <w:rsid w:val="008F03A2"/>
    <w:rsid w:val="008F0AA2"/>
    <w:rsid w:val="008F0F78"/>
    <w:rsid w:val="008F1562"/>
    <w:rsid w:val="008F1BCD"/>
    <w:rsid w:val="008F1CF7"/>
    <w:rsid w:val="008F1F49"/>
    <w:rsid w:val="008F2475"/>
    <w:rsid w:val="008F253C"/>
    <w:rsid w:val="008F25A1"/>
    <w:rsid w:val="008F3310"/>
    <w:rsid w:val="008F38EB"/>
    <w:rsid w:val="008F39A7"/>
    <w:rsid w:val="008F3CFE"/>
    <w:rsid w:val="008F3DDF"/>
    <w:rsid w:val="008F433E"/>
    <w:rsid w:val="008F46C9"/>
    <w:rsid w:val="008F4895"/>
    <w:rsid w:val="008F49D6"/>
    <w:rsid w:val="008F4DA2"/>
    <w:rsid w:val="008F56E6"/>
    <w:rsid w:val="008F5A0D"/>
    <w:rsid w:val="008F62F6"/>
    <w:rsid w:val="008F6682"/>
    <w:rsid w:val="008F68BE"/>
    <w:rsid w:val="008F691F"/>
    <w:rsid w:val="008F692E"/>
    <w:rsid w:val="008F6C00"/>
    <w:rsid w:val="008F7500"/>
    <w:rsid w:val="008F7801"/>
    <w:rsid w:val="008F798D"/>
    <w:rsid w:val="0090013D"/>
    <w:rsid w:val="00900169"/>
    <w:rsid w:val="00900A3D"/>
    <w:rsid w:val="00900DCC"/>
    <w:rsid w:val="00900E1A"/>
    <w:rsid w:val="00901759"/>
    <w:rsid w:val="00901765"/>
    <w:rsid w:val="00901D8C"/>
    <w:rsid w:val="009021A8"/>
    <w:rsid w:val="00902494"/>
    <w:rsid w:val="00902732"/>
    <w:rsid w:val="00902C28"/>
    <w:rsid w:val="0090376B"/>
    <w:rsid w:val="00903A45"/>
    <w:rsid w:val="0090420C"/>
    <w:rsid w:val="009043D6"/>
    <w:rsid w:val="00904644"/>
    <w:rsid w:val="00904D33"/>
    <w:rsid w:val="00906260"/>
    <w:rsid w:val="00906296"/>
    <w:rsid w:val="00906C15"/>
    <w:rsid w:val="009072A9"/>
    <w:rsid w:val="009072B4"/>
    <w:rsid w:val="0090737D"/>
    <w:rsid w:val="00907383"/>
    <w:rsid w:val="00907416"/>
    <w:rsid w:val="00907694"/>
    <w:rsid w:val="00907F6E"/>
    <w:rsid w:val="0091036D"/>
    <w:rsid w:val="009104F3"/>
    <w:rsid w:val="00910605"/>
    <w:rsid w:val="00910D27"/>
    <w:rsid w:val="00911737"/>
    <w:rsid w:val="00911970"/>
    <w:rsid w:val="00911D1A"/>
    <w:rsid w:val="00911DA8"/>
    <w:rsid w:val="00912002"/>
    <w:rsid w:val="0091283E"/>
    <w:rsid w:val="009128BB"/>
    <w:rsid w:val="00912909"/>
    <w:rsid w:val="00912B52"/>
    <w:rsid w:val="00912FCC"/>
    <w:rsid w:val="009132F3"/>
    <w:rsid w:val="00913345"/>
    <w:rsid w:val="00913495"/>
    <w:rsid w:val="00913C29"/>
    <w:rsid w:val="00913C7A"/>
    <w:rsid w:val="00914D8F"/>
    <w:rsid w:val="00914F35"/>
    <w:rsid w:val="00915025"/>
    <w:rsid w:val="00915871"/>
    <w:rsid w:val="00915BAD"/>
    <w:rsid w:val="00915D33"/>
    <w:rsid w:val="00915D65"/>
    <w:rsid w:val="009162AD"/>
    <w:rsid w:val="009162F6"/>
    <w:rsid w:val="00916771"/>
    <w:rsid w:val="00917246"/>
    <w:rsid w:val="00917476"/>
    <w:rsid w:val="009174FA"/>
    <w:rsid w:val="00917670"/>
    <w:rsid w:val="009178C5"/>
    <w:rsid w:val="00917ACF"/>
    <w:rsid w:val="00920D0E"/>
    <w:rsid w:val="00920DB6"/>
    <w:rsid w:val="00921138"/>
    <w:rsid w:val="00921CB8"/>
    <w:rsid w:val="00921DAB"/>
    <w:rsid w:val="009226A6"/>
    <w:rsid w:val="00922850"/>
    <w:rsid w:val="00922968"/>
    <w:rsid w:val="00922B28"/>
    <w:rsid w:val="00922EE9"/>
    <w:rsid w:val="009236B5"/>
    <w:rsid w:val="009236DA"/>
    <w:rsid w:val="009238A9"/>
    <w:rsid w:val="00923B37"/>
    <w:rsid w:val="00923E80"/>
    <w:rsid w:val="00923F5F"/>
    <w:rsid w:val="009240CC"/>
    <w:rsid w:val="00924223"/>
    <w:rsid w:val="009242FA"/>
    <w:rsid w:val="00924921"/>
    <w:rsid w:val="00924A70"/>
    <w:rsid w:val="00924D57"/>
    <w:rsid w:val="00924F9D"/>
    <w:rsid w:val="0092574E"/>
    <w:rsid w:val="009259C5"/>
    <w:rsid w:val="00925A56"/>
    <w:rsid w:val="00925DC8"/>
    <w:rsid w:val="0092650C"/>
    <w:rsid w:val="00927291"/>
    <w:rsid w:val="00927293"/>
    <w:rsid w:val="00927935"/>
    <w:rsid w:val="009279A4"/>
    <w:rsid w:val="00927B9D"/>
    <w:rsid w:val="00927D06"/>
    <w:rsid w:val="00927F2E"/>
    <w:rsid w:val="00930139"/>
    <w:rsid w:val="0093055C"/>
    <w:rsid w:val="009305AB"/>
    <w:rsid w:val="009305F2"/>
    <w:rsid w:val="00930A67"/>
    <w:rsid w:val="00930AE8"/>
    <w:rsid w:val="00930BC3"/>
    <w:rsid w:val="00930D1B"/>
    <w:rsid w:val="00930E26"/>
    <w:rsid w:val="00931113"/>
    <w:rsid w:val="00931636"/>
    <w:rsid w:val="009322C3"/>
    <w:rsid w:val="00932AB5"/>
    <w:rsid w:val="00932EAE"/>
    <w:rsid w:val="009346C8"/>
    <w:rsid w:val="0093590D"/>
    <w:rsid w:val="009360A0"/>
    <w:rsid w:val="009361F6"/>
    <w:rsid w:val="009362CB"/>
    <w:rsid w:val="009363CB"/>
    <w:rsid w:val="009368F5"/>
    <w:rsid w:val="00936B82"/>
    <w:rsid w:val="00936FDE"/>
    <w:rsid w:val="00937B2B"/>
    <w:rsid w:val="00937C59"/>
    <w:rsid w:val="00937E12"/>
    <w:rsid w:val="00940A87"/>
    <w:rsid w:val="00940B1B"/>
    <w:rsid w:val="00940BBD"/>
    <w:rsid w:val="00940D72"/>
    <w:rsid w:val="00940E13"/>
    <w:rsid w:val="00941019"/>
    <w:rsid w:val="009410D4"/>
    <w:rsid w:val="00941CE2"/>
    <w:rsid w:val="00941E03"/>
    <w:rsid w:val="009422D2"/>
    <w:rsid w:val="009422D7"/>
    <w:rsid w:val="009425BC"/>
    <w:rsid w:val="00942AB2"/>
    <w:rsid w:val="009433F4"/>
    <w:rsid w:val="0094367D"/>
    <w:rsid w:val="00943DAB"/>
    <w:rsid w:val="00944409"/>
    <w:rsid w:val="00944A8E"/>
    <w:rsid w:val="00944B12"/>
    <w:rsid w:val="00945112"/>
    <w:rsid w:val="0094552B"/>
    <w:rsid w:val="00945530"/>
    <w:rsid w:val="00945A48"/>
    <w:rsid w:val="00945D7A"/>
    <w:rsid w:val="00945E9D"/>
    <w:rsid w:val="00945FDC"/>
    <w:rsid w:val="0094638E"/>
    <w:rsid w:val="009469BF"/>
    <w:rsid w:val="00946A3F"/>
    <w:rsid w:val="00947442"/>
    <w:rsid w:val="00947C69"/>
    <w:rsid w:val="00947D81"/>
    <w:rsid w:val="00950407"/>
    <w:rsid w:val="00950D90"/>
    <w:rsid w:val="00950F9D"/>
    <w:rsid w:val="00951908"/>
    <w:rsid w:val="00951C64"/>
    <w:rsid w:val="00951CFD"/>
    <w:rsid w:val="00951DB7"/>
    <w:rsid w:val="009523B6"/>
    <w:rsid w:val="0095256D"/>
    <w:rsid w:val="00952BAD"/>
    <w:rsid w:val="00953C5A"/>
    <w:rsid w:val="00953EF2"/>
    <w:rsid w:val="00953F31"/>
    <w:rsid w:val="00953F49"/>
    <w:rsid w:val="0095410D"/>
    <w:rsid w:val="009544B2"/>
    <w:rsid w:val="009544EE"/>
    <w:rsid w:val="00954FEC"/>
    <w:rsid w:val="0095531A"/>
    <w:rsid w:val="009555F7"/>
    <w:rsid w:val="00955C09"/>
    <w:rsid w:val="00955EA2"/>
    <w:rsid w:val="0095619D"/>
    <w:rsid w:val="009564BA"/>
    <w:rsid w:val="00956786"/>
    <w:rsid w:val="00956814"/>
    <w:rsid w:val="0095706C"/>
    <w:rsid w:val="00957128"/>
    <w:rsid w:val="00960B0B"/>
    <w:rsid w:val="00960DED"/>
    <w:rsid w:val="00961052"/>
    <w:rsid w:val="009610BA"/>
    <w:rsid w:val="00961112"/>
    <w:rsid w:val="009611D1"/>
    <w:rsid w:val="00961400"/>
    <w:rsid w:val="00961589"/>
    <w:rsid w:val="00961D6D"/>
    <w:rsid w:val="00962094"/>
    <w:rsid w:val="0096222B"/>
    <w:rsid w:val="009625BC"/>
    <w:rsid w:val="00962F11"/>
    <w:rsid w:val="00963396"/>
    <w:rsid w:val="00963676"/>
    <w:rsid w:val="00963683"/>
    <w:rsid w:val="00963AEA"/>
    <w:rsid w:val="00963C46"/>
    <w:rsid w:val="00964127"/>
    <w:rsid w:val="00964490"/>
    <w:rsid w:val="00964522"/>
    <w:rsid w:val="009649B1"/>
    <w:rsid w:val="0096541D"/>
    <w:rsid w:val="00965421"/>
    <w:rsid w:val="00965770"/>
    <w:rsid w:val="00965EA7"/>
    <w:rsid w:val="00966105"/>
    <w:rsid w:val="00966706"/>
    <w:rsid w:val="00966C76"/>
    <w:rsid w:val="00966E6B"/>
    <w:rsid w:val="00966F56"/>
    <w:rsid w:val="009673C3"/>
    <w:rsid w:val="00967AEB"/>
    <w:rsid w:val="00967B8F"/>
    <w:rsid w:val="00967D5D"/>
    <w:rsid w:val="00970635"/>
    <w:rsid w:val="009707C1"/>
    <w:rsid w:val="00970E7D"/>
    <w:rsid w:val="00971257"/>
    <w:rsid w:val="00971C1E"/>
    <w:rsid w:val="009728F8"/>
    <w:rsid w:val="00972EC0"/>
    <w:rsid w:val="00972F3A"/>
    <w:rsid w:val="0097328E"/>
    <w:rsid w:val="00973680"/>
    <w:rsid w:val="00973CFD"/>
    <w:rsid w:val="00973F8E"/>
    <w:rsid w:val="0097481C"/>
    <w:rsid w:val="009749F4"/>
    <w:rsid w:val="0097550E"/>
    <w:rsid w:val="00975617"/>
    <w:rsid w:val="00975AA0"/>
    <w:rsid w:val="00976758"/>
    <w:rsid w:val="00976E18"/>
    <w:rsid w:val="00977123"/>
    <w:rsid w:val="009771AF"/>
    <w:rsid w:val="00977800"/>
    <w:rsid w:val="00977846"/>
    <w:rsid w:val="00977866"/>
    <w:rsid w:val="00977890"/>
    <w:rsid w:val="00977BF7"/>
    <w:rsid w:val="00977C1C"/>
    <w:rsid w:val="00977EBB"/>
    <w:rsid w:val="00977F53"/>
    <w:rsid w:val="00977FA6"/>
    <w:rsid w:val="0098059B"/>
    <w:rsid w:val="009805C9"/>
    <w:rsid w:val="009805CF"/>
    <w:rsid w:val="00980729"/>
    <w:rsid w:val="009809E4"/>
    <w:rsid w:val="00980A59"/>
    <w:rsid w:val="009811F0"/>
    <w:rsid w:val="00981A4C"/>
    <w:rsid w:val="00981A5D"/>
    <w:rsid w:val="00982862"/>
    <w:rsid w:val="0098326D"/>
    <w:rsid w:val="00983ADE"/>
    <w:rsid w:val="00983DCF"/>
    <w:rsid w:val="0098400A"/>
    <w:rsid w:val="009842D9"/>
    <w:rsid w:val="00984C55"/>
    <w:rsid w:val="00985413"/>
    <w:rsid w:val="00985B80"/>
    <w:rsid w:val="00985C9A"/>
    <w:rsid w:val="00985CC7"/>
    <w:rsid w:val="00985E05"/>
    <w:rsid w:val="009868F8"/>
    <w:rsid w:val="00986DC5"/>
    <w:rsid w:val="009872D0"/>
    <w:rsid w:val="00987360"/>
    <w:rsid w:val="00987B30"/>
    <w:rsid w:val="00987F84"/>
    <w:rsid w:val="0099004C"/>
    <w:rsid w:val="00990072"/>
    <w:rsid w:val="009900AB"/>
    <w:rsid w:val="00991264"/>
    <w:rsid w:val="009918C6"/>
    <w:rsid w:val="00991B86"/>
    <w:rsid w:val="00992181"/>
    <w:rsid w:val="00992709"/>
    <w:rsid w:val="009929BB"/>
    <w:rsid w:val="00992E1A"/>
    <w:rsid w:val="00993169"/>
    <w:rsid w:val="009939FE"/>
    <w:rsid w:val="00993B24"/>
    <w:rsid w:val="009941ED"/>
    <w:rsid w:val="00994540"/>
    <w:rsid w:val="0099482E"/>
    <w:rsid w:val="00994926"/>
    <w:rsid w:val="00994D93"/>
    <w:rsid w:val="00994E56"/>
    <w:rsid w:val="0099514B"/>
    <w:rsid w:val="009956AA"/>
    <w:rsid w:val="00995A2B"/>
    <w:rsid w:val="00995FBD"/>
    <w:rsid w:val="009964C4"/>
    <w:rsid w:val="00996E0C"/>
    <w:rsid w:val="00996EA9"/>
    <w:rsid w:val="00996FDB"/>
    <w:rsid w:val="00997B33"/>
    <w:rsid w:val="009A00AD"/>
    <w:rsid w:val="009A00D2"/>
    <w:rsid w:val="009A00E1"/>
    <w:rsid w:val="009A03C4"/>
    <w:rsid w:val="009A0432"/>
    <w:rsid w:val="009A1450"/>
    <w:rsid w:val="009A14A6"/>
    <w:rsid w:val="009A1749"/>
    <w:rsid w:val="009A178A"/>
    <w:rsid w:val="009A1DC7"/>
    <w:rsid w:val="009A2171"/>
    <w:rsid w:val="009A2749"/>
    <w:rsid w:val="009A2DBB"/>
    <w:rsid w:val="009A2EB7"/>
    <w:rsid w:val="009A2F3B"/>
    <w:rsid w:val="009A2F43"/>
    <w:rsid w:val="009A2FFD"/>
    <w:rsid w:val="009A35C9"/>
    <w:rsid w:val="009A453D"/>
    <w:rsid w:val="009A461B"/>
    <w:rsid w:val="009A4861"/>
    <w:rsid w:val="009A4A3B"/>
    <w:rsid w:val="009A4B41"/>
    <w:rsid w:val="009A4BBA"/>
    <w:rsid w:val="009A5027"/>
    <w:rsid w:val="009A54E5"/>
    <w:rsid w:val="009A54F0"/>
    <w:rsid w:val="009A57F1"/>
    <w:rsid w:val="009A5D29"/>
    <w:rsid w:val="009A5DF5"/>
    <w:rsid w:val="009A6094"/>
    <w:rsid w:val="009A618E"/>
    <w:rsid w:val="009A6288"/>
    <w:rsid w:val="009A62EC"/>
    <w:rsid w:val="009A668E"/>
    <w:rsid w:val="009A699A"/>
    <w:rsid w:val="009A6A22"/>
    <w:rsid w:val="009A6D62"/>
    <w:rsid w:val="009A6E43"/>
    <w:rsid w:val="009A70F8"/>
    <w:rsid w:val="009A7135"/>
    <w:rsid w:val="009A732D"/>
    <w:rsid w:val="009A7846"/>
    <w:rsid w:val="009A78C6"/>
    <w:rsid w:val="009A7DB4"/>
    <w:rsid w:val="009B022B"/>
    <w:rsid w:val="009B058A"/>
    <w:rsid w:val="009B0AA9"/>
    <w:rsid w:val="009B10E3"/>
    <w:rsid w:val="009B15A5"/>
    <w:rsid w:val="009B16A1"/>
    <w:rsid w:val="009B1894"/>
    <w:rsid w:val="009B18BF"/>
    <w:rsid w:val="009B1C20"/>
    <w:rsid w:val="009B1E9C"/>
    <w:rsid w:val="009B1F24"/>
    <w:rsid w:val="009B220F"/>
    <w:rsid w:val="009B248A"/>
    <w:rsid w:val="009B282F"/>
    <w:rsid w:val="009B2AD5"/>
    <w:rsid w:val="009B2D5D"/>
    <w:rsid w:val="009B311C"/>
    <w:rsid w:val="009B372C"/>
    <w:rsid w:val="009B376A"/>
    <w:rsid w:val="009B37EE"/>
    <w:rsid w:val="009B4119"/>
    <w:rsid w:val="009B450B"/>
    <w:rsid w:val="009B4956"/>
    <w:rsid w:val="009B49B1"/>
    <w:rsid w:val="009B5202"/>
    <w:rsid w:val="009B5214"/>
    <w:rsid w:val="009B57AA"/>
    <w:rsid w:val="009B5E10"/>
    <w:rsid w:val="009B6202"/>
    <w:rsid w:val="009B635E"/>
    <w:rsid w:val="009B68FB"/>
    <w:rsid w:val="009B6C7C"/>
    <w:rsid w:val="009B7382"/>
    <w:rsid w:val="009B78FC"/>
    <w:rsid w:val="009B7D80"/>
    <w:rsid w:val="009B7E61"/>
    <w:rsid w:val="009B7F3C"/>
    <w:rsid w:val="009C0716"/>
    <w:rsid w:val="009C07B1"/>
    <w:rsid w:val="009C0F68"/>
    <w:rsid w:val="009C0FDC"/>
    <w:rsid w:val="009C1353"/>
    <w:rsid w:val="009C17FB"/>
    <w:rsid w:val="009C20F5"/>
    <w:rsid w:val="009C256C"/>
    <w:rsid w:val="009C261C"/>
    <w:rsid w:val="009C2AE2"/>
    <w:rsid w:val="009C2BF8"/>
    <w:rsid w:val="009C2DBE"/>
    <w:rsid w:val="009C2F30"/>
    <w:rsid w:val="009C310E"/>
    <w:rsid w:val="009C36FA"/>
    <w:rsid w:val="009C3B4A"/>
    <w:rsid w:val="009C3B85"/>
    <w:rsid w:val="009C3F08"/>
    <w:rsid w:val="009C3F74"/>
    <w:rsid w:val="009C3FB4"/>
    <w:rsid w:val="009C4D26"/>
    <w:rsid w:val="009C5256"/>
    <w:rsid w:val="009C5B91"/>
    <w:rsid w:val="009C5BD9"/>
    <w:rsid w:val="009C625D"/>
    <w:rsid w:val="009C6B94"/>
    <w:rsid w:val="009C7191"/>
    <w:rsid w:val="009C72A0"/>
    <w:rsid w:val="009C7497"/>
    <w:rsid w:val="009C7635"/>
    <w:rsid w:val="009C7C67"/>
    <w:rsid w:val="009D0010"/>
    <w:rsid w:val="009D019A"/>
    <w:rsid w:val="009D0856"/>
    <w:rsid w:val="009D095D"/>
    <w:rsid w:val="009D0A8D"/>
    <w:rsid w:val="009D0DA0"/>
    <w:rsid w:val="009D0E0E"/>
    <w:rsid w:val="009D12FE"/>
    <w:rsid w:val="009D29F7"/>
    <w:rsid w:val="009D3143"/>
    <w:rsid w:val="009D3791"/>
    <w:rsid w:val="009D3921"/>
    <w:rsid w:val="009D39BA"/>
    <w:rsid w:val="009D3AAC"/>
    <w:rsid w:val="009D3B5E"/>
    <w:rsid w:val="009D3E8C"/>
    <w:rsid w:val="009D4264"/>
    <w:rsid w:val="009D4913"/>
    <w:rsid w:val="009D498F"/>
    <w:rsid w:val="009D4A1C"/>
    <w:rsid w:val="009D4D56"/>
    <w:rsid w:val="009D4D9F"/>
    <w:rsid w:val="009D4F4E"/>
    <w:rsid w:val="009D5037"/>
    <w:rsid w:val="009D50A7"/>
    <w:rsid w:val="009D5957"/>
    <w:rsid w:val="009D66A0"/>
    <w:rsid w:val="009D7004"/>
    <w:rsid w:val="009D71B8"/>
    <w:rsid w:val="009D734E"/>
    <w:rsid w:val="009D75F3"/>
    <w:rsid w:val="009D7DA3"/>
    <w:rsid w:val="009D7F81"/>
    <w:rsid w:val="009E0069"/>
    <w:rsid w:val="009E0354"/>
    <w:rsid w:val="009E0426"/>
    <w:rsid w:val="009E0727"/>
    <w:rsid w:val="009E087D"/>
    <w:rsid w:val="009E0A90"/>
    <w:rsid w:val="009E1163"/>
    <w:rsid w:val="009E11AB"/>
    <w:rsid w:val="009E1752"/>
    <w:rsid w:val="009E17C5"/>
    <w:rsid w:val="009E198A"/>
    <w:rsid w:val="009E2CC7"/>
    <w:rsid w:val="009E3CAE"/>
    <w:rsid w:val="009E3E62"/>
    <w:rsid w:val="009E3EF0"/>
    <w:rsid w:val="009E40DC"/>
    <w:rsid w:val="009E45BC"/>
    <w:rsid w:val="009E46CE"/>
    <w:rsid w:val="009E504C"/>
    <w:rsid w:val="009E5A43"/>
    <w:rsid w:val="009E5E1A"/>
    <w:rsid w:val="009E5E61"/>
    <w:rsid w:val="009E5EDC"/>
    <w:rsid w:val="009E653D"/>
    <w:rsid w:val="009E65BD"/>
    <w:rsid w:val="009E6BFA"/>
    <w:rsid w:val="009E7066"/>
    <w:rsid w:val="009E708E"/>
    <w:rsid w:val="009E72D3"/>
    <w:rsid w:val="009F0486"/>
    <w:rsid w:val="009F063D"/>
    <w:rsid w:val="009F08FE"/>
    <w:rsid w:val="009F1414"/>
    <w:rsid w:val="009F14B6"/>
    <w:rsid w:val="009F15A0"/>
    <w:rsid w:val="009F1F00"/>
    <w:rsid w:val="009F2017"/>
    <w:rsid w:val="009F26E1"/>
    <w:rsid w:val="009F2822"/>
    <w:rsid w:val="009F283A"/>
    <w:rsid w:val="009F29FB"/>
    <w:rsid w:val="009F2DD5"/>
    <w:rsid w:val="009F2F34"/>
    <w:rsid w:val="009F3A04"/>
    <w:rsid w:val="009F3A82"/>
    <w:rsid w:val="009F3B6E"/>
    <w:rsid w:val="009F43DB"/>
    <w:rsid w:val="009F4790"/>
    <w:rsid w:val="009F4823"/>
    <w:rsid w:val="009F49CD"/>
    <w:rsid w:val="009F4C4D"/>
    <w:rsid w:val="009F4F43"/>
    <w:rsid w:val="009F5337"/>
    <w:rsid w:val="009F5941"/>
    <w:rsid w:val="009F6190"/>
    <w:rsid w:val="009F6D7E"/>
    <w:rsid w:val="009F729A"/>
    <w:rsid w:val="009F74B5"/>
    <w:rsid w:val="009F7593"/>
    <w:rsid w:val="009F7784"/>
    <w:rsid w:val="009F79A4"/>
    <w:rsid w:val="00A005A5"/>
    <w:rsid w:val="00A00AED"/>
    <w:rsid w:val="00A00B5C"/>
    <w:rsid w:val="00A00EC2"/>
    <w:rsid w:val="00A01491"/>
    <w:rsid w:val="00A0187E"/>
    <w:rsid w:val="00A01D71"/>
    <w:rsid w:val="00A02771"/>
    <w:rsid w:val="00A02E6B"/>
    <w:rsid w:val="00A02FC2"/>
    <w:rsid w:val="00A0325E"/>
    <w:rsid w:val="00A0384B"/>
    <w:rsid w:val="00A03AB8"/>
    <w:rsid w:val="00A03CFD"/>
    <w:rsid w:val="00A0402B"/>
    <w:rsid w:val="00A04255"/>
    <w:rsid w:val="00A04373"/>
    <w:rsid w:val="00A044F5"/>
    <w:rsid w:val="00A0450D"/>
    <w:rsid w:val="00A04567"/>
    <w:rsid w:val="00A04A49"/>
    <w:rsid w:val="00A05C14"/>
    <w:rsid w:val="00A06ACB"/>
    <w:rsid w:val="00A06B85"/>
    <w:rsid w:val="00A070DB"/>
    <w:rsid w:val="00A07794"/>
    <w:rsid w:val="00A1050D"/>
    <w:rsid w:val="00A10A7A"/>
    <w:rsid w:val="00A114BF"/>
    <w:rsid w:val="00A11678"/>
    <w:rsid w:val="00A116F7"/>
    <w:rsid w:val="00A12529"/>
    <w:rsid w:val="00A12A3D"/>
    <w:rsid w:val="00A1320E"/>
    <w:rsid w:val="00A136C2"/>
    <w:rsid w:val="00A138B4"/>
    <w:rsid w:val="00A139F4"/>
    <w:rsid w:val="00A14002"/>
    <w:rsid w:val="00A14984"/>
    <w:rsid w:val="00A14A8C"/>
    <w:rsid w:val="00A14C99"/>
    <w:rsid w:val="00A15165"/>
    <w:rsid w:val="00A154DE"/>
    <w:rsid w:val="00A1570B"/>
    <w:rsid w:val="00A15B72"/>
    <w:rsid w:val="00A15C84"/>
    <w:rsid w:val="00A15E61"/>
    <w:rsid w:val="00A15F9A"/>
    <w:rsid w:val="00A161A5"/>
    <w:rsid w:val="00A162FF"/>
    <w:rsid w:val="00A1639E"/>
    <w:rsid w:val="00A16988"/>
    <w:rsid w:val="00A16A9E"/>
    <w:rsid w:val="00A17E69"/>
    <w:rsid w:val="00A17E89"/>
    <w:rsid w:val="00A201CC"/>
    <w:rsid w:val="00A202AE"/>
    <w:rsid w:val="00A206D5"/>
    <w:rsid w:val="00A20EE3"/>
    <w:rsid w:val="00A21147"/>
    <w:rsid w:val="00A21419"/>
    <w:rsid w:val="00A21BFA"/>
    <w:rsid w:val="00A21D6A"/>
    <w:rsid w:val="00A22905"/>
    <w:rsid w:val="00A22B9B"/>
    <w:rsid w:val="00A22C28"/>
    <w:rsid w:val="00A23059"/>
    <w:rsid w:val="00A230D3"/>
    <w:rsid w:val="00A23843"/>
    <w:rsid w:val="00A23C77"/>
    <w:rsid w:val="00A240D9"/>
    <w:rsid w:val="00A243CB"/>
    <w:rsid w:val="00A24492"/>
    <w:rsid w:val="00A252E2"/>
    <w:rsid w:val="00A25319"/>
    <w:rsid w:val="00A25375"/>
    <w:rsid w:val="00A25F04"/>
    <w:rsid w:val="00A2688F"/>
    <w:rsid w:val="00A26F67"/>
    <w:rsid w:val="00A26F75"/>
    <w:rsid w:val="00A26FD0"/>
    <w:rsid w:val="00A2736B"/>
    <w:rsid w:val="00A27371"/>
    <w:rsid w:val="00A274F6"/>
    <w:rsid w:val="00A27511"/>
    <w:rsid w:val="00A275FA"/>
    <w:rsid w:val="00A27719"/>
    <w:rsid w:val="00A2777D"/>
    <w:rsid w:val="00A27974"/>
    <w:rsid w:val="00A300E7"/>
    <w:rsid w:val="00A30152"/>
    <w:rsid w:val="00A30412"/>
    <w:rsid w:val="00A3059B"/>
    <w:rsid w:val="00A3060C"/>
    <w:rsid w:val="00A30B50"/>
    <w:rsid w:val="00A30DA5"/>
    <w:rsid w:val="00A30FFE"/>
    <w:rsid w:val="00A31892"/>
    <w:rsid w:val="00A31F73"/>
    <w:rsid w:val="00A3200F"/>
    <w:rsid w:val="00A3255D"/>
    <w:rsid w:val="00A32830"/>
    <w:rsid w:val="00A3287E"/>
    <w:rsid w:val="00A32887"/>
    <w:rsid w:val="00A330B2"/>
    <w:rsid w:val="00A332F6"/>
    <w:rsid w:val="00A3333A"/>
    <w:rsid w:val="00A33A87"/>
    <w:rsid w:val="00A340D9"/>
    <w:rsid w:val="00A342D9"/>
    <w:rsid w:val="00A34D90"/>
    <w:rsid w:val="00A350A3"/>
    <w:rsid w:val="00A35195"/>
    <w:rsid w:val="00A35383"/>
    <w:rsid w:val="00A35FC9"/>
    <w:rsid w:val="00A36320"/>
    <w:rsid w:val="00A3647A"/>
    <w:rsid w:val="00A3689E"/>
    <w:rsid w:val="00A36A40"/>
    <w:rsid w:val="00A36E29"/>
    <w:rsid w:val="00A37404"/>
    <w:rsid w:val="00A37863"/>
    <w:rsid w:val="00A37B12"/>
    <w:rsid w:val="00A40043"/>
    <w:rsid w:val="00A402A3"/>
    <w:rsid w:val="00A4076F"/>
    <w:rsid w:val="00A40C11"/>
    <w:rsid w:val="00A40DED"/>
    <w:rsid w:val="00A41438"/>
    <w:rsid w:val="00A41DF0"/>
    <w:rsid w:val="00A41F34"/>
    <w:rsid w:val="00A42029"/>
    <w:rsid w:val="00A42625"/>
    <w:rsid w:val="00A42D96"/>
    <w:rsid w:val="00A42E3E"/>
    <w:rsid w:val="00A43A8E"/>
    <w:rsid w:val="00A43D20"/>
    <w:rsid w:val="00A43F73"/>
    <w:rsid w:val="00A441A4"/>
    <w:rsid w:val="00A4420B"/>
    <w:rsid w:val="00A442B9"/>
    <w:rsid w:val="00A448E0"/>
    <w:rsid w:val="00A44EE3"/>
    <w:rsid w:val="00A44EFB"/>
    <w:rsid w:val="00A45180"/>
    <w:rsid w:val="00A4539A"/>
    <w:rsid w:val="00A45662"/>
    <w:rsid w:val="00A45881"/>
    <w:rsid w:val="00A458E8"/>
    <w:rsid w:val="00A45A18"/>
    <w:rsid w:val="00A46DBA"/>
    <w:rsid w:val="00A4732E"/>
    <w:rsid w:val="00A47955"/>
    <w:rsid w:val="00A50360"/>
    <w:rsid w:val="00A50384"/>
    <w:rsid w:val="00A51354"/>
    <w:rsid w:val="00A5147B"/>
    <w:rsid w:val="00A515E2"/>
    <w:rsid w:val="00A51831"/>
    <w:rsid w:val="00A51875"/>
    <w:rsid w:val="00A518E2"/>
    <w:rsid w:val="00A51F80"/>
    <w:rsid w:val="00A52104"/>
    <w:rsid w:val="00A52327"/>
    <w:rsid w:val="00A527C1"/>
    <w:rsid w:val="00A528F7"/>
    <w:rsid w:val="00A52CCA"/>
    <w:rsid w:val="00A530FA"/>
    <w:rsid w:val="00A53ABC"/>
    <w:rsid w:val="00A53C92"/>
    <w:rsid w:val="00A53F11"/>
    <w:rsid w:val="00A548A1"/>
    <w:rsid w:val="00A5530D"/>
    <w:rsid w:val="00A55324"/>
    <w:rsid w:val="00A56885"/>
    <w:rsid w:val="00A56CB7"/>
    <w:rsid w:val="00A56DE3"/>
    <w:rsid w:val="00A56F72"/>
    <w:rsid w:val="00A579FA"/>
    <w:rsid w:val="00A57A26"/>
    <w:rsid w:val="00A57BBA"/>
    <w:rsid w:val="00A57F8D"/>
    <w:rsid w:val="00A601DB"/>
    <w:rsid w:val="00A60265"/>
    <w:rsid w:val="00A6028B"/>
    <w:rsid w:val="00A6036F"/>
    <w:rsid w:val="00A6039D"/>
    <w:rsid w:val="00A61508"/>
    <w:rsid w:val="00A61587"/>
    <w:rsid w:val="00A619E0"/>
    <w:rsid w:val="00A61F98"/>
    <w:rsid w:val="00A6227A"/>
    <w:rsid w:val="00A622FF"/>
    <w:rsid w:val="00A62C31"/>
    <w:rsid w:val="00A62D72"/>
    <w:rsid w:val="00A63B8E"/>
    <w:rsid w:val="00A63ED4"/>
    <w:rsid w:val="00A64274"/>
    <w:rsid w:val="00A64408"/>
    <w:rsid w:val="00A647DD"/>
    <w:rsid w:val="00A64933"/>
    <w:rsid w:val="00A656EA"/>
    <w:rsid w:val="00A658E5"/>
    <w:rsid w:val="00A658F7"/>
    <w:rsid w:val="00A6600A"/>
    <w:rsid w:val="00A66232"/>
    <w:rsid w:val="00A66702"/>
    <w:rsid w:val="00A66765"/>
    <w:rsid w:val="00A668ED"/>
    <w:rsid w:val="00A66BF3"/>
    <w:rsid w:val="00A66D17"/>
    <w:rsid w:val="00A66D19"/>
    <w:rsid w:val="00A673AE"/>
    <w:rsid w:val="00A677E1"/>
    <w:rsid w:val="00A67AFE"/>
    <w:rsid w:val="00A700D2"/>
    <w:rsid w:val="00A704DF"/>
    <w:rsid w:val="00A7093E"/>
    <w:rsid w:val="00A70B68"/>
    <w:rsid w:val="00A7115A"/>
    <w:rsid w:val="00A71241"/>
    <w:rsid w:val="00A71455"/>
    <w:rsid w:val="00A7149C"/>
    <w:rsid w:val="00A719BC"/>
    <w:rsid w:val="00A71E5A"/>
    <w:rsid w:val="00A72098"/>
    <w:rsid w:val="00A7247C"/>
    <w:rsid w:val="00A72C64"/>
    <w:rsid w:val="00A72D67"/>
    <w:rsid w:val="00A72FC2"/>
    <w:rsid w:val="00A73117"/>
    <w:rsid w:val="00A732C6"/>
    <w:rsid w:val="00A73685"/>
    <w:rsid w:val="00A73C17"/>
    <w:rsid w:val="00A73D04"/>
    <w:rsid w:val="00A745A4"/>
    <w:rsid w:val="00A75791"/>
    <w:rsid w:val="00A75A36"/>
    <w:rsid w:val="00A75B13"/>
    <w:rsid w:val="00A75B87"/>
    <w:rsid w:val="00A75CF6"/>
    <w:rsid w:val="00A75F21"/>
    <w:rsid w:val="00A75F6F"/>
    <w:rsid w:val="00A75FA5"/>
    <w:rsid w:val="00A76297"/>
    <w:rsid w:val="00A76B26"/>
    <w:rsid w:val="00A77259"/>
    <w:rsid w:val="00A772D9"/>
    <w:rsid w:val="00A77531"/>
    <w:rsid w:val="00A77649"/>
    <w:rsid w:val="00A77B6A"/>
    <w:rsid w:val="00A77C23"/>
    <w:rsid w:val="00A77E7F"/>
    <w:rsid w:val="00A80358"/>
    <w:rsid w:val="00A8057D"/>
    <w:rsid w:val="00A808EB"/>
    <w:rsid w:val="00A80F54"/>
    <w:rsid w:val="00A82B69"/>
    <w:rsid w:val="00A82C71"/>
    <w:rsid w:val="00A82CD2"/>
    <w:rsid w:val="00A82FC6"/>
    <w:rsid w:val="00A8328B"/>
    <w:rsid w:val="00A836D4"/>
    <w:rsid w:val="00A83AB0"/>
    <w:rsid w:val="00A83B73"/>
    <w:rsid w:val="00A8418D"/>
    <w:rsid w:val="00A8418E"/>
    <w:rsid w:val="00A84366"/>
    <w:rsid w:val="00A84C12"/>
    <w:rsid w:val="00A84D87"/>
    <w:rsid w:val="00A84E49"/>
    <w:rsid w:val="00A84FCB"/>
    <w:rsid w:val="00A862A0"/>
    <w:rsid w:val="00A868B6"/>
    <w:rsid w:val="00A86B39"/>
    <w:rsid w:val="00A86F1B"/>
    <w:rsid w:val="00A872B8"/>
    <w:rsid w:val="00A8743A"/>
    <w:rsid w:val="00A874E1"/>
    <w:rsid w:val="00A877CC"/>
    <w:rsid w:val="00A87EEA"/>
    <w:rsid w:val="00A90BAC"/>
    <w:rsid w:val="00A91B17"/>
    <w:rsid w:val="00A91D45"/>
    <w:rsid w:val="00A92BAF"/>
    <w:rsid w:val="00A92BCE"/>
    <w:rsid w:val="00A936DD"/>
    <w:rsid w:val="00A93726"/>
    <w:rsid w:val="00A93C38"/>
    <w:rsid w:val="00A93D9C"/>
    <w:rsid w:val="00A94180"/>
    <w:rsid w:val="00A94478"/>
    <w:rsid w:val="00A949D5"/>
    <w:rsid w:val="00A94B3D"/>
    <w:rsid w:val="00A94C4F"/>
    <w:rsid w:val="00A94FDB"/>
    <w:rsid w:val="00A95515"/>
    <w:rsid w:val="00A9589F"/>
    <w:rsid w:val="00A95B54"/>
    <w:rsid w:val="00A95C2D"/>
    <w:rsid w:val="00A967EA"/>
    <w:rsid w:val="00A969F6"/>
    <w:rsid w:val="00A96AF6"/>
    <w:rsid w:val="00A96C77"/>
    <w:rsid w:val="00A97591"/>
    <w:rsid w:val="00A976DC"/>
    <w:rsid w:val="00A97A40"/>
    <w:rsid w:val="00A97C04"/>
    <w:rsid w:val="00A97D6B"/>
    <w:rsid w:val="00AA0135"/>
    <w:rsid w:val="00AA01BF"/>
    <w:rsid w:val="00AA01F0"/>
    <w:rsid w:val="00AA02BD"/>
    <w:rsid w:val="00AA04A4"/>
    <w:rsid w:val="00AA04AE"/>
    <w:rsid w:val="00AA04D9"/>
    <w:rsid w:val="00AA0529"/>
    <w:rsid w:val="00AA052B"/>
    <w:rsid w:val="00AA0729"/>
    <w:rsid w:val="00AA0781"/>
    <w:rsid w:val="00AA0D92"/>
    <w:rsid w:val="00AA0E8D"/>
    <w:rsid w:val="00AA1DF4"/>
    <w:rsid w:val="00AA26C4"/>
    <w:rsid w:val="00AA29A4"/>
    <w:rsid w:val="00AA2B62"/>
    <w:rsid w:val="00AA2DC2"/>
    <w:rsid w:val="00AA2FF7"/>
    <w:rsid w:val="00AA33D9"/>
    <w:rsid w:val="00AA3E4C"/>
    <w:rsid w:val="00AA3E8F"/>
    <w:rsid w:val="00AA428A"/>
    <w:rsid w:val="00AA42A8"/>
    <w:rsid w:val="00AA4537"/>
    <w:rsid w:val="00AA48BD"/>
    <w:rsid w:val="00AA4A7C"/>
    <w:rsid w:val="00AA4FD0"/>
    <w:rsid w:val="00AA514F"/>
    <w:rsid w:val="00AA51C4"/>
    <w:rsid w:val="00AA52A0"/>
    <w:rsid w:val="00AA54AF"/>
    <w:rsid w:val="00AA5DC8"/>
    <w:rsid w:val="00AA5F05"/>
    <w:rsid w:val="00AA6654"/>
    <w:rsid w:val="00AA69D3"/>
    <w:rsid w:val="00AA6B36"/>
    <w:rsid w:val="00AA6F3A"/>
    <w:rsid w:val="00AA775A"/>
    <w:rsid w:val="00AA78F9"/>
    <w:rsid w:val="00AA794E"/>
    <w:rsid w:val="00AA7DCF"/>
    <w:rsid w:val="00AB0308"/>
    <w:rsid w:val="00AB0818"/>
    <w:rsid w:val="00AB0AD2"/>
    <w:rsid w:val="00AB0DBC"/>
    <w:rsid w:val="00AB0F67"/>
    <w:rsid w:val="00AB1575"/>
    <w:rsid w:val="00AB16AA"/>
    <w:rsid w:val="00AB16B7"/>
    <w:rsid w:val="00AB1912"/>
    <w:rsid w:val="00AB1CAC"/>
    <w:rsid w:val="00AB2A85"/>
    <w:rsid w:val="00AB2BE5"/>
    <w:rsid w:val="00AB2CDD"/>
    <w:rsid w:val="00AB3632"/>
    <w:rsid w:val="00AB3729"/>
    <w:rsid w:val="00AB3911"/>
    <w:rsid w:val="00AB3A63"/>
    <w:rsid w:val="00AB3E36"/>
    <w:rsid w:val="00AB4289"/>
    <w:rsid w:val="00AB4980"/>
    <w:rsid w:val="00AB49BE"/>
    <w:rsid w:val="00AB4D88"/>
    <w:rsid w:val="00AB4F38"/>
    <w:rsid w:val="00AB500C"/>
    <w:rsid w:val="00AB5F89"/>
    <w:rsid w:val="00AB66F9"/>
    <w:rsid w:val="00AB6DFB"/>
    <w:rsid w:val="00AB73DE"/>
    <w:rsid w:val="00AB7637"/>
    <w:rsid w:val="00AB779B"/>
    <w:rsid w:val="00AC0185"/>
    <w:rsid w:val="00AC09B2"/>
    <w:rsid w:val="00AC09D3"/>
    <w:rsid w:val="00AC0A2A"/>
    <w:rsid w:val="00AC0A8C"/>
    <w:rsid w:val="00AC0DCD"/>
    <w:rsid w:val="00AC114D"/>
    <w:rsid w:val="00AC16BC"/>
    <w:rsid w:val="00AC1EC5"/>
    <w:rsid w:val="00AC24D3"/>
    <w:rsid w:val="00AC29B1"/>
    <w:rsid w:val="00AC2A05"/>
    <w:rsid w:val="00AC2DFB"/>
    <w:rsid w:val="00AC2F4A"/>
    <w:rsid w:val="00AC3200"/>
    <w:rsid w:val="00AC35D6"/>
    <w:rsid w:val="00AC385A"/>
    <w:rsid w:val="00AC39A2"/>
    <w:rsid w:val="00AC3B39"/>
    <w:rsid w:val="00AC4165"/>
    <w:rsid w:val="00AC43A7"/>
    <w:rsid w:val="00AC44F4"/>
    <w:rsid w:val="00AC4692"/>
    <w:rsid w:val="00AC55B5"/>
    <w:rsid w:val="00AC59EE"/>
    <w:rsid w:val="00AC5B8B"/>
    <w:rsid w:val="00AC5F9E"/>
    <w:rsid w:val="00AC6246"/>
    <w:rsid w:val="00AC624B"/>
    <w:rsid w:val="00AC62DC"/>
    <w:rsid w:val="00AC6369"/>
    <w:rsid w:val="00AC647A"/>
    <w:rsid w:val="00AC6590"/>
    <w:rsid w:val="00AC6714"/>
    <w:rsid w:val="00AC6753"/>
    <w:rsid w:val="00AC68FF"/>
    <w:rsid w:val="00AC6C8B"/>
    <w:rsid w:val="00AC7006"/>
    <w:rsid w:val="00AC72B8"/>
    <w:rsid w:val="00AC75E2"/>
    <w:rsid w:val="00AC7892"/>
    <w:rsid w:val="00AD0039"/>
    <w:rsid w:val="00AD03AC"/>
    <w:rsid w:val="00AD0701"/>
    <w:rsid w:val="00AD1343"/>
    <w:rsid w:val="00AD1502"/>
    <w:rsid w:val="00AD1516"/>
    <w:rsid w:val="00AD1665"/>
    <w:rsid w:val="00AD19F3"/>
    <w:rsid w:val="00AD1EB2"/>
    <w:rsid w:val="00AD2417"/>
    <w:rsid w:val="00AD2F9F"/>
    <w:rsid w:val="00AD32D7"/>
    <w:rsid w:val="00AD3CB8"/>
    <w:rsid w:val="00AD3FB2"/>
    <w:rsid w:val="00AD4042"/>
    <w:rsid w:val="00AD4751"/>
    <w:rsid w:val="00AD5077"/>
    <w:rsid w:val="00AD5095"/>
    <w:rsid w:val="00AD518A"/>
    <w:rsid w:val="00AD58E1"/>
    <w:rsid w:val="00AD5CD1"/>
    <w:rsid w:val="00AD5E12"/>
    <w:rsid w:val="00AD6443"/>
    <w:rsid w:val="00AD7001"/>
    <w:rsid w:val="00AD71F1"/>
    <w:rsid w:val="00AD7264"/>
    <w:rsid w:val="00AD75C9"/>
    <w:rsid w:val="00AE031A"/>
    <w:rsid w:val="00AE05CE"/>
    <w:rsid w:val="00AE05DB"/>
    <w:rsid w:val="00AE0B8B"/>
    <w:rsid w:val="00AE0C80"/>
    <w:rsid w:val="00AE1585"/>
    <w:rsid w:val="00AE183F"/>
    <w:rsid w:val="00AE2157"/>
    <w:rsid w:val="00AE2653"/>
    <w:rsid w:val="00AE2775"/>
    <w:rsid w:val="00AE2799"/>
    <w:rsid w:val="00AE2B72"/>
    <w:rsid w:val="00AE347A"/>
    <w:rsid w:val="00AE351E"/>
    <w:rsid w:val="00AE430B"/>
    <w:rsid w:val="00AE43AE"/>
    <w:rsid w:val="00AE471A"/>
    <w:rsid w:val="00AE4A62"/>
    <w:rsid w:val="00AE4B82"/>
    <w:rsid w:val="00AE4D8C"/>
    <w:rsid w:val="00AE51A3"/>
    <w:rsid w:val="00AE5C3E"/>
    <w:rsid w:val="00AE62D7"/>
    <w:rsid w:val="00AE62E3"/>
    <w:rsid w:val="00AE644B"/>
    <w:rsid w:val="00AE65AD"/>
    <w:rsid w:val="00AE65D4"/>
    <w:rsid w:val="00AE66BA"/>
    <w:rsid w:val="00AE68BB"/>
    <w:rsid w:val="00AE69BE"/>
    <w:rsid w:val="00AE6C5F"/>
    <w:rsid w:val="00AE6F17"/>
    <w:rsid w:val="00AE6F25"/>
    <w:rsid w:val="00AE7295"/>
    <w:rsid w:val="00AE7398"/>
    <w:rsid w:val="00AE7733"/>
    <w:rsid w:val="00AE7A5E"/>
    <w:rsid w:val="00AE7ACF"/>
    <w:rsid w:val="00AF055E"/>
    <w:rsid w:val="00AF05CA"/>
    <w:rsid w:val="00AF2677"/>
    <w:rsid w:val="00AF2723"/>
    <w:rsid w:val="00AF28CE"/>
    <w:rsid w:val="00AF2CF1"/>
    <w:rsid w:val="00AF3340"/>
    <w:rsid w:val="00AF334A"/>
    <w:rsid w:val="00AF36AE"/>
    <w:rsid w:val="00AF4AE9"/>
    <w:rsid w:val="00AF505C"/>
    <w:rsid w:val="00AF5227"/>
    <w:rsid w:val="00AF54EA"/>
    <w:rsid w:val="00AF5719"/>
    <w:rsid w:val="00AF5ABE"/>
    <w:rsid w:val="00AF6170"/>
    <w:rsid w:val="00AF63D4"/>
    <w:rsid w:val="00AF6637"/>
    <w:rsid w:val="00AF66FC"/>
    <w:rsid w:val="00AF73EB"/>
    <w:rsid w:val="00AF770F"/>
    <w:rsid w:val="00AF7A86"/>
    <w:rsid w:val="00AF7BFC"/>
    <w:rsid w:val="00AF7CFC"/>
    <w:rsid w:val="00AF7F63"/>
    <w:rsid w:val="00B00247"/>
    <w:rsid w:val="00B0068D"/>
    <w:rsid w:val="00B00BA0"/>
    <w:rsid w:val="00B00D3E"/>
    <w:rsid w:val="00B01FD8"/>
    <w:rsid w:val="00B02129"/>
    <w:rsid w:val="00B02312"/>
    <w:rsid w:val="00B02790"/>
    <w:rsid w:val="00B02E0B"/>
    <w:rsid w:val="00B03213"/>
    <w:rsid w:val="00B04591"/>
    <w:rsid w:val="00B047DB"/>
    <w:rsid w:val="00B04AC6"/>
    <w:rsid w:val="00B0527E"/>
    <w:rsid w:val="00B057C4"/>
    <w:rsid w:val="00B066E5"/>
    <w:rsid w:val="00B06AF1"/>
    <w:rsid w:val="00B0722D"/>
    <w:rsid w:val="00B07B32"/>
    <w:rsid w:val="00B07E75"/>
    <w:rsid w:val="00B113FF"/>
    <w:rsid w:val="00B11761"/>
    <w:rsid w:val="00B11DD5"/>
    <w:rsid w:val="00B120A0"/>
    <w:rsid w:val="00B12119"/>
    <w:rsid w:val="00B121D0"/>
    <w:rsid w:val="00B1231F"/>
    <w:rsid w:val="00B12604"/>
    <w:rsid w:val="00B126B9"/>
    <w:rsid w:val="00B129F7"/>
    <w:rsid w:val="00B12F9A"/>
    <w:rsid w:val="00B13102"/>
    <w:rsid w:val="00B133B6"/>
    <w:rsid w:val="00B1340F"/>
    <w:rsid w:val="00B138F6"/>
    <w:rsid w:val="00B1493F"/>
    <w:rsid w:val="00B14B38"/>
    <w:rsid w:val="00B14D4A"/>
    <w:rsid w:val="00B14FBC"/>
    <w:rsid w:val="00B15649"/>
    <w:rsid w:val="00B15954"/>
    <w:rsid w:val="00B15A5E"/>
    <w:rsid w:val="00B15AD2"/>
    <w:rsid w:val="00B1614B"/>
    <w:rsid w:val="00B16657"/>
    <w:rsid w:val="00B166AF"/>
    <w:rsid w:val="00B1692B"/>
    <w:rsid w:val="00B16F6E"/>
    <w:rsid w:val="00B17131"/>
    <w:rsid w:val="00B173D9"/>
    <w:rsid w:val="00B174D1"/>
    <w:rsid w:val="00B178F3"/>
    <w:rsid w:val="00B2068D"/>
    <w:rsid w:val="00B207D4"/>
    <w:rsid w:val="00B20C9A"/>
    <w:rsid w:val="00B21570"/>
    <w:rsid w:val="00B215A2"/>
    <w:rsid w:val="00B215D1"/>
    <w:rsid w:val="00B21724"/>
    <w:rsid w:val="00B2197C"/>
    <w:rsid w:val="00B21987"/>
    <w:rsid w:val="00B21A3B"/>
    <w:rsid w:val="00B21DA1"/>
    <w:rsid w:val="00B220A0"/>
    <w:rsid w:val="00B222F1"/>
    <w:rsid w:val="00B2244C"/>
    <w:rsid w:val="00B22507"/>
    <w:rsid w:val="00B22E09"/>
    <w:rsid w:val="00B234C6"/>
    <w:rsid w:val="00B234D1"/>
    <w:rsid w:val="00B23BA8"/>
    <w:rsid w:val="00B23C05"/>
    <w:rsid w:val="00B23E48"/>
    <w:rsid w:val="00B244AA"/>
    <w:rsid w:val="00B24558"/>
    <w:rsid w:val="00B249CE"/>
    <w:rsid w:val="00B24CC7"/>
    <w:rsid w:val="00B25164"/>
    <w:rsid w:val="00B2519E"/>
    <w:rsid w:val="00B25460"/>
    <w:rsid w:val="00B25637"/>
    <w:rsid w:val="00B25CA7"/>
    <w:rsid w:val="00B26809"/>
    <w:rsid w:val="00B270C0"/>
    <w:rsid w:val="00B27175"/>
    <w:rsid w:val="00B27336"/>
    <w:rsid w:val="00B27B7E"/>
    <w:rsid w:val="00B27F90"/>
    <w:rsid w:val="00B302F8"/>
    <w:rsid w:val="00B30590"/>
    <w:rsid w:val="00B30B4C"/>
    <w:rsid w:val="00B30C4D"/>
    <w:rsid w:val="00B30E56"/>
    <w:rsid w:val="00B3287E"/>
    <w:rsid w:val="00B32EBF"/>
    <w:rsid w:val="00B32F38"/>
    <w:rsid w:val="00B3333A"/>
    <w:rsid w:val="00B3340D"/>
    <w:rsid w:val="00B338FB"/>
    <w:rsid w:val="00B339BD"/>
    <w:rsid w:val="00B33A37"/>
    <w:rsid w:val="00B33AC0"/>
    <w:rsid w:val="00B33BA8"/>
    <w:rsid w:val="00B33D7C"/>
    <w:rsid w:val="00B341F2"/>
    <w:rsid w:val="00B34323"/>
    <w:rsid w:val="00B34D59"/>
    <w:rsid w:val="00B35105"/>
    <w:rsid w:val="00B3544F"/>
    <w:rsid w:val="00B3569D"/>
    <w:rsid w:val="00B356BD"/>
    <w:rsid w:val="00B35907"/>
    <w:rsid w:val="00B35ACA"/>
    <w:rsid w:val="00B35BF8"/>
    <w:rsid w:val="00B35D44"/>
    <w:rsid w:val="00B36521"/>
    <w:rsid w:val="00B366C8"/>
    <w:rsid w:val="00B36D05"/>
    <w:rsid w:val="00B36E49"/>
    <w:rsid w:val="00B3725B"/>
    <w:rsid w:val="00B375DB"/>
    <w:rsid w:val="00B37BF3"/>
    <w:rsid w:val="00B37BF7"/>
    <w:rsid w:val="00B37DAB"/>
    <w:rsid w:val="00B37F83"/>
    <w:rsid w:val="00B4027E"/>
    <w:rsid w:val="00B40660"/>
    <w:rsid w:val="00B40C5D"/>
    <w:rsid w:val="00B40D06"/>
    <w:rsid w:val="00B410B3"/>
    <w:rsid w:val="00B4133F"/>
    <w:rsid w:val="00B41580"/>
    <w:rsid w:val="00B4165F"/>
    <w:rsid w:val="00B41841"/>
    <w:rsid w:val="00B41E39"/>
    <w:rsid w:val="00B42F55"/>
    <w:rsid w:val="00B42FBC"/>
    <w:rsid w:val="00B433B2"/>
    <w:rsid w:val="00B4344D"/>
    <w:rsid w:val="00B43469"/>
    <w:rsid w:val="00B43A6E"/>
    <w:rsid w:val="00B44219"/>
    <w:rsid w:val="00B443C4"/>
    <w:rsid w:val="00B443F8"/>
    <w:rsid w:val="00B44544"/>
    <w:rsid w:val="00B44EBA"/>
    <w:rsid w:val="00B44EC2"/>
    <w:rsid w:val="00B46824"/>
    <w:rsid w:val="00B46D58"/>
    <w:rsid w:val="00B4710C"/>
    <w:rsid w:val="00B471F4"/>
    <w:rsid w:val="00B4730A"/>
    <w:rsid w:val="00B4788F"/>
    <w:rsid w:val="00B47978"/>
    <w:rsid w:val="00B47B76"/>
    <w:rsid w:val="00B47F93"/>
    <w:rsid w:val="00B50065"/>
    <w:rsid w:val="00B50666"/>
    <w:rsid w:val="00B50E7B"/>
    <w:rsid w:val="00B511F2"/>
    <w:rsid w:val="00B514DA"/>
    <w:rsid w:val="00B51B03"/>
    <w:rsid w:val="00B51BBF"/>
    <w:rsid w:val="00B51C31"/>
    <w:rsid w:val="00B51F6D"/>
    <w:rsid w:val="00B5248A"/>
    <w:rsid w:val="00B52987"/>
    <w:rsid w:val="00B53070"/>
    <w:rsid w:val="00B5312B"/>
    <w:rsid w:val="00B532FD"/>
    <w:rsid w:val="00B53899"/>
    <w:rsid w:val="00B53A2F"/>
    <w:rsid w:val="00B53BA2"/>
    <w:rsid w:val="00B53C7B"/>
    <w:rsid w:val="00B53DBC"/>
    <w:rsid w:val="00B53E37"/>
    <w:rsid w:val="00B54517"/>
    <w:rsid w:val="00B54826"/>
    <w:rsid w:val="00B54D6F"/>
    <w:rsid w:val="00B54DC2"/>
    <w:rsid w:val="00B552EF"/>
    <w:rsid w:val="00B55378"/>
    <w:rsid w:val="00B558E1"/>
    <w:rsid w:val="00B5597F"/>
    <w:rsid w:val="00B55A23"/>
    <w:rsid w:val="00B55AC7"/>
    <w:rsid w:val="00B56163"/>
    <w:rsid w:val="00B5652F"/>
    <w:rsid w:val="00B568C3"/>
    <w:rsid w:val="00B56A4C"/>
    <w:rsid w:val="00B56B00"/>
    <w:rsid w:val="00B56BDF"/>
    <w:rsid w:val="00B56E8B"/>
    <w:rsid w:val="00B56F7A"/>
    <w:rsid w:val="00B57494"/>
    <w:rsid w:val="00B57621"/>
    <w:rsid w:val="00B5763E"/>
    <w:rsid w:val="00B576CB"/>
    <w:rsid w:val="00B57725"/>
    <w:rsid w:val="00B57EE2"/>
    <w:rsid w:val="00B57F1A"/>
    <w:rsid w:val="00B60405"/>
    <w:rsid w:val="00B606D9"/>
    <w:rsid w:val="00B607AF"/>
    <w:rsid w:val="00B60906"/>
    <w:rsid w:val="00B60E10"/>
    <w:rsid w:val="00B61338"/>
    <w:rsid w:val="00B62089"/>
    <w:rsid w:val="00B6280F"/>
    <w:rsid w:val="00B62F0A"/>
    <w:rsid w:val="00B631A5"/>
    <w:rsid w:val="00B63275"/>
    <w:rsid w:val="00B63F85"/>
    <w:rsid w:val="00B65C7F"/>
    <w:rsid w:val="00B66299"/>
    <w:rsid w:val="00B67395"/>
    <w:rsid w:val="00B7017D"/>
    <w:rsid w:val="00B702CD"/>
    <w:rsid w:val="00B702DC"/>
    <w:rsid w:val="00B707A3"/>
    <w:rsid w:val="00B70891"/>
    <w:rsid w:val="00B709F0"/>
    <w:rsid w:val="00B70BDE"/>
    <w:rsid w:val="00B70E59"/>
    <w:rsid w:val="00B713C5"/>
    <w:rsid w:val="00B7173A"/>
    <w:rsid w:val="00B71743"/>
    <w:rsid w:val="00B717E3"/>
    <w:rsid w:val="00B718AB"/>
    <w:rsid w:val="00B71A91"/>
    <w:rsid w:val="00B71D53"/>
    <w:rsid w:val="00B71FB5"/>
    <w:rsid w:val="00B71FFF"/>
    <w:rsid w:val="00B72888"/>
    <w:rsid w:val="00B72A32"/>
    <w:rsid w:val="00B7369B"/>
    <w:rsid w:val="00B73CE3"/>
    <w:rsid w:val="00B73D8B"/>
    <w:rsid w:val="00B741B1"/>
    <w:rsid w:val="00B747BF"/>
    <w:rsid w:val="00B752E4"/>
    <w:rsid w:val="00B7619D"/>
    <w:rsid w:val="00B76327"/>
    <w:rsid w:val="00B76688"/>
    <w:rsid w:val="00B76A3D"/>
    <w:rsid w:val="00B76ED1"/>
    <w:rsid w:val="00B772B2"/>
    <w:rsid w:val="00B773EB"/>
    <w:rsid w:val="00B775AC"/>
    <w:rsid w:val="00B77724"/>
    <w:rsid w:val="00B77763"/>
    <w:rsid w:val="00B80002"/>
    <w:rsid w:val="00B800B2"/>
    <w:rsid w:val="00B801F9"/>
    <w:rsid w:val="00B805D0"/>
    <w:rsid w:val="00B80FD8"/>
    <w:rsid w:val="00B812A8"/>
    <w:rsid w:val="00B81949"/>
    <w:rsid w:val="00B81EA4"/>
    <w:rsid w:val="00B822B1"/>
    <w:rsid w:val="00B82352"/>
    <w:rsid w:val="00B82489"/>
    <w:rsid w:val="00B8276E"/>
    <w:rsid w:val="00B82832"/>
    <w:rsid w:val="00B82B7C"/>
    <w:rsid w:val="00B82D29"/>
    <w:rsid w:val="00B82FBA"/>
    <w:rsid w:val="00B831CD"/>
    <w:rsid w:val="00B83253"/>
    <w:rsid w:val="00B832F1"/>
    <w:rsid w:val="00B837BC"/>
    <w:rsid w:val="00B83822"/>
    <w:rsid w:val="00B83973"/>
    <w:rsid w:val="00B83E1E"/>
    <w:rsid w:val="00B8435F"/>
    <w:rsid w:val="00B858A6"/>
    <w:rsid w:val="00B85900"/>
    <w:rsid w:val="00B85A29"/>
    <w:rsid w:val="00B85C15"/>
    <w:rsid w:val="00B85C6D"/>
    <w:rsid w:val="00B860D8"/>
    <w:rsid w:val="00B8637F"/>
    <w:rsid w:val="00B86A1E"/>
    <w:rsid w:val="00B86C9A"/>
    <w:rsid w:val="00B87958"/>
    <w:rsid w:val="00B87D47"/>
    <w:rsid w:val="00B90658"/>
    <w:rsid w:val="00B907EA"/>
    <w:rsid w:val="00B908AA"/>
    <w:rsid w:val="00B909AC"/>
    <w:rsid w:val="00B90BA4"/>
    <w:rsid w:val="00B90C08"/>
    <w:rsid w:val="00B90FD8"/>
    <w:rsid w:val="00B91105"/>
    <w:rsid w:val="00B911B1"/>
    <w:rsid w:val="00B91208"/>
    <w:rsid w:val="00B915B5"/>
    <w:rsid w:val="00B91AED"/>
    <w:rsid w:val="00B91BC1"/>
    <w:rsid w:val="00B9274E"/>
    <w:rsid w:val="00B92757"/>
    <w:rsid w:val="00B92D5C"/>
    <w:rsid w:val="00B92E35"/>
    <w:rsid w:val="00B93195"/>
    <w:rsid w:val="00B93205"/>
    <w:rsid w:val="00B93251"/>
    <w:rsid w:val="00B9349D"/>
    <w:rsid w:val="00B9356C"/>
    <w:rsid w:val="00B9404B"/>
    <w:rsid w:val="00B94470"/>
    <w:rsid w:val="00B94C96"/>
    <w:rsid w:val="00B95864"/>
    <w:rsid w:val="00B959A5"/>
    <w:rsid w:val="00B96031"/>
    <w:rsid w:val="00B96847"/>
    <w:rsid w:val="00B9697B"/>
    <w:rsid w:val="00B96B00"/>
    <w:rsid w:val="00B96EF9"/>
    <w:rsid w:val="00B97018"/>
    <w:rsid w:val="00B971BD"/>
    <w:rsid w:val="00B975C6"/>
    <w:rsid w:val="00B977FB"/>
    <w:rsid w:val="00B97D24"/>
    <w:rsid w:val="00BA0717"/>
    <w:rsid w:val="00BA131B"/>
    <w:rsid w:val="00BA132A"/>
    <w:rsid w:val="00BA1573"/>
    <w:rsid w:val="00BA18CA"/>
    <w:rsid w:val="00BA1956"/>
    <w:rsid w:val="00BA213F"/>
    <w:rsid w:val="00BA29BF"/>
    <w:rsid w:val="00BA2A14"/>
    <w:rsid w:val="00BA2F33"/>
    <w:rsid w:val="00BA3915"/>
    <w:rsid w:val="00BA3ABF"/>
    <w:rsid w:val="00BA47F6"/>
    <w:rsid w:val="00BA4AF9"/>
    <w:rsid w:val="00BA4CED"/>
    <w:rsid w:val="00BA5362"/>
    <w:rsid w:val="00BA5A52"/>
    <w:rsid w:val="00BA6712"/>
    <w:rsid w:val="00BA6A70"/>
    <w:rsid w:val="00BA6BBA"/>
    <w:rsid w:val="00BA6CBD"/>
    <w:rsid w:val="00BA747B"/>
    <w:rsid w:val="00BA7737"/>
    <w:rsid w:val="00BA79C1"/>
    <w:rsid w:val="00BA7DF4"/>
    <w:rsid w:val="00BA7EB3"/>
    <w:rsid w:val="00BA7EFD"/>
    <w:rsid w:val="00BA7F5E"/>
    <w:rsid w:val="00BA7F95"/>
    <w:rsid w:val="00BB019B"/>
    <w:rsid w:val="00BB0CBE"/>
    <w:rsid w:val="00BB163B"/>
    <w:rsid w:val="00BB1C0B"/>
    <w:rsid w:val="00BB23EF"/>
    <w:rsid w:val="00BB2B63"/>
    <w:rsid w:val="00BB2B9A"/>
    <w:rsid w:val="00BB2F33"/>
    <w:rsid w:val="00BB3038"/>
    <w:rsid w:val="00BB3167"/>
    <w:rsid w:val="00BB3814"/>
    <w:rsid w:val="00BB38BE"/>
    <w:rsid w:val="00BB3E3F"/>
    <w:rsid w:val="00BB3FA8"/>
    <w:rsid w:val="00BB482D"/>
    <w:rsid w:val="00BB484A"/>
    <w:rsid w:val="00BB5A87"/>
    <w:rsid w:val="00BB5ABF"/>
    <w:rsid w:val="00BB6A67"/>
    <w:rsid w:val="00BB73A2"/>
    <w:rsid w:val="00BB762A"/>
    <w:rsid w:val="00BB792F"/>
    <w:rsid w:val="00BB79F6"/>
    <w:rsid w:val="00BB7F31"/>
    <w:rsid w:val="00BC01CD"/>
    <w:rsid w:val="00BC051B"/>
    <w:rsid w:val="00BC0EE2"/>
    <w:rsid w:val="00BC1525"/>
    <w:rsid w:val="00BC1CD5"/>
    <w:rsid w:val="00BC20E8"/>
    <w:rsid w:val="00BC252F"/>
    <w:rsid w:val="00BC2625"/>
    <w:rsid w:val="00BC2759"/>
    <w:rsid w:val="00BC2BA9"/>
    <w:rsid w:val="00BC2D63"/>
    <w:rsid w:val="00BC2EEF"/>
    <w:rsid w:val="00BC3002"/>
    <w:rsid w:val="00BC3758"/>
    <w:rsid w:val="00BC3B84"/>
    <w:rsid w:val="00BC3BA4"/>
    <w:rsid w:val="00BC3F6B"/>
    <w:rsid w:val="00BC4653"/>
    <w:rsid w:val="00BC467E"/>
    <w:rsid w:val="00BC483C"/>
    <w:rsid w:val="00BC4904"/>
    <w:rsid w:val="00BC4CB8"/>
    <w:rsid w:val="00BC5083"/>
    <w:rsid w:val="00BC5211"/>
    <w:rsid w:val="00BC5258"/>
    <w:rsid w:val="00BC5313"/>
    <w:rsid w:val="00BC53C8"/>
    <w:rsid w:val="00BC5583"/>
    <w:rsid w:val="00BC55CF"/>
    <w:rsid w:val="00BC5B9C"/>
    <w:rsid w:val="00BC5D55"/>
    <w:rsid w:val="00BC5DD9"/>
    <w:rsid w:val="00BC63C6"/>
    <w:rsid w:val="00BC6856"/>
    <w:rsid w:val="00BC6A78"/>
    <w:rsid w:val="00BC6AB2"/>
    <w:rsid w:val="00BC6D50"/>
    <w:rsid w:val="00BC6D73"/>
    <w:rsid w:val="00BC6DD4"/>
    <w:rsid w:val="00BC70FA"/>
    <w:rsid w:val="00BC710C"/>
    <w:rsid w:val="00BC765F"/>
    <w:rsid w:val="00BC7877"/>
    <w:rsid w:val="00BD01CB"/>
    <w:rsid w:val="00BD056E"/>
    <w:rsid w:val="00BD08B0"/>
    <w:rsid w:val="00BD08F5"/>
    <w:rsid w:val="00BD0A38"/>
    <w:rsid w:val="00BD0CF2"/>
    <w:rsid w:val="00BD12E9"/>
    <w:rsid w:val="00BD132C"/>
    <w:rsid w:val="00BD1A7D"/>
    <w:rsid w:val="00BD1D22"/>
    <w:rsid w:val="00BD1D47"/>
    <w:rsid w:val="00BD1E16"/>
    <w:rsid w:val="00BD26E7"/>
    <w:rsid w:val="00BD284E"/>
    <w:rsid w:val="00BD2936"/>
    <w:rsid w:val="00BD2F21"/>
    <w:rsid w:val="00BD2FDB"/>
    <w:rsid w:val="00BD3D66"/>
    <w:rsid w:val="00BD40D1"/>
    <w:rsid w:val="00BD425F"/>
    <w:rsid w:val="00BD4477"/>
    <w:rsid w:val="00BD4653"/>
    <w:rsid w:val="00BD46F0"/>
    <w:rsid w:val="00BD5114"/>
    <w:rsid w:val="00BD51A6"/>
    <w:rsid w:val="00BD537C"/>
    <w:rsid w:val="00BD53BF"/>
    <w:rsid w:val="00BD55E7"/>
    <w:rsid w:val="00BD5749"/>
    <w:rsid w:val="00BD5871"/>
    <w:rsid w:val="00BD59B7"/>
    <w:rsid w:val="00BD5ACD"/>
    <w:rsid w:val="00BD5FC1"/>
    <w:rsid w:val="00BD61E5"/>
    <w:rsid w:val="00BD650B"/>
    <w:rsid w:val="00BD68C3"/>
    <w:rsid w:val="00BD6BCC"/>
    <w:rsid w:val="00BD6E00"/>
    <w:rsid w:val="00BD7033"/>
    <w:rsid w:val="00BD748C"/>
    <w:rsid w:val="00BD771D"/>
    <w:rsid w:val="00BE0038"/>
    <w:rsid w:val="00BE0110"/>
    <w:rsid w:val="00BE0988"/>
    <w:rsid w:val="00BE09D1"/>
    <w:rsid w:val="00BE0A13"/>
    <w:rsid w:val="00BE0ED1"/>
    <w:rsid w:val="00BE11E9"/>
    <w:rsid w:val="00BE2156"/>
    <w:rsid w:val="00BE221B"/>
    <w:rsid w:val="00BE24FD"/>
    <w:rsid w:val="00BE29CF"/>
    <w:rsid w:val="00BE2AD3"/>
    <w:rsid w:val="00BE2C93"/>
    <w:rsid w:val="00BE3141"/>
    <w:rsid w:val="00BE324F"/>
    <w:rsid w:val="00BE33C6"/>
    <w:rsid w:val="00BE3AC2"/>
    <w:rsid w:val="00BE3CD6"/>
    <w:rsid w:val="00BE4087"/>
    <w:rsid w:val="00BE4845"/>
    <w:rsid w:val="00BE4E6C"/>
    <w:rsid w:val="00BE505A"/>
    <w:rsid w:val="00BE526A"/>
    <w:rsid w:val="00BE52F2"/>
    <w:rsid w:val="00BE530B"/>
    <w:rsid w:val="00BE57EF"/>
    <w:rsid w:val="00BE5EBD"/>
    <w:rsid w:val="00BE6020"/>
    <w:rsid w:val="00BE6084"/>
    <w:rsid w:val="00BE64BE"/>
    <w:rsid w:val="00BE6C2A"/>
    <w:rsid w:val="00BE6DA7"/>
    <w:rsid w:val="00BE7528"/>
    <w:rsid w:val="00BE7A32"/>
    <w:rsid w:val="00BF0597"/>
    <w:rsid w:val="00BF0CC6"/>
    <w:rsid w:val="00BF0D19"/>
    <w:rsid w:val="00BF0F41"/>
    <w:rsid w:val="00BF1234"/>
    <w:rsid w:val="00BF1360"/>
    <w:rsid w:val="00BF14A6"/>
    <w:rsid w:val="00BF18A9"/>
    <w:rsid w:val="00BF1E3F"/>
    <w:rsid w:val="00BF22CA"/>
    <w:rsid w:val="00BF253E"/>
    <w:rsid w:val="00BF278F"/>
    <w:rsid w:val="00BF28B9"/>
    <w:rsid w:val="00BF2B67"/>
    <w:rsid w:val="00BF31BA"/>
    <w:rsid w:val="00BF3C4A"/>
    <w:rsid w:val="00BF3C50"/>
    <w:rsid w:val="00BF41C9"/>
    <w:rsid w:val="00BF44B7"/>
    <w:rsid w:val="00BF52C9"/>
    <w:rsid w:val="00BF5AC4"/>
    <w:rsid w:val="00BF5D43"/>
    <w:rsid w:val="00BF5F7A"/>
    <w:rsid w:val="00BF6017"/>
    <w:rsid w:val="00BF6947"/>
    <w:rsid w:val="00BF6DFF"/>
    <w:rsid w:val="00BF6FDF"/>
    <w:rsid w:val="00BF706D"/>
    <w:rsid w:val="00BF7339"/>
    <w:rsid w:val="00BF7B6E"/>
    <w:rsid w:val="00BF7CE5"/>
    <w:rsid w:val="00C003E6"/>
    <w:rsid w:val="00C0171A"/>
    <w:rsid w:val="00C01DBA"/>
    <w:rsid w:val="00C01E69"/>
    <w:rsid w:val="00C0250B"/>
    <w:rsid w:val="00C026D4"/>
    <w:rsid w:val="00C0280E"/>
    <w:rsid w:val="00C0282D"/>
    <w:rsid w:val="00C02E60"/>
    <w:rsid w:val="00C034AB"/>
    <w:rsid w:val="00C036A5"/>
    <w:rsid w:val="00C037AC"/>
    <w:rsid w:val="00C03D9F"/>
    <w:rsid w:val="00C03DC2"/>
    <w:rsid w:val="00C041A8"/>
    <w:rsid w:val="00C041BF"/>
    <w:rsid w:val="00C04395"/>
    <w:rsid w:val="00C045DF"/>
    <w:rsid w:val="00C046A6"/>
    <w:rsid w:val="00C04D15"/>
    <w:rsid w:val="00C05112"/>
    <w:rsid w:val="00C05159"/>
    <w:rsid w:val="00C051DA"/>
    <w:rsid w:val="00C05233"/>
    <w:rsid w:val="00C0532D"/>
    <w:rsid w:val="00C05C1D"/>
    <w:rsid w:val="00C05CEE"/>
    <w:rsid w:val="00C062C4"/>
    <w:rsid w:val="00C0639A"/>
    <w:rsid w:val="00C064F5"/>
    <w:rsid w:val="00C07404"/>
    <w:rsid w:val="00C076C9"/>
    <w:rsid w:val="00C07AFF"/>
    <w:rsid w:val="00C07B97"/>
    <w:rsid w:val="00C07C8F"/>
    <w:rsid w:val="00C102D6"/>
    <w:rsid w:val="00C1039F"/>
    <w:rsid w:val="00C1083E"/>
    <w:rsid w:val="00C10AAF"/>
    <w:rsid w:val="00C10D2B"/>
    <w:rsid w:val="00C10E3B"/>
    <w:rsid w:val="00C111F1"/>
    <w:rsid w:val="00C114F6"/>
    <w:rsid w:val="00C1180A"/>
    <w:rsid w:val="00C118A0"/>
    <w:rsid w:val="00C11CF1"/>
    <w:rsid w:val="00C1222B"/>
    <w:rsid w:val="00C12470"/>
    <w:rsid w:val="00C12627"/>
    <w:rsid w:val="00C12722"/>
    <w:rsid w:val="00C127C3"/>
    <w:rsid w:val="00C12926"/>
    <w:rsid w:val="00C1324E"/>
    <w:rsid w:val="00C13804"/>
    <w:rsid w:val="00C13C2B"/>
    <w:rsid w:val="00C13D49"/>
    <w:rsid w:val="00C142EA"/>
    <w:rsid w:val="00C149E0"/>
    <w:rsid w:val="00C152AF"/>
    <w:rsid w:val="00C153F6"/>
    <w:rsid w:val="00C154F8"/>
    <w:rsid w:val="00C156FF"/>
    <w:rsid w:val="00C1585E"/>
    <w:rsid w:val="00C15E8D"/>
    <w:rsid w:val="00C16530"/>
    <w:rsid w:val="00C16C53"/>
    <w:rsid w:val="00C1757F"/>
    <w:rsid w:val="00C1780E"/>
    <w:rsid w:val="00C17909"/>
    <w:rsid w:val="00C17E7A"/>
    <w:rsid w:val="00C20793"/>
    <w:rsid w:val="00C208A2"/>
    <w:rsid w:val="00C21246"/>
    <w:rsid w:val="00C2167F"/>
    <w:rsid w:val="00C218A7"/>
    <w:rsid w:val="00C22566"/>
    <w:rsid w:val="00C22739"/>
    <w:rsid w:val="00C22944"/>
    <w:rsid w:val="00C22949"/>
    <w:rsid w:val="00C229FA"/>
    <w:rsid w:val="00C22C34"/>
    <w:rsid w:val="00C2319C"/>
    <w:rsid w:val="00C23361"/>
    <w:rsid w:val="00C2346E"/>
    <w:rsid w:val="00C23565"/>
    <w:rsid w:val="00C23A25"/>
    <w:rsid w:val="00C23D6D"/>
    <w:rsid w:val="00C23E89"/>
    <w:rsid w:val="00C24458"/>
    <w:rsid w:val="00C2484C"/>
    <w:rsid w:val="00C249CB"/>
    <w:rsid w:val="00C24E9E"/>
    <w:rsid w:val="00C25081"/>
    <w:rsid w:val="00C250B7"/>
    <w:rsid w:val="00C253F9"/>
    <w:rsid w:val="00C258DF"/>
    <w:rsid w:val="00C25962"/>
    <w:rsid w:val="00C25CB7"/>
    <w:rsid w:val="00C2621C"/>
    <w:rsid w:val="00C26490"/>
    <w:rsid w:val="00C2684F"/>
    <w:rsid w:val="00C26BAB"/>
    <w:rsid w:val="00C26DD6"/>
    <w:rsid w:val="00C26EE2"/>
    <w:rsid w:val="00C271A6"/>
    <w:rsid w:val="00C27281"/>
    <w:rsid w:val="00C27666"/>
    <w:rsid w:val="00C27C6D"/>
    <w:rsid w:val="00C3049A"/>
    <w:rsid w:val="00C30533"/>
    <w:rsid w:val="00C3090D"/>
    <w:rsid w:val="00C309D1"/>
    <w:rsid w:val="00C30D2C"/>
    <w:rsid w:val="00C30E96"/>
    <w:rsid w:val="00C314CE"/>
    <w:rsid w:val="00C319AE"/>
    <w:rsid w:val="00C31B6A"/>
    <w:rsid w:val="00C32636"/>
    <w:rsid w:val="00C32EB5"/>
    <w:rsid w:val="00C330AF"/>
    <w:rsid w:val="00C3330D"/>
    <w:rsid w:val="00C3344B"/>
    <w:rsid w:val="00C33B6E"/>
    <w:rsid w:val="00C34C67"/>
    <w:rsid w:val="00C35225"/>
    <w:rsid w:val="00C352D3"/>
    <w:rsid w:val="00C3577F"/>
    <w:rsid w:val="00C35AEF"/>
    <w:rsid w:val="00C35DFC"/>
    <w:rsid w:val="00C35F7A"/>
    <w:rsid w:val="00C36034"/>
    <w:rsid w:val="00C3673A"/>
    <w:rsid w:val="00C375EF"/>
    <w:rsid w:val="00C37600"/>
    <w:rsid w:val="00C37899"/>
    <w:rsid w:val="00C378B3"/>
    <w:rsid w:val="00C37B8B"/>
    <w:rsid w:val="00C37DBD"/>
    <w:rsid w:val="00C40295"/>
    <w:rsid w:val="00C40774"/>
    <w:rsid w:val="00C40A4D"/>
    <w:rsid w:val="00C40A97"/>
    <w:rsid w:val="00C41164"/>
    <w:rsid w:val="00C412C6"/>
    <w:rsid w:val="00C41B6F"/>
    <w:rsid w:val="00C4211A"/>
    <w:rsid w:val="00C423AD"/>
    <w:rsid w:val="00C429C0"/>
    <w:rsid w:val="00C42DC0"/>
    <w:rsid w:val="00C430B0"/>
    <w:rsid w:val="00C43A1B"/>
    <w:rsid w:val="00C440CE"/>
    <w:rsid w:val="00C440FD"/>
    <w:rsid w:val="00C45504"/>
    <w:rsid w:val="00C461DF"/>
    <w:rsid w:val="00C466BD"/>
    <w:rsid w:val="00C466C0"/>
    <w:rsid w:val="00C47051"/>
    <w:rsid w:val="00C47276"/>
    <w:rsid w:val="00C475C8"/>
    <w:rsid w:val="00C47681"/>
    <w:rsid w:val="00C47980"/>
    <w:rsid w:val="00C47AC9"/>
    <w:rsid w:val="00C47CDB"/>
    <w:rsid w:val="00C47DBD"/>
    <w:rsid w:val="00C50446"/>
    <w:rsid w:val="00C50F3F"/>
    <w:rsid w:val="00C510BC"/>
    <w:rsid w:val="00C516D6"/>
    <w:rsid w:val="00C519F8"/>
    <w:rsid w:val="00C51E89"/>
    <w:rsid w:val="00C52452"/>
    <w:rsid w:val="00C528DE"/>
    <w:rsid w:val="00C5297D"/>
    <w:rsid w:val="00C52FE8"/>
    <w:rsid w:val="00C530FC"/>
    <w:rsid w:val="00C53822"/>
    <w:rsid w:val="00C53DB4"/>
    <w:rsid w:val="00C5403D"/>
    <w:rsid w:val="00C542DB"/>
    <w:rsid w:val="00C55A66"/>
    <w:rsid w:val="00C55C25"/>
    <w:rsid w:val="00C55CF9"/>
    <w:rsid w:val="00C56E51"/>
    <w:rsid w:val="00C57E19"/>
    <w:rsid w:val="00C6055C"/>
    <w:rsid w:val="00C606C7"/>
    <w:rsid w:val="00C60973"/>
    <w:rsid w:val="00C60B64"/>
    <w:rsid w:val="00C61F91"/>
    <w:rsid w:val="00C628E2"/>
    <w:rsid w:val="00C62A2D"/>
    <w:rsid w:val="00C62E11"/>
    <w:rsid w:val="00C62E84"/>
    <w:rsid w:val="00C6340B"/>
    <w:rsid w:val="00C6354F"/>
    <w:rsid w:val="00C63592"/>
    <w:rsid w:val="00C63958"/>
    <w:rsid w:val="00C639D1"/>
    <w:rsid w:val="00C63B62"/>
    <w:rsid w:val="00C641DA"/>
    <w:rsid w:val="00C65594"/>
    <w:rsid w:val="00C656E2"/>
    <w:rsid w:val="00C65A3B"/>
    <w:rsid w:val="00C65CD7"/>
    <w:rsid w:val="00C66491"/>
    <w:rsid w:val="00C665A4"/>
    <w:rsid w:val="00C66F94"/>
    <w:rsid w:val="00C670C8"/>
    <w:rsid w:val="00C670D0"/>
    <w:rsid w:val="00C67466"/>
    <w:rsid w:val="00C6760E"/>
    <w:rsid w:val="00C67807"/>
    <w:rsid w:val="00C67DA2"/>
    <w:rsid w:val="00C700CC"/>
    <w:rsid w:val="00C70938"/>
    <w:rsid w:val="00C70C13"/>
    <w:rsid w:val="00C70EE4"/>
    <w:rsid w:val="00C70EF2"/>
    <w:rsid w:val="00C710C3"/>
    <w:rsid w:val="00C712B8"/>
    <w:rsid w:val="00C71A2C"/>
    <w:rsid w:val="00C72284"/>
    <w:rsid w:val="00C7248D"/>
    <w:rsid w:val="00C72DFE"/>
    <w:rsid w:val="00C73B30"/>
    <w:rsid w:val="00C73FCE"/>
    <w:rsid w:val="00C73FFF"/>
    <w:rsid w:val="00C74209"/>
    <w:rsid w:val="00C745DA"/>
    <w:rsid w:val="00C7474B"/>
    <w:rsid w:val="00C748E6"/>
    <w:rsid w:val="00C74C74"/>
    <w:rsid w:val="00C75029"/>
    <w:rsid w:val="00C75AFB"/>
    <w:rsid w:val="00C75E6D"/>
    <w:rsid w:val="00C76161"/>
    <w:rsid w:val="00C762C2"/>
    <w:rsid w:val="00C76484"/>
    <w:rsid w:val="00C765FD"/>
    <w:rsid w:val="00C768FD"/>
    <w:rsid w:val="00C76A41"/>
    <w:rsid w:val="00C76C52"/>
    <w:rsid w:val="00C76F10"/>
    <w:rsid w:val="00C77BDF"/>
    <w:rsid w:val="00C77CD5"/>
    <w:rsid w:val="00C803A7"/>
    <w:rsid w:val="00C817E5"/>
    <w:rsid w:val="00C81897"/>
    <w:rsid w:val="00C81C82"/>
    <w:rsid w:val="00C81E54"/>
    <w:rsid w:val="00C82AB1"/>
    <w:rsid w:val="00C82B52"/>
    <w:rsid w:val="00C82BEE"/>
    <w:rsid w:val="00C82EAF"/>
    <w:rsid w:val="00C83075"/>
    <w:rsid w:val="00C83284"/>
    <w:rsid w:val="00C8331E"/>
    <w:rsid w:val="00C83ADB"/>
    <w:rsid w:val="00C83E62"/>
    <w:rsid w:val="00C84124"/>
    <w:rsid w:val="00C843ED"/>
    <w:rsid w:val="00C846D3"/>
    <w:rsid w:val="00C84758"/>
    <w:rsid w:val="00C8491C"/>
    <w:rsid w:val="00C84BD6"/>
    <w:rsid w:val="00C84C3C"/>
    <w:rsid w:val="00C84D39"/>
    <w:rsid w:val="00C8532B"/>
    <w:rsid w:val="00C854C5"/>
    <w:rsid w:val="00C86055"/>
    <w:rsid w:val="00C861A8"/>
    <w:rsid w:val="00C863ED"/>
    <w:rsid w:val="00C86476"/>
    <w:rsid w:val="00C86A32"/>
    <w:rsid w:val="00C86B64"/>
    <w:rsid w:val="00C86CC1"/>
    <w:rsid w:val="00C86DC0"/>
    <w:rsid w:val="00C8728E"/>
    <w:rsid w:val="00C874D5"/>
    <w:rsid w:val="00C87985"/>
    <w:rsid w:val="00C87C77"/>
    <w:rsid w:val="00C900F2"/>
    <w:rsid w:val="00C9047F"/>
    <w:rsid w:val="00C906D2"/>
    <w:rsid w:val="00C9098E"/>
    <w:rsid w:val="00C90F5C"/>
    <w:rsid w:val="00C9105D"/>
    <w:rsid w:val="00C9152D"/>
    <w:rsid w:val="00C91E63"/>
    <w:rsid w:val="00C92308"/>
    <w:rsid w:val="00C9242C"/>
    <w:rsid w:val="00C925B1"/>
    <w:rsid w:val="00C927AE"/>
    <w:rsid w:val="00C92E1A"/>
    <w:rsid w:val="00C92FAA"/>
    <w:rsid w:val="00C93192"/>
    <w:rsid w:val="00C9451D"/>
    <w:rsid w:val="00C94A96"/>
    <w:rsid w:val="00C94BE1"/>
    <w:rsid w:val="00C94F86"/>
    <w:rsid w:val="00C95180"/>
    <w:rsid w:val="00C95234"/>
    <w:rsid w:val="00C95614"/>
    <w:rsid w:val="00C9584A"/>
    <w:rsid w:val="00C95A5A"/>
    <w:rsid w:val="00C95BBC"/>
    <w:rsid w:val="00C95E3A"/>
    <w:rsid w:val="00C960AC"/>
    <w:rsid w:val="00C969A8"/>
    <w:rsid w:val="00C9721F"/>
    <w:rsid w:val="00C97EB9"/>
    <w:rsid w:val="00CA008C"/>
    <w:rsid w:val="00CA054C"/>
    <w:rsid w:val="00CA0FBD"/>
    <w:rsid w:val="00CA1466"/>
    <w:rsid w:val="00CA1945"/>
    <w:rsid w:val="00CA1BA4"/>
    <w:rsid w:val="00CA1C0E"/>
    <w:rsid w:val="00CA1E5F"/>
    <w:rsid w:val="00CA2810"/>
    <w:rsid w:val="00CA2B54"/>
    <w:rsid w:val="00CA3401"/>
    <w:rsid w:val="00CA37FD"/>
    <w:rsid w:val="00CA3D36"/>
    <w:rsid w:val="00CA3D9D"/>
    <w:rsid w:val="00CA4124"/>
    <w:rsid w:val="00CA4BE4"/>
    <w:rsid w:val="00CA5221"/>
    <w:rsid w:val="00CA553D"/>
    <w:rsid w:val="00CA5A16"/>
    <w:rsid w:val="00CA5ACB"/>
    <w:rsid w:val="00CA5DF3"/>
    <w:rsid w:val="00CA5E1E"/>
    <w:rsid w:val="00CA612D"/>
    <w:rsid w:val="00CA6C29"/>
    <w:rsid w:val="00CA780C"/>
    <w:rsid w:val="00CA7B3D"/>
    <w:rsid w:val="00CA7BFF"/>
    <w:rsid w:val="00CA7C3A"/>
    <w:rsid w:val="00CA7CD3"/>
    <w:rsid w:val="00CB0337"/>
    <w:rsid w:val="00CB0A4D"/>
    <w:rsid w:val="00CB0B62"/>
    <w:rsid w:val="00CB0DCF"/>
    <w:rsid w:val="00CB0F21"/>
    <w:rsid w:val="00CB1542"/>
    <w:rsid w:val="00CB163A"/>
    <w:rsid w:val="00CB18A4"/>
    <w:rsid w:val="00CB1DC7"/>
    <w:rsid w:val="00CB1F26"/>
    <w:rsid w:val="00CB2352"/>
    <w:rsid w:val="00CB2C9B"/>
    <w:rsid w:val="00CB2CC9"/>
    <w:rsid w:val="00CB2E03"/>
    <w:rsid w:val="00CB3611"/>
    <w:rsid w:val="00CB40D2"/>
    <w:rsid w:val="00CB445D"/>
    <w:rsid w:val="00CB475B"/>
    <w:rsid w:val="00CB48D5"/>
    <w:rsid w:val="00CB4D74"/>
    <w:rsid w:val="00CB4EAC"/>
    <w:rsid w:val="00CB5585"/>
    <w:rsid w:val="00CB6045"/>
    <w:rsid w:val="00CB6D18"/>
    <w:rsid w:val="00CB6F0C"/>
    <w:rsid w:val="00CB721D"/>
    <w:rsid w:val="00CB74E5"/>
    <w:rsid w:val="00CB7698"/>
    <w:rsid w:val="00CB7B0C"/>
    <w:rsid w:val="00CC0337"/>
    <w:rsid w:val="00CC06AB"/>
    <w:rsid w:val="00CC0967"/>
    <w:rsid w:val="00CC0B73"/>
    <w:rsid w:val="00CC0F48"/>
    <w:rsid w:val="00CC1707"/>
    <w:rsid w:val="00CC1A21"/>
    <w:rsid w:val="00CC1BF3"/>
    <w:rsid w:val="00CC1D1D"/>
    <w:rsid w:val="00CC1E34"/>
    <w:rsid w:val="00CC1F04"/>
    <w:rsid w:val="00CC1FE4"/>
    <w:rsid w:val="00CC257F"/>
    <w:rsid w:val="00CC293D"/>
    <w:rsid w:val="00CC30E9"/>
    <w:rsid w:val="00CC3988"/>
    <w:rsid w:val="00CC3AC2"/>
    <w:rsid w:val="00CC3B7D"/>
    <w:rsid w:val="00CC4235"/>
    <w:rsid w:val="00CC424C"/>
    <w:rsid w:val="00CC49B1"/>
    <w:rsid w:val="00CC5155"/>
    <w:rsid w:val="00CC5652"/>
    <w:rsid w:val="00CC5774"/>
    <w:rsid w:val="00CC608E"/>
    <w:rsid w:val="00CC642B"/>
    <w:rsid w:val="00CC6C5F"/>
    <w:rsid w:val="00CC778C"/>
    <w:rsid w:val="00CC7871"/>
    <w:rsid w:val="00CC7AC7"/>
    <w:rsid w:val="00CC7C25"/>
    <w:rsid w:val="00CD0E5D"/>
    <w:rsid w:val="00CD104E"/>
    <w:rsid w:val="00CD10AD"/>
    <w:rsid w:val="00CD1106"/>
    <w:rsid w:val="00CD193C"/>
    <w:rsid w:val="00CD2158"/>
    <w:rsid w:val="00CD29EF"/>
    <w:rsid w:val="00CD2C05"/>
    <w:rsid w:val="00CD2FF2"/>
    <w:rsid w:val="00CD319B"/>
    <w:rsid w:val="00CD3354"/>
    <w:rsid w:val="00CD3C31"/>
    <w:rsid w:val="00CD418A"/>
    <w:rsid w:val="00CD4302"/>
    <w:rsid w:val="00CD43C0"/>
    <w:rsid w:val="00CD440E"/>
    <w:rsid w:val="00CD4601"/>
    <w:rsid w:val="00CD50EB"/>
    <w:rsid w:val="00CD5334"/>
    <w:rsid w:val="00CD53BA"/>
    <w:rsid w:val="00CD54FF"/>
    <w:rsid w:val="00CD5AC7"/>
    <w:rsid w:val="00CD70E6"/>
    <w:rsid w:val="00CD73D8"/>
    <w:rsid w:val="00CD7566"/>
    <w:rsid w:val="00CE0C2F"/>
    <w:rsid w:val="00CE139B"/>
    <w:rsid w:val="00CE18B3"/>
    <w:rsid w:val="00CE1FA9"/>
    <w:rsid w:val="00CE286B"/>
    <w:rsid w:val="00CE2914"/>
    <w:rsid w:val="00CE2E54"/>
    <w:rsid w:val="00CE335A"/>
    <w:rsid w:val="00CE3471"/>
    <w:rsid w:val="00CE381D"/>
    <w:rsid w:val="00CE385B"/>
    <w:rsid w:val="00CE46BE"/>
    <w:rsid w:val="00CE4744"/>
    <w:rsid w:val="00CE4B4A"/>
    <w:rsid w:val="00CE4C77"/>
    <w:rsid w:val="00CE5291"/>
    <w:rsid w:val="00CE5E8C"/>
    <w:rsid w:val="00CE5F33"/>
    <w:rsid w:val="00CE614B"/>
    <w:rsid w:val="00CE62D0"/>
    <w:rsid w:val="00CE6374"/>
    <w:rsid w:val="00CE6630"/>
    <w:rsid w:val="00CE6860"/>
    <w:rsid w:val="00CE6A05"/>
    <w:rsid w:val="00CE6C9C"/>
    <w:rsid w:val="00CE6F98"/>
    <w:rsid w:val="00CE70A1"/>
    <w:rsid w:val="00CE722B"/>
    <w:rsid w:val="00CE7466"/>
    <w:rsid w:val="00CE768E"/>
    <w:rsid w:val="00CE7B50"/>
    <w:rsid w:val="00CE7BFC"/>
    <w:rsid w:val="00CE7ED1"/>
    <w:rsid w:val="00CF0470"/>
    <w:rsid w:val="00CF0639"/>
    <w:rsid w:val="00CF06FB"/>
    <w:rsid w:val="00CF073C"/>
    <w:rsid w:val="00CF0D3C"/>
    <w:rsid w:val="00CF124A"/>
    <w:rsid w:val="00CF129C"/>
    <w:rsid w:val="00CF16AB"/>
    <w:rsid w:val="00CF176B"/>
    <w:rsid w:val="00CF1843"/>
    <w:rsid w:val="00CF212C"/>
    <w:rsid w:val="00CF2156"/>
    <w:rsid w:val="00CF2453"/>
    <w:rsid w:val="00CF3291"/>
    <w:rsid w:val="00CF3294"/>
    <w:rsid w:val="00CF37AE"/>
    <w:rsid w:val="00CF3895"/>
    <w:rsid w:val="00CF3A4B"/>
    <w:rsid w:val="00CF4239"/>
    <w:rsid w:val="00CF4B8B"/>
    <w:rsid w:val="00CF5993"/>
    <w:rsid w:val="00CF5F04"/>
    <w:rsid w:val="00CF6036"/>
    <w:rsid w:val="00CF60D5"/>
    <w:rsid w:val="00CF627C"/>
    <w:rsid w:val="00CF651A"/>
    <w:rsid w:val="00CF6DFB"/>
    <w:rsid w:val="00CF7106"/>
    <w:rsid w:val="00CF725E"/>
    <w:rsid w:val="00CF7610"/>
    <w:rsid w:val="00CF7E97"/>
    <w:rsid w:val="00CF7F40"/>
    <w:rsid w:val="00D0034F"/>
    <w:rsid w:val="00D0039F"/>
    <w:rsid w:val="00D00754"/>
    <w:rsid w:val="00D00792"/>
    <w:rsid w:val="00D00D1A"/>
    <w:rsid w:val="00D00DF4"/>
    <w:rsid w:val="00D00F65"/>
    <w:rsid w:val="00D0118C"/>
    <w:rsid w:val="00D0139E"/>
    <w:rsid w:val="00D01424"/>
    <w:rsid w:val="00D0149E"/>
    <w:rsid w:val="00D01D5D"/>
    <w:rsid w:val="00D020E0"/>
    <w:rsid w:val="00D021E5"/>
    <w:rsid w:val="00D024FD"/>
    <w:rsid w:val="00D025A3"/>
    <w:rsid w:val="00D03D60"/>
    <w:rsid w:val="00D03DC7"/>
    <w:rsid w:val="00D04088"/>
    <w:rsid w:val="00D045B0"/>
    <w:rsid w:val="00D04FC9"/>
    <w:rsid w:val="00D058FF"/>
    <w:rsid w:val="00D05A29"/>
    <w:rsid w:val="00D05F7B"/>
    <w:rsid w:val="00D06562"/>
    <w:rsid w:val="00D068B8"/>
    <w:rsid w:val="00D07573"/>
    <w:rsid w:val="00D07924"/>
    <w:rsid w:val="00D07C9A"/>
    <w:rsid w:val="00D07DCD"/>
    <w:rsid w:val="00D100AD"/>
    <w:rsid w:val="00D10524"/>
    <w:rsid w:val="00D1052A"/>
    <w:rsid w:val="00D10815"/>
    <w:rsid w:val="00D11178"/>
    <w:rsid w:val="00D115EA"/>
    <w:rsid w:val="00D11956"/>
    <w:rsid w:val="00D11FB1"/>
    <w:rsid w:val="00D1251A"/>
    <w:rsid w:val="00D128C4"/>
    <w:rsid w:val="00D12BCC"/>
    <w:rsid w:val="00D12D2F"/>
    <w:rsid w:val="00D12E44"/>
    <w:rsid w:val="00D130BB"/>
    <w:rsid w:val="00D135F0"/>
    <w:rsid w:val="00D1366F"/>
    <w:rsid w:val="00D13880"/>
    <w:rsid w:val="00D139B7"/>
    <w:rsid w:val="00D13C8E"/>
    <w:rsid w:val="00D13EE6"/>
    <w:rsid w:val="00D13F1D"/>
    <w:rsid w:val="00D143F3"/>
    <w:rsid w:val="00D1461B"/>
    <w:rsid w:val="00D14738"/>
    <w:rsid w:val="00D1484C"/>
    <w:rsid w:val="00D14F0A"/>
    <w:rsid w:val="00D1578A"/>
    <w:rsid w:val="00D15E30"/>
    <w:rsid w:val="00D15FB2"/>
    <w:rsid w:val="00D166A3"/>
    <w:rsid w:val="00D16D2A"/>
    <w:rsid w:val="00D16DDE"/>
    <w:rsid w:val="00D17601"/>
    <w:rsid w:val="00D17965"/>
    <w:rsid w:val="00D20AE9"/>
    <w:rsid w:val="00D2105B"/>
    <w:rsid w:val="00D2126C"/>
    <w:rsid w:val="00D214E4"/>
    <w:rsid w:val="00D21733"/>
    <w:rsid w:val="00D21A2D"/>
    <w:rsid w:val="00D21DD3"/>
    <w:rsid w:val="00D22101"/>
    <w:rsid w:val="00D22346"/>
    <w:rsid w:val="00D2248D"/>
    <w:rsid w:val="00D22649"/>
    <w:rsid w:val="00D2280A"/>
    <w:rsid w:val="00D22DA1"/>
    <w:rsid w:val="00D231E3"/>
    <w:rsid w:val="00D23615"/>
    <w:rsid w:val="00D237DD"/>
    <w:rsid w:val="00D23C1B"/>
    <w:rsid w:val="00D24418"/>
    <w:rsid w:val="00D2498A"/>
    <w:rsid w:val="00D24C40"/>
    <w:rsid w:val="00D24E05"/>
    <w:rsid w:val="00D255C3"/>
    <w:rsid w:val="00D256BC"/>
    <w:rsid w:val="00D25721"/>
    <w:rsid w:val="00D25876"/>
    <w:rsid w:val="00D25C6D"/>
    <w:rsid w:val="00D25ED0"/>
    <w:rsid w:val="00D26419"/>
    <w:rsid w:val="00D26DEA"/>
    <w:rsid w:val="00D272B2"/>
    <w:rsid w:val="00D27996"/>
    <w:rsid w:val="00D27E25"/>
    <w:rsid w:val="00D30274"/>
    <w:rsid w:val="00D302F1"/>
    <w:rsid w:val="00D306E7"/>
    <w:rsid w:val="00D3072E"/>
    <w:rsid w:val="00D30998"/>
    <w:rsid w:val="00D310EB"/>
    <w:rsid w:val="00D31207"/>
    <w:rsid w:val="00D316D2"/>
    <w:rsid w:val="00D322D9"/>
    <w:rsid w:val="00D326BF"/>
    <w:rsid w:val="00D33520"/>
    <w:rsid w:val="00D33BD6"/>
    <w:rsid w:val="00D33E67"/>
    <w:rsid w:val="00D34510"/>
    <w:rsid w:val="00D34659"/>
    <w:rsid w:val="00D34D64"/>
    <w:rsid w:val="00D351BE"/>
    <w:rsid w:val="00D35B36"/>
    <w:rsid w:val="00D35E40"/>
    <w:rsid w:val="00D3692A"/>
    <w:rsid w:val="00D36A55"/>
    <w:rsid w:val="00D36B81"/>
    <w:rsid w:val="00D3737A"/>
    <w:rsid w:val="00D37BA0"/>
    <w:rsid w:val="00D37D12"/>
    <w:rsid w:val="00D37E27"/>
    <w:rsid w:val="00D40195"/>
    <w:rsid w:val="00D40204"/>
    <w:rsid w:val="00D40273"/>
    <w:rsid w:val="00D40390"/>
    <w:rsid w:val="00D4067B"/>
    <w:rsid w:val="00D4068A"/>
    <w:rsid w:val="00D41175"/>
    <w:rsid w:val="00D41BDF"/>
    <w:rsid w:val="00D4246D"/>
    <w:rsid w:val="00D427CF"/>
    <w:rsid w:val="00D42B5B"/>
    <w:rsid w:val="00D42E7E"/>
    <w:rsid w:val="00D43751"/>
    <w:rsid w:val="00D43A44"/>
    <w:rsid w:val="00D441EC"/>
    <w:rsid w:val="00D44BD8"/>
    <w:rsid w:val="00D4539E"/>
    <w:rsid w:val="00D45421"/>
    <w:rsid w:val="00D454B7"/>
    <w:rsid w:val="00D4551F"/>
    <w:rsid w:val="00D45AAB"/>
    <w:rsid w:val="00D45B92"/>
    <w:rsid w:val="00D47024"/>
    <w:rsid w:val="00D4712B"/>
    <w:rsid w:val="00D47489"/>
    <w:rsid w:val="00D474FC"/>
    <w:rsid w:val="00D50116"/>
    <w:rsid w:val="00D5077D"/>
    <w:rsid w:val="00D50A48"/>
    <w:rsid w:val="00D50C35"/>
    <w:rsid w:val="00D50CF2"/>
    <w:rsid w:val="00D51ABE"/>
    <w:rsid w:val="00D51BD3"/>
    <w:rsid w:val="00D523B4"/>
    <w:rsid w:val="00D52421"/>
    <w:rsid w:val="00D52577"/>
    <w:rsid w:val="00D52D19"/>
    <w:rsid w:val="00D52DAD"/>
    <w:rsid w:val="00D52E24"/>
    <w:rsid w:val="00D52F00"/>
    <w:rsid w:val="00D52F87"/>
    <w:rsid w:val="00D5369C"/>
    <w:rsid w:val="00D53AD2"/>
    <w:rsid w:val="00D54225"/>
    <w:rsid w:val="00D54359"/>
    <w:rsid w:val="00D54F6F"/>
    <w:rsid w:val="00D54FED"/>
    <w:rsid w:val="00D55013"/>
    <w:rsid w:val="00D5586A"/>
    <w:rsid w:val="00D5650A"/>
    <w:rsid w:val="00D56F2E"/>
    <w:rsid w:val="00D5700E"/>
    <w:rsid w:val="00D578E9"/>
    <w:rsid w:val="00D5795B"/>
    <w:rsid w:val="00D60104"/>
    <w:rsid w:val="00D60358"/>
    <w:rsid w:val="00D60533"/>
    <w:rsid w:val="00D60948"/>
    <w:rsid w:val="00D60AB2"/>
    <w:rsid w:val="00D60D58"/>
    <w:rsid w:val="00D6100B"/>
    <w:rsid w:val="00D61619"/>
    <w:rsid w:val="00D62295"/>
    <w:rsid w:val="00D627B8"/>
    <w:rsid w:val="00D629A1"/>
    <w:rsid w:val="00D62EE7"/>
    <w:rsid w:val="00D63F5A"/>
    <w:rsid w:val="00D64111"/>
    <w:rsid w:val="00D64434"/>
    <w:rsid w:val="00D64EBE"/>
    <w:rsid w:val="00D65FF4"/>
    <w:rsid w:val="00D7060C"/>
    <w:rsid w:val="00D7078B"/>
    <w:rsid w:val="00D70A57"/>
    <w:rsid w:val="00D71536"/>
    <w:rsid w:val="00D716A4"/>
    <w:rsid w:val="00D71D04"/>
    <w:rsid w:val="00D7209C"/>
    <w:rsid w:val="00D7294F"/>
    <w:rsid w:val="00D72C3F"/>
    <w:rsid w:val="00D73088"/>
    <w:rsid w:val="00D73205"/>
    <w:rsid w:val="00D73699"/>
    <w:rsid w:val="00D7378F"/>
    <w:rsid w:val="00D73AD9"/>
    <w:rsid w:val="00D73C69"/>
    <w:rsid w:val="00D748EF"/>
    <w:rsid w:val="00D7495B"/>
    <w:rsid w:val="00D74F29"/>
    <w:rsid w:val="00D75087"/>
    <w:rsid w:val="00D75329"/>
    <w:rsid w:val="00D7579B"/>
    <w:rsid w:val="00D76310"/>
    <w:rsid w:val="00D764E5"/>
    <w:rsid w:val="00D765A9"/>
    <w:rsid w:val="00D7677B"/>
    <w:rsid w:val="00D767EA"/>
    <w:rsid w:val="00D768D6"/>
    <w:rsid w:val="00D76AE1"/>
    <w:rsid w:val="00D76D1B"/>
    <w:rsid w:val="00D76E40"/>
    <w:rsid w:val="00D76FA6"/>
    <w:rsid w:val="00D773D9"/>
    <w:rsid w:val="00D7757A"/>
    <w:rsid w:val="00D775FC"/>
    <w:rsid w:val="00D7762E"/>
    <w:rsid w:val="00D7786D"/>
    <w:rsid w:val="00D779FE"/>
    <w:rsid w:val="00D8027F"/>
    <w:rsid w:val="00D8068D"/>
    <w:rsid w:val="00D8069D"/>
    <w:rsid w:val="00D80A19"/>
    <w:rsid w:val="00D80B3B"/>
    <w:rsid w:val="00D80BF7"/>
    <w:rsid w:val="00D80EF1"/>
    <w:rsid w:val="00D81DAC"/>
    <w:rsid w:val="00D81F00"/>
    <w:rsid w:val="00D8282C"/>
    <w:rsid w:val="00D829B5"/>
    <w:rsid w:val="00D82E7B"/>
    <w:rsid w:val="00D82F5F"/>
    <w:rsid w:val="00D833DA"/>
    <w:rsid w:val="00D83449"/>
    <w:rsid w:val="00D837D3"/>
    <w:rsid w:val="00D83B15"/>
    <w:rsid w:val="00D83B78"/>
    <w:rsid w:val="00D83BB1"/>
    <w:rsid w:val="00D83D61"/>
    <w:rsid w:val="00D83F64"/>
    <w:rsid w:val="00D83FB8"/>
    <w:rsid w:val="00D84139"/>
    <w:rsid w:val="00D8445A"/>
    <w:rsid w:val="00D84978"/>
    <w:rsid w:val="00D84D54"/>
    <w:rsid w:val="00D84F9F"/>
    <w:rsid w:val="00D8523A"/>
    <w:rsid w:val="00D8539F"/>
    <w:rsid w:val="00D857C3"/>
    <w:rsid w:val="00D85A8B"/>
    <w:rsid w:val="00D85B73"/>
    <w:rsid w:val="00D8625E"/>
    <w:rsid w:val="00D86389"/>
    <w:rsid w:val="00D86401"/>
    <w:rsid w:val="00D86BA1"/>
    <w:rsid w:val="00D87328"/>
    <w:rsid w:val="00D903A3"/>
    <w:rsid w:val="00D907B7"/>
    <w:rsid w:val="00D90A5F"/>
    <w:rsid w:val="00D90A80"/>
    <w:rsid w:val="00D90F7A"/>
    <w:rsid w:val="00D9116B"/>
    <w:rsid w:val="00D91976"/>
    <w:rsid w:val="00D9198D"/>
    <w:rsid w:val="00D9204A"/>
    <w:rsid w:val="00D9238C"/>
    <w:rsid w:val="00D9276C"/>
    <w:rsid w:val="00D929C1"/>
    <w:rsid w:val="00D92D25"/>
    <w:rsid w:val="00D930BA"/>
    <w:rsid w:val="00D933C9"/>
    <w:rsid w:val="00D935BA"/>
    <w:rsid w:val="00D937D0"/>
    <w:rsid w:val="00D939A1"/>
    <w:rsid w:val="00D93A3C"/>
    <w:rsid w:val="00D93C51"/>
    <w:rsid w:val="00D942FF"/>
    <w:rsid w:val="00D94386"/>
    <w:rsid w:val="00D95259"/>
    <w:rsid w:val="00D952CD"/>
    <w:rsid w:val="00D9560B"/>
    <w:rsid w:val="00D95F76"/>
    <w:rsid w:val="00D96097"/>
    <w:rsid w:val="00D962E2"/>
    <w:rsid w:val="00D9669E"/>
    <w:rsid w:val="00D96A76"/>
    <w:rsid w:val="00D96EE0"/>
    <w:rsid w:val="00D971FE"/>
    <w:rsid w:val="00D97945"/>
    <w:rsid w:val="00DA04D7"/>
    <w:rsid w:val="00DA054A"/>
    <w:rsid w:val="00DA0BC3"/>
    <w:rsid w:val="00DA0E74"/>
    <w:rsid w:val="00DA132F"/>
    <w:rsid w:val="00DA139D"/>
    <w:rsid w:val="00DA13EF"/>
    <w:rsid w:val="00DA1535"/>
    <w:rsid w:val="00DA1B4B"/>
    <w:rsid w:val="00DA1EDE"/>
    <w:rsid w:val="00DA1F4C"/>
    <w:rsid w:val="00DA2C42"/>
    <w:rsid w:val="00DA2E2B"/>
    <w:rsid w:val="00DA3479"/>
    <w:rsid w:val="00DA34D3"/>
    <w:rsid w:val="00DA3834"/>
    <w:rsid w:val="00DA3BAA"/>
    <w:rsid w:val="00DA3BBA"/>
    <w:rsid w:val="00DA3E66"/>
    <w:rsid w:val="00DA4341"/>
    <w:rsid w:val="00DA485A"/>
    <w:rsid w:val="00DA544A"/>
    <w:rsid w:val="00DA5634"/>
    <w:rsid w:val="00DA5C63"/>
    <w:rsid w:val="00DA5F8A"/>
    <w:rsid w:val="00DA6173"/>
    <w:rsid w:val="00DA63C2"/>
    <w:rsid w:val="00DA6462"/>
    <w:rsid w:val="00DA706A"/>
    <w:rsid w:val="00DA72D5"/>
    <w:rsid w:val="00DA74E1"/>
    <w:rsid w:val="00DB0079"/>
    <w:rsid w:val="00DB0683"/>
    <w:rsid w:val="00DB06C5"/>
    <w:rsid w:val="00DB076E"/>
    <w:rsid w:val="00DB0DEB"/>
    <w:rsid w:val="00DB0EE6"/>
    <w:rsid w:val="00DB0FA5"/>
    <w:rsid w:val="00DB1114"/>
    <w:rsid w:val="00DB14E1"/>
    <w:rsid w:val="00DB1A50"/>
    <w:rsid w:val="00DB2143"/>
    <w:rsid w:val="00DB2288"/>
    <w:rsid w:val="00DB22A1"/>
    <w:rsid w:val="00DB260A"/>
    <w:rsid w:val="00DB2744"/>
    <w:rsid w:val="00DB2797"/>
    <w:rsid w:val="00DB3146"/>
    <w:rsid w:val="00DB346B"/>
    <w:rsid w:val="00DB3485"/>
    <w:rsid w:val="00DB3EFD"/>
    <w:rsid w:val="00DB4178"/>
    <w:rsid w:val="00DB45A9"/>
    <w:rsid w:val="00DB45C9"/>
    <w:rsid w:val="00DB464A"/>
    <w:rsid w:val="00DB4AFA"/>
    <w:rsid w:val="00DB53BF"/>
    <w:rsid w:val="00DB57BF"/>
    <w:rsid w:val="00DB6268"/>
    <w:rsid w:val="00DB63B0"/>
    <w:rsid w:val="00DB6645"/>
    <w:rsid w:val="00DB6ABB"/>
    <w:rsid w:val="00DB6BDE"/>
    <w:rsid w:val="00DB7121"/>
    <w:rsid w:val="00DB71E8"/>
    <w:rsid w:val="00DB753D"/>
    <w:rsid w:val="00DB7B3E"/>
    <w:rsid w:val="00DB7BBC"/>
    <w:rsid w:val="00DB7FAE"/>
    <w:rsid w:val="00DC0103"/>
    <w:rsid w:val="00DC03A0"/>
    <w:rsid w:val="00DC0809"/>
    <w:rsid w:val="00DC092C"/>
    <w:rsid w:val="00DC171E"/>
    <w:rsid w:val="00DC1B98"/>
    <w:rsid w:val="00DC203C"/>
    <w:rsid w:val="00DC2572"/>
    <w:rsid w:val="00DC2EF4"/>
    <w:rsid w:val="00DC301E"/>
    <w:rsid w:val="00DC322B"/>
    <w:rsid w:val="00DC3549"/>
    <w:rsid w:val="00DC3990"/>
    <w:rsid w:val="00DC3C7F"/>
    <w:rsid w:val="00DC3F26"/>
    <w:rsid w:val="00DC3F4D"/>
    <w:rsid w:val="00DC40A3"/>
    <w:rsid w:val="00DC4474"/>
    <w:rsid w:val="00DC45BF"/>
    <w:rsid w:val="00DC4948"/>
    <w:rsid w:val="00DC4B35"/>
    <w:rsid w:val="00DC4C2C"/>
    <w:rsid w:val="00DC4DD7"/>
    <w:rsid w:val="00DC4E46"/>
    <w:rsid w:val="00DC5312"/>
    <w:rsid w:val="00DC5925"/>
    <w:rsid w:val="00DC5991"/>
    <w:rsid w:val="00DC683F"/>
    <w:rsid w:val="00DC68CB"/>
    <w:rsid w:val="00DC69C7"/>
    <w:rsid w:val="00DC6BA3"/>
    <w:rsid w:val="00DC6E62"/>
    <w:rsid w:val="00DC6EF2"/>
    <w:rsid w:val="00DC70C1"/>
    <w:rsid w:val="00DC7197"/>
    <w:rsid w:val="00DC7FB3"/>
    <w:rsid w:val="00DD0287"/>
    <w:rsid w:val="00DD0EF1"/>
    <w:rsid w:val="00DD0F66"/>
    <w:rsid w:val="00DD11A8"/>
    <w:rsid w:val="00DD1270"/>
    <w:rsid w:val="00DD16A1"/>
    <w:rsid w:val="00DD1C89"/>
    <w:rsid w:val="00DD1CC3"/>
    <w:rsid w:val="00DD1E26"/>
    <w:rsid w:val="00DD264E"/>
    <w:rsid w:val="00DD3149"/>
    <w:rsid w:val="00DD3840"/>
    <w:rsid w:val="00DD3C91"/>
    <w:rsid w:val="00DD4104"/>
    <w:rsid w:val="00DD48E5"/>
    <w:rsid w:val="00DD49DC"/>
    <w:rsid w:val="00DD4D44"/>
    <w:rsid w:val="00DD4EC9"/>
    <w:rsid w:val="00DD5171"/>
    <w:rsid w:val="00DD53BB"/>
    <w:rsid w:val="00DD5925"/>
    <w:rsid w:val="00DD6780"/>
    <w:rsid w:val="00DD6841"/>
    <w:rsid w:val="00DD6B3C"/>
    <w:rsid w:val="00DD6DC8"/>
    <w:rsid w:val="00DD6DF2"/>
    <w:rsid w:val="00DD6DF8"/>
    <w:rsid w:val="00DD7158"/>
    <w:rsid w:val="00DD7551"/>
    <w:rsid w:val="00DD7C13"/>
    <w:rsid w:val="00DE030A"/>
    <w:rsid w:val="00DE03AD"/>
    <w:rsid w:val="00DE0D94"/>
    <w:rsid w:val="00DE1197"/>
    <w:rsid w:val="00DE1392"/>
    <w:rsid w:val="00DE1DCA"/>
    <w:rsid w:val="00DE2192"/>
    <w:rsid w:val="00DE24AB"/>
    <w:rsid w:val="00DE2E6F"/>
    <w:rsid w:val="00DE3831"/>
    <w:rsid w:val="00DE40BF"/>
    <w:rsid w:val="00DE4102"/>
    <w:rsid w:val="00DE411F"/>
    <w:rsid w:val="00DE43E3"/>
    <w:rsid w:val="00DE4825"/>
    <w:rsid w:val="00DE4938"/>
    <w:rsid w:val="00DE4F42"/>
    <w:rsid w:val="00DE5434"/>
    <w:rsid w:val="00DE5569"/>
    <w:rsid w:val="00DE5C46"/>
    <w:rsid w:val="00DE5D1C"/>
    <w:rsid w:val="00DE5E31"/>
    <w:rsid w:val="00DE6143"/>
    <w:rsid w:val="00DE6928"/>
    <w:rsid w:val="00DE6BDD"/>
    <w:rsid w:val="00DE6C64"/>
    <w:rsid w:val="00DE6D6F"/>
    <w:rsid w:val="00DE74F6"/>
    <w:rsid w:val="00DE79A9"/>
    <w:rsid w:val="00DE7B70"/>
    <w:rsid w:val="00DF0168"/>
    <w:rsid w:val="00DF020D"/>
    <w:rsid w:val="00DF0AFD"/>
    <w:rsid w:val="00DF10A9"/>
    <w:rsid w:val="00DF14F2"/>
    <w:rsid w:val="00DF1B42"/>
    <w:rsid w:val="00DF2020"/>
    <w:rsid w:val="00DF241D"/>
    <w:rsid w:val="00DF25CC"/>
    <w:rsid w:val="00DF2899"/>
    <w:rsid w:val="00DF2DA8"/>
    <w:rsid w:val="00DF3122"/>
    <w:rsid w:val="00DF31CE"/>
    <w:rsid w:val="00DF324C"/>
    <w:rsid w:val="00DF330D"/>
    <w:rsid w:val="00DF3AFE"/>
    <w:rsid w:val="00DF3F40"/>
    <w:rsid w:val="00DF4614"/>
    <w:rsid w:val="00DF493B"/>
    <w:rsid w:val="00DF5093"/>
    <w:rsid w:val="00DF5E95"/>
    <w:rsid w:val="00DF60CA"/>
    <w:rsid w:val="00DF6873"/>
    <w:rsid w:val="00DF74DE"/>
    <w:rsid w:val="00DF75EF"/>
    <w:rsid w:val="00DF7B4C"/>
    <w:rsid w:val="00DF7E50"/>
    <w:rsid w:val="00DF7EAE"/>
    <w:rsid w:val="00DF7F75"/>
    <w:rsid w:val="00E00453"/>
    <w:rsid w:val="00E008AD"/>
    <w:rsid w:val="00E00AA0"/>
    <w:rsid w:val="00E013E0"/>
    <w:rsid w:val="00E0162D"/>
    <w:rsid w:val="00E01C02"/>
    <w:rsid w:val="00E01ED2"/>
    <w:rsid w:val="00E0299F"/>
    <w:rsid w:val="00E02CA1"/>
    <w:rsid w:val="00E02E13"/>
    <w:rsid w:val="00E02E2C"/>
    <w:rsid w:val="00E0302F"/>
    <w:rsid w:val="00E032B6"/>
    <w:rsid w:val="00E03F02"/>
    <w:rsid w:val="00E04002"/>
    <w:rsid w:val="00E0405F"/>
    <w:rsid w:val="00E04072"/>
    <w:rsid w:val="00E041BD"/>
    <w:rsid w:val="00E04DCC"/>
    <w:rsid w:val="00E04E2A"/>
    <w:rsid w:val="00E0515C"/>
    <w:rsid w:val="00E05D3A"/>
    <w:rsid w:val="00E06664"/>
    <w:rsid w:val="00E06C11"/>
    <w:rsid w:val="00E06E3A"/>
    <w:rsid w:val="00E07133"/>
    <w:rsid w:val="00E07386"/>
    <w:rsid w:val="00E074D5"/>
    <w:rsid w:val="00E07680"/>
    <w:rsid w:val="00E076A8"/>
    <w:rsid w:val="00E078E5"/>
    <w:rsid w:val="00E079B6"/>
    <w:rsid w:val="00E1021D"/>
    <w:rsid w:val="00E10C2F"/>
    <w:rsid w:val="00E11804"/>
    <w:rsid w:val="00E11B75"/>
    <w:rsid w:val="00E12733"/>
    <w:rsid w:val="00E13012"/>
    <w:rsid w:val="00E13A78"/>
    <w:rsid w:val="00E14265"/>
    <w:rsid w:val="00E1434B"/>
    <w:rsid w:val="00E14C5B"/>
    <w:rsid w:val="00E14EC2"/>
    <w:rsid w:val="00E15293"/>
    <w:rsid w:val="00E1564C"/>
    <w:rsid w:val="00E156B0"/>
    <w:rsid w:val="00E15D2C"/>
    <w:rsid w:val="00E15E70"/>
    <w:rsid w:val="00E17263"/>
    <w:rsid w:val="00E173B8"/>
    <w:rsid w:val="00E17475"/>
    <w:rsid w:val="00E174DE"/>
    <w:rsid w:val="00E178A1"/>
    <w:rsid w:val="00E17940"/>
    <w:rsid w:val="00E17B31"/>
    <w:rsid w:val="00E17BA9"/>
    <w:rsid w:val="00E17C0D"/>
    <w:rsid w:val="00E2038B"/>
    <w:rsid w:val="00E2040F"/>
    <w:rsid w:val="00E2059B"/>
    <w:rsid w:val="00E20742"/>
    <w:rsid w:val="00E20901"/>
    <w:rsid w:val="00E225E3"/>
    <w:rsid w:val="00E22D6D"/>
    <w:rsid w:val="00E22F86"/>
    <w:rsid w:val="00E23839"/>
    <w:rsid w:val="00E23892"/>
    <w:rsid w:val="00E2420A"/>
    <w:rsid w:val="00E24658"/>
    <w:rsid w:val="00E24905"/>
    <w:rsid w:val="00E2508C"/>
    <w:rsid w:val="00E2508E"/>
    <w:rsid w:val="00E2543B"/>
    <w:rsid w:val="00E25913"/>
    <w:rsid w:val="00E25991"/>
    <w:rsid w:val="00E262C1"/>
    <w:rsid w:val="00E269A5"/>
    <w:rsid w:val="00E278D9"/>
    <w:rsid w:val="00E27A5E"/>
    <w:rsid w:val="00E27F29"/>
    <w:rsid w:val="00E309A5"/>
    <w:rsid w:val="00E30D82"/>
    <w:rsid w:val="00E31C43"/>
    <w:rsid w:val="00E31F97"/>
    <w:rsid w:val="00E32440"/>
    <w:rsid w:val="00E32A9D"/>
    <w:rsid w:val="00E32C46"/>
    <w:rsid w:val="00E32FF9"/>
    <w:rsid w:val="00E332F1"/>
    <w:rsid w:val="00E335C5"/>
    <w:rsid w:val="00E33893"/>
    <w:rsid w:val="00E33DA1"/>
    <w:rsid w:val="00E33E6D"/>
    <w:rsid w:val="00E33E6F"/>
    <w:rsid w:val="00E33EA4"/>
    <w:rsid w:val="00E3415C"/>
    <w:rsid w:val="00E34163"/>
    <w:rsid w:val="00E342BD"/>
    <w:rsid w:val="00E3432B"/>
    <w:rsid w:val="00E345BC"/>
    <w:rsid w:val="00E349F1"/>
    <w:rsid w:val="00E34E6F"/>
    <w:rsid w:val="00E350C7"/>
    <w:rsid w:val="00E35452"/>
    <w:rsid w:val="00E35733"/>
    <w:rsid w:val="00E35822"/>
    <w:rsid w:val="00E35C2F"/>
    <w:rsid w:val="00E35CD1"/>
    <w:rsid w:val="00E35FCE"/>
    <w:rsid w:val="00E3662D"/>
    <w:rsid w:val="00E36B44"/>
    <w:rsid w:val="00E36F2D"/>
    <w:rsid w:val="00E3730F"/>
    <w:rsid w:val="00E37383"/>
    <w:rsid w:val="00E375E3"/>
    <w:rsid w:val="00E4078F"/>
    <w:rsid w:val="00E41191"/>
    <w:rsid w:val="00E41230"/>
    <w:rsid w:val="00E42696"/>
    <w:rsid w:val="00E429B5"/>
    <w:rsid w:val="00E42B5F"/>
    <w:rsid w:val="00E42E19"/>
    <w:rsid w:val="00E4327A"/>
    <w:rsid w:val="00E436F5"/>
    <w:rsid w:val="00E43AB4"/>
    <w:rsid w:val="00E43F12"/>
    <w:rsid w:val="00E43F5C"/>
    <w:rsid w:val="00E44777"/>
    <w:rsid w:val="00E449FA"/>
    <w:rsid w:val="00E44BF1"/>
    <w:rsid w:val="00E44C38"/>
    <w:rsid w:val="00E457AB"/>
    <w:rsid w:val="00E45960"/>
    <w:rsid w:val="00E45E65"/>
    <w:rsid w:val="00E4625B"/>
    <w:rsid w:val="00E46362"/>
    <w:rsid w:val="00E467A8"/>
    <w:rsid w:val="00E46E72"/>
    <w:rsid w:val="00E4749D"/>
    <w:rsid w:val="00E47C1A"/>
    <w:rsid w:val="00E47D55"/>
    <w:rsid w:val="00E50079"/>
    <w:rsid w:val="00E5033F"/>
    <w:rsid w:val="00E503FD"/>
    <w:rsid w:val="00E50529"/>
    <w:rsid w:val="00E506D6"/>
    <w:rsid w:val="00E5170A"/>
    <w:rsid w:val="00E51C0A"/>
    <w:rsid w:val="00E51DF8"/>
    <w:rsid w:val="00E52EF3"/>
    <w:rsid w:val="00E530DD"/>
    <w:rsid w:val="00E537B8"/>
    <w:rsid w:val="00E53AC1"/>
    <w:rsid w:val="00E53D1E"/>
    <w:rsid w:val="00E53FC6"/>
    <w:rsid w:val="00E542FC"/>
    <w:rsid w:val="00E5447A"/>
    <w:rsid w:val="00E55039"/>
    <w:rsid w:val="00E55132"/>
    <w:rsid w:val="00E55255"/>
    <w:rsid w:val="00E554EC"/>
    <w:rsid w:val="00E5564E"/>
    <w:rsid w:val="00E5597E"/>
    <w:rsid w:val="00E55F60"/>
    <w:rsid w:val="00E55F9B"/>
    <w:rsid w:val="00E5667E"/>
    <w:rsid w:val="00E56883"/>
    <w:rsid w:val="00E56910"/>
    <w:rsid w:val="00E56A2E"/>
    <w:rsid w:val="00E56C7B"/>
    <w:rsid w:val="00E56F45"/>
    <w:rsid w:val="00E571D4"/>
    <w:rsid w:val="00E573E8"/>
    <w:rsid w:val="00E57676"/>
    <w:rsid w:val="00E5786C"/>
    <w:rsid w:val="00E57CB6"/>
    <w:rsid w:val="00E6042D"/>
    <w:rsid w:val="00E60E16"/>
    <w:rsid w:val="00E613CA"/>
    <w:rsid w:val="00E61812"/>
    <w:rsid w:val="00E61CC1"/>
    <w:rsid w:val="00E620A5"/>
    <w:rsid w:val="00E620DE"/>
    <w:rsid w:val="00E623A8"/>
    <w:rsid w:val="00E626AE"/>
    <w:rsid w:val="00E62B8A"/>
    <w:rsid w:val="00E6333D"/>
    <w:rsid w:val="00E635B9"/>
    <w:rsid w:val="00E636C0"/>
    <w:rsid w:val="00E63E32"/>
    <w:rsid w:val="00E6407B"/>
    <w:rsid w:val="00E64541"/>
    <w:rsid w:val="00E64C53"/>
    <w:rsid w:val="00E64D12"/>
    <w:rsid w:val="00E64E92"/>
    <w:rsid w:val="00E6514C"/>
    <w:rsid w:val="00E651BC"/>
    <w:rsid w:val="00E6584E"/>
    <w:rsid w:val="00E65B97"/>
    <w:rsid w:val="00E65F47"/>
    <w:rsid w:val="00E65F5A"/>
    <w:rsid w:val="00E65FDB"/>
    <w:rsid w:val="00E6604A"/>
    <w:rsid w:val="00E66109"/>
    <w:rsid w:val="00E6639C"/>
    <w:rsid w:val="00E66692"/>
    <w:rsid w:val="00E66D31"/>
    <w:rsid w:val="00E66EE8"/>
    <w:rsid w:val="00E67398"/>
    <w:rsid w:val="00E6770A"/>
    <w:rsid w:val="00E677C8"/>
    <w:rsid w:val="00E679FD"/>
    <w:rsid w:val="00E7019D"/>
    <w:rsid w:val="00E70942"/>
    <w:rsid w:val="00E71608"/>
    <w:rsid w:val="00E71665"/>
    <w:rsid w:val="00E71874"/>
    <w:rsid w:val="00E720C2"/>
    <w:rsid w:val="00E72AE0"/>
    <w:rsid w:val="00E72C34"/>
    <w:rsid w:val="00E72F61"/>
    <w:rsid w:val="00E73028"/>
    <w:rsid w:val="00E731D2"/>
    <w:rsid w:val="00E73242"/>
    <w:rsid w:val="00E73254"/>
    <w:rsid w:val="00E732CA"/>
    <w:rsid w:val="00E738EE"/>
    <w:rsid w:val="00E739E2"/>
    <w:rsid w:val="00E74332"/>
    <w:rsid w:val="00E7458C"/>
    <w:rsid w:val="00E74682"/>
    <w:rsid w:val="00E74AEC"/>
    <w:rsid w:val="00E74DF3"/>
    <w:rsid w:val="00E750BA"/>
    <w:rsid w:val="00E75367"/>
    <w:rsid w:val="00E75414"/>
    <w:rsid w:val="00E75B02"/>
    <w:rsid w:val="00E75BBF"/>
    <w:rsid w:val="00E763E1"/>
    <w:rsid w:val="00E7645D"/>
    <w:rsid w:val="00E76A0A"/>
    <w:rsid w:val="00E76EF6"/>
    <w:rsid w:val="00E773A9"/>
    <w:rsid w:val="00E775E6"/>
    <w:rsid w:val="00E7768A"/>
    <w:rsid w:val="00E77882"/>
    <w:rsid w:val="00E77B76"/>
    <w:rsid w:val="00E803AB"/>
    <w:rsid w:val="00E80477"/>
    <w:rsid w:val="00E80684"/>
    <w:rsid w:val="00E8093A"/>
    <w:rsid w:val="00E816C3"/>
    <w:rsid w:val="00E81893"/>
    <w:rsid w:val="00E818AA"/>
    <w:rsid w:val="00E81AB4"/>
    <w:rsid w:val="00E81ABE"/>
    <w:rsid w:val="00E81C96"/>
    <w:rsid w:val="00E82504"/>
    <w:rsid w:val="00E8261A"/>
    <w:rsid w:val="00E82777"/>
    <w:rsid w:val="00E829E8"/>
    <w:rsid w:val="00E83220"/>
    <w:rsid w:val="00E83379"/>
    <w:rsid w:val="00E834D2"/>
    <w:rsid w:val="00E8354C"/>
    <w:rsid w:val="00E8363D"/>
    <w:rsid w:val="00E83728"/>
    <w:rsid w:val="00E838C0"/>
    <w:rsid w:val="00E83ABD"/>
    <w:rsid w:val="00E84136"/>
    <w:rsid w:val="00E84B4E"/>
    <w:rsid w:val="00E850C1"/>
    <w:rsid w:val="00E8524B"/>
    <w:rsid w:val="00E85A82"/>
    <w:rsid w:val="00E85E6C"/>
    <w:rsid w:val="00E85E93"/>
    <w:rsid w:val="00E86A54"/>
    <w:rsid w:val="00E86D3B"/>
    <w:rsid w:val="00E870F4"/>
    <w:rsid w:val="00E87214"/>
    <w:rsid w:val="00E873F9"/>
    <w:rsid w:val="00E87662"/>
    <w:rsid w:val="00E87905"/>
    <w:rsid w:val="00E87C73"/>
    <w:rsid w:val="00E87D7C"/>
    <w:rsid w:val="00E9095F"/>
    <w:rsid w:val="00E914B0"/>
    <w:rsid w:val="00E914D2"/>
    <w:rsid w:val="00E91688"/>
    <w:rsid w:val="00E917BD"/>
    <w:rsid w:val="00E918AF"/>
    <w:rsid w:val="00E91AED"/>
    <w:rsid w:val="00E91DDE"/>
    <w:rsid w:val="00E91E1A"/>
    <w:rsid w:val="00E9239F"/>
    <w:rsid w:val="00E925DF"/>
    <w:rsid w:val="00E929D6"/>
    <w:rsid w:val="00E92ACD"/>
    <w:rsid w:val="00E92FC0"/>
    <w:rsid w:val="00E9303A"/>
    <w:rsid w:val="00E932BE"/>
    <w:rsid w:val="00E9331C"/>
    <w:rsid w:val="00E93C2F"/>
    <w:rsid w:val="00E93D12"/>
    <w:rsid w:val="00E93D3D"/>
    <w:rsid w:val="00E941C6"/>
    <w:rsid w:val="00E94B07"/>
    <w:rsid w:val="00E94C58"/>
    <w:rsid w:val="00E94E38"/>
    <w:rsid w:val="00E94E97"/>
    <w:rsid w:val="00E9563D"/>
    <w:rsid w:val="00E95B7B"/>
    <w:rsid w:val="00E95C0E"/>
    <w:rsid w:val="00E95E51"/>
    <w:rsid w:val="00E960D7"/>
    <w:rsid w:val="00E9623A"/>
    <w:rsid w:val="00E9635E"/>
    <w:rsid w:val="00E96896"/>
    <w:rsid w:val="00E96B1C"/>
    <w:rsid w:val="00E96DAA"/>
    <w:rsid w:val="00E96DD2"/>
    <w:rsid w:val="00E9719D"/>
    <w:rsid w:val="00E97653"/>
    <w:rsid w:val="00E97F33"/>
    <w:rsid w:val="00EA0448"/>
    <w:rsid w:val="00EA0714"/>
    <w:rsid w:val="00EA090A"/>
    <w:rsid w:val="00EA10C1"/>
    <w:rsid w:val="00EA2FFC"/>
    <w:rsid w:val="00EA3088"/>
    <w:rsid w:val="00EA38BE"/>
    <w:rsid w:val="00EA40C7"/>
    <w:rsid w:val="00EA4120"/>
    <w:rsid w:val="00EA47D0"/>
    <w:rsid w:val="00EA4953"/>
    <w:rsid w:val="00EA49BD"/>
    <w:rsid w:val="00EA4E6A"/>
    <w:rsid w:val="00EA4EB1"/>
    <w:rsid w:val="00EA56FC"/>
    <w:rsid w:val="00EA571F"/>
    <w:rsid w:val="00EA58C3"/>
    <w:rsid w:val="00EA67EB"/>
    <w:rsid w:val="00EA692E"/>
    <w:rsid w:val="00EA6A6F"/>
    <w:rsid w:val="00EA6ACB"/>
    <w:rsid w:val="00EA6C1D"/>
    <w:rsid w:val="00EA7937"/>
    <w:rsid w:val="00EA7C56"/>
    <w:rsid w:val="00EA7CC0"/>
    <w:rsid w:val="00EA7D41"/>
    <w:rsid w:val="00EB06EB"/>
    <w:rsid w:val="00EB10AB"/>
    <w:rsid w:val="00EB11FD"/>
    <w:rsid w:val="00EB12EE"/>
    <w:rsid w:val="00EB1408"/>
    <w:rsid w:val="00EB18B5"/>
    <w:rsid w:val="00EB1C3B"/>
    <w:rsid w:val="00EB1C6D"/>
    <w:rsid w:val="00EB20F5"/>
    <w:rsid w:val="00EB22FB"/>
    <w:rsid w:val="00EB236E"/>
    <w:rsid w:val="00EB2514"/>
    <w:rsid w:val="00EB27DE"/>
    <w:rsid w:val="00EB295D"/>
    <w:rsid w:val="00EB3277"/>
    <w:rsid w:val="00EB366E"/>
    <w:rsid w:val="00EB3741"/>
    <w:rsid w:val="00EB3D04"/>
    <w:rsid w:val="00EB3EBE"/>
    <w:rsid w:val="00EB422F"/>
    <w:rsid w:val="00EB4AE5"/>
    <w:rsid w:val="00EB4B84"/>
    <w:rsid w:val="00EB4C2C"/>
    <w:rsid w:val="00EB4CCE"/>
    <w:rsid w:val="00EB4F4D"/>
    <w:rsid w:val="00EB4F78"/>
    <w:rsid w:val="00EB51EA"/>
    <w:rsid w:val="00EB5667"/>
    <w:rsid w:val="00EB5756"/>
    <w:rsid w:val="00EB59C5"/>
    <w:rsid w:val="00EB5A26"/>
    <w:rsid w:val="00EB5C8E"/>
    <w:rsid w:val="00EB5CE3"/>
    <w:rsid w:val="00EB6121"/>
    <w:rsid w:val="00EB612B"/>
    <w:rsid w:val="00EB6311"/>
    <w:rsid w:val="00EB6499"/>
    <w:rsid w:val="00EB68AC"/>
    <w:rsid w:val="00EB6A31"/>
    <w:rsid w:val="00EB6BB7"/>
    <w:rsid w:val="00EB6C4D"/>
    <w:rsid w:val="00EB7120"/>
    <w:rsid w:val="00EB7645"/>
    <w:rsid w:val="00EB7C7C"/>
    <w:rsid w:val="00EC0064"/>
    <w:rsid w:val="00EC012A"/>
    <w:rsid w:val="00EC030E"/>
    <w:rsid w:val="00EC0443"/>
    <w:rsid w:val="00EC06C9"/>
    <w:rsid w:val="00EC0E40"/>
    <w:rsid w:val="00EC0F6D"/>
    <w:rsid w:val="00EC0FCC"/>
    <w:rsid w:val="00EC105F"/>
    <w:rsid w:val="00EC1676"/>
    <w:rsid w:val="00EC1FE4"/>
    <w:rsid w:val="00EC212F"/>
    <w:rsid w:val="00EC2968"/>
    <w:rsid w:val="00EC2CE1"/>
    <w:rsid w:val="00EC2D60"/>
    <w:rsid w:val="00EC3A5B"/>
    <w:rsid w:val="00EC3C4A"/>
    <w:rsid w:val="00EC3EC8"/>
    <w:rsid w:val="00EC465E"/>
    <w:rsid w:val="00EC4B43"/>
    <w:rsid w:val="00EC5C65"/>
    <w:rsid w:val="00EC626C"/>
    <w:rsid w:val="00EC6782"/>
    <w:rsid w:val="00EC6F9E"/>
    <w:rsid w:val="00EC7C59"/>
    <w:rsid w:val="00EC7C61"/>
    <w:rsid w:val="00ED0469"/>
    <w:rsid w:val="00ED08B0"/>
    <w:rsid w:val="00ED0A53"/>
    <w:rsid w:val="00ED0B64"/>
    <w:rsid w:val="00ED11E5"/>
    <w:rsid w:val="00ED22C0"/>
    <w:rsid w:val="00ED2489"/>
    <w:rsid w:val="00ED2592"/>
    <w:rsid w:val="00ED2656"/>
    <w:rsid w:val="00ED293E"/>
    <w:rsid w:val="00ED2979"/>
    <w:rsid w:val="00ED2D1F"/>
    <w:rsid w:val="00ED2DC5"/>
    <w:rsid w:val="00ED30D2"/>
    <w:rsid w:val="00ED3696"/>
    <w:rsid w:val="00ED3EE9"/>
    <w:rsid w:val="00ED3F1B"/>
    <w:rsid w:val="00ED44B2"/>
    <w:rsid w:val="00ED4F49"/>
    <w:rsid w:val="00ED545B"/>
    <w:rsid w:val="00ED54F8"/>
    <w:rsid w:val="00ED6998"/>
    <w:rsid w:val="00ED6B33"/>
    <w:rsid w:val="00ED7048"/>
    <w:rsid w:val="00ED7077"/>
    <w:rsid w:val="00ED70B0"/>
    <w:rsid w:val="00ED712D"/>
    <w:rsid w:val="00ED75D6"/>
    <w:rsid w:val="00ED77D1"/>
    <w:rsid w:val="00ED7E06"/>
    <w:rsid w:val="00EE0788"/>
    <w:rsid w:val="00EE0DB4"/>
    <w:rsid w:val="00EE197B"/>
    <w:rsid w:val="00EE1BA2"/>
    <w:rsid w:val="00EE2351"/>
    <w:rsid w:val="00EE28CA"/>
    <w:rsid w:val="00EE2D9B"/>
    <w:rsid w:val="00EE2E16"/>
    <w:rsid w:val="00EE38B4"/>
    <w:rsid w:val="00EE38B9"/>
    <w:rsid w:val="00EE3D1F"/>
    <w:rsid w:val="00EE4288"/>
    <w:rsid w:val="00EE45F7"/>
    <w:rsid w:val="00EE4B01"/>
    <w:rsid w:val="00EE53E3"/>
    <w:rsid w:val="00EE542F"/>
    <w:rsid w:val="00EE5949"/>
    <w:rsid w:val="00EE5B77"/>
    <w:rsid w:val="00EE5E32"/>
    <w:rsid w:val="00EE6042"/>
    <w:rsid w:val="00EE612D"/>
    <w:rsid w:val="00EE6B6C"/>
    <w:rsid w:val="00EE7071"/>
    <w:rsid w:val="00EE7574"/>
    <w:rsid w:val="00EF0262"/>
    <w:rsid w:val="00EF096A"/>
    <w:rsid w:val="00EF0971"/>
    <w:rsid w:val="00EF0E9A"/>
    <w:rsid w:val="00EF1117"/>
    <w:rsid w:val="00EF1188"/>
    <w:rsid w:val="00EF1526"/>
    <w:rsid w:val="00EF171E"/>
    <w:rsid w:val="00EF1D0E"/>
    <w:rsid w:val="00EF235C"/>
    <w:rsid w:val="00EF28E0"/>
    <w:rsid w:val="00EF2A0E"/>
    <w:rsid w:val="00EF2B81"/>
    <w:rsid w:val="00EF2C3F"/>
    <w:rsid w:val="00EF2EF4"/>
    <w:rsid w:val="00EF327E"/>
    <w:rsid w:val="00EF359A"/>
    <w:rsid w:val="00EF38ED"/>
    <w:rsid w:val="00EF409D"/>
    <w:rsid w:val="00EF4311"/>
    <w:rsid w:val="00EF4437"/>
    <w:rsid w:val="00EF4827"/>
    <w:rsid w:val="00EF4E7B"/>
    <w:rsid w:val="00EF5703"/>
    <w:rsid w:val="00EF578A"/>
    <w:rsid w:val="00EF5965"/>
    <w:rsid w:val="00EF5AE1"/>
    <w:rsid w:val="00EF5B07"/>
    <w:rsid w:val="00EF5C8F"/>
    <w:rsid w:val="00EF5D2B"/>
    <w:rsid w:val="00EF6EEB"/>
    <w:rsid w:val="00EF711E"/>
    <w:rsid w:val="00EF77D3"/>
    <w:rsid w:val="00EF7E46"/>
    <w:rsid w:val="00F00390"/>
    <w:rsid w:val="00F00A11"/>
    <w:rsid w:val="00F00C6E"/>
    <w:rsid w:val="00F01350"/>
    <w:rsid w:val="00F017E6"/>
    <w:rsid w:val="00F018A0"/>
    <w:rsid w:val="00F0192F"/>
    <w:rsid w:val="00F02CC2"/>
    <w:rsid w:val="00F02E30"/>
    <w:rsid w:val="00F03269"/>
    <w:rsid w:val="00F035D5"/>
    <w:rsid w:val="00F03629"/>
    <w:rsid w:val="00F036BD"/>
    <w:rsid w:val="00F040CE"/>
    <w:rsid w:val="00F04435"/>
    <w:rsid w:val="00F04538"/>
    <w:rsid w:val="00F04895"/>
    <w:rsid w:val="00F04F3C"/>
    <w:rsid w:val="00F0562B"/>
    <w:rsid w:val="00F0612C"/>
    <w:rsid w:val="00F06328"/>
    <w:rsid w:val="00F0635D"/>
    <w:rsid w:val="00F0682C"/>
    <w:rsid w:val="00F06BF2"/>
    <w:rsid w:val="00F06E67"/>
    <w:rsid w:val="00F0703A"/>
    <w:rsid w:val="00F07493"/>
    <w:rsid w:val="00F076CE"/>
    <w:rsid w:val="00F077B5"/>
    <w:rsid w:val="00F10407"/>
    <w:rsid w:val="00F109B6"/>
    <w:rsid w:val="00F10BDD"/>
    <w:rsid w:val="00F11039"/>
    <w:rsid w:val="00F1166D"/>
    <w:rsid w:val="00F118EC"/>
    <w:rsid w:val="00F119A4"/>
    <w:rsid w:val="00F11B79"/>
    <w:rsid w:val="00F12105"/>
    <w:rsid w:val="00F1210B"/>
    <w:rsid w:val="00F12669"/>
    <w:rsid w:val="00F12B69"/>
    <w:rsid w:val="00F12E79"/>
    <w:rsid w:val="00F13075"/>
    <w:rsid w:val="00F13147"/>
    <w:rsid w:val="00F13483"/>
    <w:rsid w:val="00F135D0"/>
    <w:rsid w:val="00F13A3C"/>
    <w:rsid w:val="00F151F2"/>
    <w:rsid w:val="00F155D5"/>
    <w:rsid w:val="00F15687"/>
    <w:rsid w:val="00F15744"/>
    <w:rsid w:val="00F15B64"/>
    <w:rsid w:val="00F16930"/>
    <w:rsid w:val="00F16CC8"/>
    <w:rsid w:val="00F16DFF"/>
    <w:rsid w:val="00F16F61"/>
    <w:rsid w:val="00F16FE9"/>
    <w:rsid w:val="00F1705C"/>
    <w:rsid w:val="00F17077"/>
    <w:rsid w:val="00F177F0"/>
    <w:rsid w:val="00F17908"/>
    <w:rsid w:val="00F20784"/>
    <w:rsid w:val="00F208C2"/>
    <w:rsid w:val="00F21395"/>
    <w:rsid w:val="00F21CE8"/>
    <w:rsid w:val="00F222BC"/>
    <w:rsid w:val="00F22303"/>
    <w:rsid w:val="00F2245F"/>
    <w:rsid w:val="00F226C8"/>
    <w:rsid w:val="00F239E2"/>
    <w:rsid w:val="00F23AAE"/>
    <w:rsid w:val="00F23F77"/>
    <w:rsid w:val="00F24382"/>
    <w:rsid w:val="00F244F0"/>
    <w:rsid w:val="00F245F5"/>
    <w:rsid w:val="00F24601"/>
    <w:rsid w:val="00F24C73"/>
    <w:rsid w:val="00F25170"/>
    <w:rsid w:val="00F2546F"/>
    <w:rsid w:val="00F2560A"/>
    <w:rsid w:val="00F2578D"/>
    <w:rsid w:val="00F257A9"/>
    <w:rsid w:val="00F259AF"/>
    <w:rsid w:val="00F25A7D"/>
    <w:rsid w:val="00F25DCB"/>
    <w:rsid w:val="00F260B4"/>
    <w:rsid w:val="00F26482"/>
    <w:rsid w:val="00F26828"/>
    <w:rsid w:val="00F270EC"/>
    <w:rsid w:val="00F272ED"/>
    <w:rsid w:val="00F273D0"/>
    <w:rsid w:val="00F3030E"/>
    <w:rsid w:val="00F3036F"/>
    <w:rsid w:val="00F30F11"/>
    <w:rsid w:val="00F31074"/>
    <w:rsid w:val="00F311BE"/>
    <w:rsid w:val="00F3131C"/>
    <w:rsid w:val="00F31337"/>
    <w:rsid w:val="00F3175A"/>
    <w:rsid w:val="00F327CF"/>
    <w:rsid w:val="00F32C44"/>
    <w:rsid w:val="00F330FA"/>
    <w:rsid w:val="00F3354F"/>
    <w:rsid w:val="00F3369D"/>
    <w:rsid w:val="00F3373D"/>
    <w:rsid w:val="00F34562"/>
    <w:rsid w:val="00F345FE"/>
    <w:rsid w:val="00F3476C"/>
    <w:rsid w:val="00F34A0D"/>
    <w:rsid w:val="00F34BAD"/>
    <w:rsid w:val="00F34C8D"/>
    <w:rsid w:val="00F35161"/>
    <w:rsid w:val="00F3521D"/>
    <w:rsid w:val="00F3567F"/>
    <w:rsid w:val="00F35791"/>
    <w:rsid w:val="00F3579E"/>
    <w:rsid w:val="00F3598F"/>
    <w:rsid w:val="00F35FC2"/>
    <w:rsid w:val="00F36143"/>
    <w:rsid w:val="00F3651A"/>
    <w:rsid w:val="00F36618"/>
    <w:rsid w:val="00F36C14"/>
    <w:rsid w:val="00F37146"/>
    <w:rsid w:val="00F373D1"/>
    <w:rsid w:val="00F37439"/>
    <w:rsid w:val="00F37643"/>
    <w:rsid w:val="00F378CC"/>
    <w:rsid w:val="00F37C37"/>
    <w:rsid w:val="00F4045D"/>
    <w:rsid w:val="00F404B5"/>
    <w:rsid w:val="00F40D30"/>
    <w:rsid w:val="00F419A6"/>
    <w:rsid w:val="00F41C57"/>
    <w:rsid w:val="00F41C89"/>
    <w:rsid w:val="00F4206C"/>
    <w:rsid w:val="00F4212F"/>
    <w:rsid w:val="00F42DA3"/>
    <w:rsid w:val="00F432E0"/>
    <w:rsid w:val="00F434AA"/>
    <w:rsid w:val="00F4373B"/>
    <w:rsid w:val="00F43752"/>
    <w:rsid w:val="00F438CB"/>
    <w:rsid w:val="00F43AB8"/>
    <w:rsid w:val="00F44BC3"/>
    <w:rsid w:val="00F44CCE"/>
    <w:rsid w:val="00F44E99"/>
    <w:rsid w:val="00F45484"/>
    <w:rsid w:val="00F455ED"/>
    <w:rsid w:val="00F458D8"/>
    <w:rsid w:val="00F45AF8"/>
    <w:rsid w:val="00F45B5E"/>
    <w:rsid w:val="00F45DE9"/>
    <w:rsid w:val="00F46CC9"/>
    <w:rsid w:val="00F4705A"/>
    <w:rsid w:val="00F47389"/>
    <w:rsid w:val="00F47818"/>
    <w:rsid w:val="00F47EEF"/>
    <w:rsid w:val="00F5055A"/>
    <w:rsid w:val="00F507A2"/>
    <w:rsid w:val="00F508B4"/>
    <w:rsid w:val="00F50A2C"/>
    <w:rsid w:val="00F50CC0"/>
    <w:rsid w:val="00F5111E"/>
    <w:rsid w:val="00F5188D"/>
    <w:rsid w:val="00F51B28"/>
    <w:rsid w:val="00F525A7"/>
    <w:rsid w:val="00F52B7F"/>
    <w:rsid w:val="00F52C76"/>
    <w:rsid w:val="00F531BA"/>
    <w:rsid w:val="00F531C6"/>
    <w:rsid w:val="00F533C4"/>
    <w:rsid w:val="00F53601"/>
    <w:rsid w:val="00F53652"/>
    <w:rsid w:val="00F53C7A"/>
    <w:rsid w:val="00F53F88"/>
    <w:rsid w:val="00F5407A"/>
    <w:rsid w:val="00F54182"/>
    <w:rsid w:val="00F54248"/>
    <w:rsid w:val="00F54A39"/>
    <w:rsid w:val="00F54B05"/>
    <w:rsid w:val="00F54E54"/>
    <w:rsid w:val="00F553BC"/>
    <w:rsid w:val="00F55811"/>
    <w:rsid w:val="00F56445"/>
    <w:rsid w:val="00F56927"/>
    <w:rsid w:val="00F56B11"/>
    <w:rsid w:val="00F56BDE"/>
    <w:rsid w:val="00F56CE5"/>
    <w:rsid w:val="00F56D07"/>
    <w:rsid w:val="00F56FD3"/>
    <w:rsid w:val="00F576A3"/>
    <w:rsid w:val="00F576E3"/>
    <w:rsid w:val="00F57EAF"/>
    <w:rsid w:val="00F601E4"/>
    <w:rsid w:val="00F6092E"/>
    <w:rsid w:val="00F609B0"/>
    <w:rsid w:val="00F60A2E"/>
    <w:rsid w:val="00F6132B"/>
    <w:rsid w:val="00F613E8"/>
    <w:rsid w:val="00F615DD"/>
    <w:rsid w:val="00F61729"/>
    <w:rsid w:val="00F618D6"/>
    <w:rsid w:val="00F61C87"/>
    <w:rsid w:val="00F61F18"/>
    <w:rsid w:val="00F6242F"/>
    <w:rsid w:val="00F62807"/>
    <w:rsid w:val="00F6289F"/>
    <w:rsid w:val="00F628F8"/>
    <w:rsid w:val="00F6292B"/>
    <w:rsid w:val="00F62D56"/>
    <w:rsid w:val="00F6318F"/>
    <w:rsid w:val="00F63B4D"/>
    <w:rsid w:val="00F64731"/>
    <w:rsid w:val="00F64E71"/>
    <w:rsid w:val="00F6549B"/>
    <w:rsid w:val="00F66102"/>
    <w:rsid w:val="00F66808"/>
    <w:rsid w:val="00F66F4E"/>
    <w:rsid w:val="00F670F5"/>
    <w:rsid w:val="00F67400"/>
    <w:rsid w:val="00F67404"/>
    <w:rsid w:val="00F6749A"/>
    <w:rsid w:val="00F67755"/>
    <w:rsid w:val="00F678FD"/>
    <w:rsid w:val="00F7021C"/>
    <w:rsid w:val="00F704D7"/>
    <w:rsid w:val="00F7077F"/>
    <w:rsid w:val="00F70A10"/>
    <w:rsid w:val="00F70A20"/>
    <w:rsid w:val="00F70C6E"/>
    <w:rsid w:val="00F70D42"/>
    <w:rsid w:val="00F70F84"/>
    <w:rsid w:val="00F71120"/>
    <w:rsid w:val="00F71971"/>
    <w:rsid w:val="00F71A1F"/>
    <w:rsid w:val="00F71C36"/>
    <w:rsid w:val="00F722B7"/>
    <w:rsid w:val="00F72920"/>
    <w:rsid w:val="00F72B5B"/>
    <w:rsid w:val="00F72D36"/>
    <w:rsid w:val="00F72FF3"/>
    <w:rsid w:val="00F73031"/>
    <w:rsid w:val="00F73A92"/>
    <w:rsid w:val="00F742E6"/>
    <w:rsid w:val="00F742F1"/>
    <w:rsid w:val="00F74803"/>
    <w:rsid w:val="00F756B4"/>
    <w:rsid w:val="00F75830"/>
    <w:rsid w:val="00F75CE8"/>
    <w:rsid w:val="00F763CC"/>
    <w:rsid w:val="00F76F3A"/>
    <w:rsid w:val="00F7700B"/>
    <w:rsid w:val="00F7736A"/>
    <w:rsid w:val="00F7752D"/>
    <w:rsid w:val="00F77A1F"/>
    <w:rsid w:val="00F77B38"/>
    <w:rsid w:val="00F77F99"/>
    <w:rsid w:val="00F80271"/>
    <w:rsid w:val="00F80606"/>
    <w:rsid w:val="00F807C1"/>
    <w:rsid w:val="00F80B2D"/>
    <w:rsid w:val="00F80EA2"/>
    <w:rsid w:val="00F8116B"/>
    <w:rsid w:val="00F8119D"/>
    <w:rsid w:val="00F81318"/>
    <w:rsid w:val="00F81732"/>
    <w:rsid w:val="00F8184E"/>
    <w:rsid w:val="00F8196D"/>
    <w:rsid w:val="00F81ACE"/>
    <w:rsid w:val="00F81C21"/>
    <w:rsid w:val="00F82055"/>
    <w:rsid w:val="00F825E8"/>
    <w:rsid w:val="00F832C0"/>
    <w:rsid w:val="00F834C9"/>
    <w:rsid w:val="00F83679"/>
    <w:rsid w:val="00F83768"/>
    <w:rsid w:val="00F83BCB"/>
    <w:rsid w:val="00F8422B"/>
    <w:rsid w:val="00F8422C"/>
    <w:rsid w:val="00F84675"/>
    <w:rsid w:val="00F84DED"/>
    <w:rsid w:val="00F85048"/>
    <w:rsid w:val="00F85153"/>
    <w:rsid w:val="00F853E1"/>
    <w:rsid w:val="00F85636"/>
    <w:rsid w:val="00F85B98"/>
    <w:rsid w:val="00F85D7B"/>
    <w:rsid w:val="00F8646F"/>
    <w:rsid w:val="00F866B1"/>
    <w:rsid w:val="00F867B9"/>
    <w:rsid w:val="00F868EB"/>
    <w:rsid w:val="00F86B60"/>
    <w:rsid w:val="00F90147"/>
    <w:rsid w:val="00F90558"/>
    <w:rsid w:val="00F905A7"/>
    <w:rsid w:val="00F90C1E"/>
    <w:rsid w:val="00F90DF4"/>
    <w:rsid w:val="00F911AA"/>
    <w:rsid w:val="00F91348"/>
    <w:rsid w:val="00F9160B"/>
    <w:rsid w:val="00F91793"/>
    <w:rsid w:val="00F91807"/>
    <w:rsid w:val="00F91840"/>
    <w:rsid w:val="00F9197D"/>
    <w:rsid w:val="00F91C89"/>
    <w:rsid w:val="00F91CBD"/>
    <w:rsid w:val="00F92205"/>
    <w:rsid w:val="00F92520"/>
    <w:rsid w:val="00F92723"/>
    <w:rsid w:val="00F929AC"/>
    <w:rsid w:val="00F92B38"/>
    <w:rsid w:val="00F92E84"/>
    <w:rsid w:val="00F9325B"/>
    <w:rsid w:val="00F933A4"/>
    <w:rsid w:val="00F93664"/>
    <w:rsid w:val="00F94255"/>
    <w:rsid w:val="00F94D21"/>
    <w:rsid w:val="00F94E16"/>
    <w:rsid w:val="00F9537B"/>
    <w:rsid w:val="00F9551C"/>
    <w:rsid w:val="00F9605D"/>
    <w:rsid w:val="00F964B7"/>
    <w:rsid w:val="00F96A37"/>
    <w:rsid w:val="00F96E44"/>
    <w:rsid w:val="00F974CF"/>
    <w:rsid w:val="00F975FB"/>
    <w:rsid w:val="00F97CA8"/>
    <w:rsid w:val="00FA0300"/>
    <w:rsid w:val="00FA03EB"/>
    <w:rsid w:val="00FA07AA"/>
    <w:rsid w:val="00FA10EF"/>
    <w:rsid w:val="00FA11C4"/>
    <w:rsid w:val="00FA12EE"/>
    <w:rsid w:val="00FA142C"/>
    <w:rsid w:val="00FA16D6"/>
    <w:rsid w:val="00FA1F4E"/>
    <w:rsid w:val="00FA1FE9"/>
    <w:rsid w:val="00FA20BB"/>
    <w:rsid w:val="00FA27A4"/>
    <w:rsid w:val="00FA2F87"/>
    <w:rsid w:val="00FA2FB5"/>
    <w:rsid w:val="00FA37D9"/>
    <w:rsid w:val="00FA3897"/>
    <w:rsid w:val="00FA3C42"/>
    <w:rsid w:val="00FA3C9A"/>
    <w:rsid w:val="00FA3F65"/>
    <w:rsid w:val="00FA43D6"/>
    <w:rsid w:val="00FA4CD8"/>
    <w:rsid w:val="00FA4F57"/>
    <w:rsid w:val="00FA5B6F"/>
    <w:rsid w:val="00FA5D50"/>
    <w:rsid w:val="00FA6096"/>
    <w:rsid w:val="00FA6CBC"/>
    <w:rsid w:val="00FA6CCC"/>
    <w:rsid w:val="00FA6DBF"/>
    <w:rsid w:val="00FA6E7A"/>
    <w:rsid w:val="00FA7626"/>
    <w:rsid w:val="00FA78BE"/>
    <w:rsid w:val="00FA79A2"/>
    <w:rsid w:val="00FA7F2E"/>
    <w:rsid w:val="00FB01FA"/>
    <w:rsid w:val="00FB0713"/>
    <w:rsid w:val="00FB0AF6"/>
    <w:rsid w:val="00FB0E12"/>
    <w:rsid w:val="00FB1025"/>
    <w:rsid w:val="00FB127D"/>
    <w:rsid w:val="00FB18CA"/>
    <w:rsid w:val="00FB2029"/>
    <w:rsid w:val="00FB20D5"/>
    <w:rsid w:val="00FB21D8"/>
    <w:rsid w:val="00FB27DA"/>
    <w:rsid w:val="00FB2ABC"/>
    <w:rsid w:val="00FB2F2F"/>
    <w:rsid w:val="00FB3379"/>
    <w:rsid w:val="00FB3659"/>
    <w:rsid w:val="00FB3EEB"/>
    <w:rsid w:val="00FB3F26"/>
    <w:rsid w:val="00FB4052"/>
    <w:rsid w:val="00FB422F"/>
    <w:rsid w:val="00FB456F"/>
    <w:rsid w:val="00FB53CF"/>
    <w:rsid w:val="00FB58A5"/>
    <w:rsid w:val="00FB5D84"/>
    <w:rsid w:val="00FB62A5"/>
    <w:rsid w:val="00FB6CDF"/>
    <w:rsid w:val="00FB6F13"/>
    <w:rsid w:val="00FB7ABB"/>
    <w:rsid w:val="00FB7BF5"/>
    <w:rsid w:val="00FB7CEB"/>
    <w:rsid w:val="00FC0163"/>
    <w:rsid w:val="00FC089C"/>
    <w:rsid w:val="00FC094C"/>
    <w:rsid w:val="00FC0AB9"/>
    <w:rsid w:val="00FC1462"/>
    <w:rsid w:val="00FC1863"/>
    <w:rsid w:val="00FC1F72"/>
    <w:rsid w:val="00FC1FB4"/>
    <w:rsid w:val="00FC2374"/>
    <w:rsid w:val="00FC242A"/>
    <w:rsid w:val="00FC24FF"/>
    <w:rsid w:val="00FC26B1"/>
    <w:rsid w:val="00FC2B85"/>
    <w:rsid w:val="00FC3711"/>
    <w:rsid w:val="00FC4851"/>
    <w:rsid w:val="00FC4943"/>
    <w:rsid w:val="00FC5305"/>
    <w:rsid w:val="00FC55FA"/>
    <w:rsid w:val="00FC5759"/>
    <w:rsid w:val="00FC5830"/>
    <w:rsid w:val="00FC689F"/>
    <w:rsid w:val="00FC6E93"/>
    <w:rsid w:val="00FC759A"/>
    <w:rsid w:val="00FD0490"/>
    <w:rsid w:val="00FD0810"/>
    <w:rsid w:val="00FD0CC3"/>
    <w:rsid w:val="00FD0EEB"/>
    <w:rsid w:val="00FD12A7"/>
    <w:rsid w:val="00FD1463"/>
    <w:rsid w:val="00FD1EAC"/>
    <w:rsid w:val="00FD1FFB"/>
    <w:rsid w:val="00FD23BD"/>
    <w:rsid w:val="00FD24A5"/>
    <w:rsid w:val="00FD2683"/>
    <w:rsid w:val="00FD275D"/>
    <w:rsid w:val="00FD2AE6"/>
    <w:rsid w:val="00FD2BF5"/>
    <w:rsid w:val="00FD2D4B"/>
    <w:rsid w:val="00FD3696"/>
    <w:rsid w:val="00FD36C7"/>
    <w:rsid w:val="00FD3A65"/>
    <w:rsid w:val="00FD3C1B"/>
    <w:rsid w:val="00FD3E39"/>
    <w:rsid w:val="00FD4088"/>
    <w:rsid w:val="00FD418C"/>
    <w:rsid w:val="00FD431B"/>
    <w:rsid w:val="00FD43D2"/>
    <w:rsid w:val="00FD45B1"/>
    <w:rsid w:val="00FD4975"/>
    <w:rsid w:val="00FD4A10"/>
    <w:rsid w:val="00FD4CF7"/>
    <w:rsid w:val="00FD4E17"/>
    <w:rsid w:val="00FD57BA"/>
    <w:rsid w:val="00FD61BA"/>
    <w:rsid w:val="00FD647A"/>
    <w:rsid w:val="00FD6558"/>
    <w:rsid w:val="00FD72A6"/>
    <w:rsid w:val="00FD7936"/>
    <w:rsid w:val="00FD7B22"/>
    <w:rsid w:val="00FD7E43"/>
    <w:rsid w:val="00FE03B6"/>
    <w:rsid w:val="00FE0435"/>
    <w:rsid w:val="00FE0481"/>
    <w:rsid w:val="00FE07ED"/>
    <w:rsid w:val="00FE084B"/>
    <w:rsid w:val="00FE0997"/>
    <w:rsid w:val="00FE0A3B"/>
    <w:rsid w:val="00FE0AA0"/>
    <w:rsid w:val="00FE0E4A"/>
    <w:rsid w:val="00FE12C3"/>
    <w:rsid w:val="00FE180C"/>
    <w:rsid w:val="00FE2042"/>
    <w:rsid w:val="00FE2307"/>
    <w:rsid w:val="00FE23AD"/>
    <w:rsid w:val="00FE255F"/>
    <w:rsid w:val="00FE2890"/>
    <w:rsid w:val="00FE29C5"/>
    <w:rsid w:val="00FE2D08"/>
    <w:rsid w:val="00FE2E0C"/>
    <w:rsid w:val="00FE2F52"/>
    <w:rsid w:val="00FE31D7"/>
    <w:rsid w:val="00FE3389"/>
    <w:rsid w:val="00FE34DE"/>
    <w:rsid w:val="00FE34EB"/>
    <w:rsid w:val="00FE3CF6"/>
    <w:rsid w:val="00FE3D1B"/>
    <w:rsid w:val="00FE3D59"/>
    <w:rsid w:val="00FE3E59"/>
    <w:rsid w:val="00FE41A1"/>
    <w:rsid w:val="00FE468B"/>
    <w:rsid w:val="00FE4899"/>
    <w:rsid w:val="00FE4A99"/>
    <w:rsid w:val="00FE50A3"/>
    <w:rsid w:val="00FE53CA"/>
    <w:rsid w:val="00FE5538"/>
    <w:rsid w:val="00FE5B07"/>
    <w:rsid w:val="00FE5B7A"/>
    <w:rsid w:val="00FE636A"/>
    <w:rsid w:val="00FE64A8"/>
    <w:rsid w:val="00FE6F2C"/>
    <w:rsid w:val="00FE7545"/>
    <w:rsid w:val="00FE7D3E"/>
    <w:rsid w:val="00FF0127"/>
    <w:rsid w:val="00FF0460"/>
    <w:rsid w:val="00FF0B5B"/>
    <w:rsid w:val="00FF0C42"/>
    <w:rsid w:val="00FF133C"/>
    <w:rsid w:val="00FF1429"/>
    <w:rsid w:val="00FF15B6"/>
    <w:rsid w:val="00FF18EB"/>
    <w:rsid w:val="00FF1DBF"/>
    <w:rsid w:val="00FF220D"/>
    <w:rsid w:val="00FF2589"/>
    <w:rsid w:val="00FF30D4"/>
    <w:rsid w:val="00FF3277"/>
    <w:rsid w:val="00FF40E6"/>
    <w:rsid w:val="00FF4229"/>
    <w:rsid w:val="00FF4332"/>
    <w:rsid w:val="00FF456A"/>
    <w:rsid w:val="00FF4D55"/>
    <w:rsid w:val="00FF4F56"/>
    <w:rsid w:val="00FF5B47"/>
    <w:rsid w:val="00FF5C02"/>
    <w:rsid w:val="00FF6676"/>
    <w:rsid w:val="00FF6916"/>
    <w:rsid w:val="00FF6E2B"/>
    <w:rsid w:val="00FF6F77"/>
    <w:rsid w:val="00FF7528"/>
    <w:rsid w:val="01B7D873"/>
    <w:rsid w:val="02765983"/>
    <w:rsid w:val="03C32DB0"/>
    <w:rsid w:val="04004698"/>
    <w:rsid w:val="04B0FA4E"/>
    <w:rsid w:val="07572115"/>
    <w:rsid w:val="098B2EE5"/>
    <w:rsid w:val="09F09A2D"/>
    <w:rsid w:val="0ABDB41D"/>
    <w:rsid w:val="0DDC3D85"/>
    <w:rsid w:val="11783CEA"/>
    <w:rsid w:val="146C5C4B"/>
    <w:rsid w:val="175BC34E"/>
    <w:rsid w:val="18A4594C"/>
    <w:rsid w:val="18B4C54D"/>
    <w:rsid w:val="19533A6C"/>
    <w:rsid w:val="19F1DEF2"/>
    <w:rsid w:val="1A2E3128"/>
    <w:rsid w:val="2010BD71"/>
    <w:rsid w:val="204070E7"/>
    <w:rsid w:val="2B1948DC"/>
    <w:rsid w:val="2D69753E"/>
    <w:rsid w:val="377126B1"/>
    <w:rsid w:val="38386E4C"/>
    <w:rsid w:val="3CD87F80"/>
    <w:rsid w:val="3FB223A8"/>
    <w:rsid w:val="47CBCB7B"/>
    <w:rsid w:val="53D3E1D2"/>
    <w:rsid w:val="550CAC01"/>
    <w:rsid w:val="5739E1D7"/>
    <w:rsid w:val="5A677713"/>
    <w:rsid w:val="5ABF7CB8"/>
    <w:rsid w:val="6195F624"/>
    <w:rsid w:val="6234C85A"/>
    <w:rsid w:val="633B6AC1"/>
    <w:rsid w:val="6632B323"/>
    <w:rsid w:val="695F681C"/>
    <w:rsid w:val="6F83C24D"/>
    <w:rsid w:val="71F6C327"/>
    <w:rsid w:val="72071DB9"/>
    <w:rsid w:val="7242EC85"/>
    <w:rsid w:val="72C44AFD"/>
    <w:rsid w:val="76BCEBAE"/>
    <w:rsid w:val="78D1CC3B"/>
    <w:rsid w:val="7C8BB954"/>
    <w:rsid w:val="7F78F5D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46D28FC3"/>
  <w15:chartTrackingRefBased/>
  <w15:docId w15:val="{666CC74B-76C7-4785-8D99-9DCEE4F5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ED"/>
    <w:rPr>
      <w:rFonts w:ascii="Times New Roman" w:hAnsi="Times New Roman"/>
      <w:sz w:val="24"/>
    </w:rPr>
  </w:style>
  <w:style w:type="paragraph" w:styleId="Heading1">
    <w:name w:val="heading 1"/>
    <w:basedOn w:val="Normal"/>
    <w:next w:val="Normal"/>
    <w:link w:val="Heading1Char"/>
    <w:uiPriority w:val="9"/>
    <w:qFormat/>
    <w:rsid w:val="00555CFD"/>
    <w:pPr>
      <w:keepNext/>
      <w:keepLines/>
      <w:spacing w:before="12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55CF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E05D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CD5334"/>
    <w:pPr>
      <w:keepNext/>
      <w:spacing w:after="0" w:line="240" w:lineRule="auto"/>
      <w:jc w:val="right"/>
      <w:outlineLvl w:val="3"/>
    </w:pPr>
    <w:rPr>
      <w:rFonts w:cs="Times New Roman"/>
      <w:b/>
      <w:szCs w:val="24"/>
    </w:rPr>
  </w:style>
  <w:style w:type="paragraph" w:styleId="Heading5">
    <w:name w:val="heading 5"/>
    <w:basedOn w:val="Normal"/>
    <w:next w:val="Normal"/>
    <w:link w:val="Heading5Char"/>
    <w:uiPriority w:val="9"/>
    <w:semiHidden/>
    <w:unhideWhenUsed/>
    <w:qFormat/>
    <w:rsid w:val="006772A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CFD"/>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555CF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E05D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D5334"/>
    <w:rPr>
      <w:rFonts w:ascii="Times New Roman" w:hAnsi="Times New Roman" w:cs="Times New Roman"/>
      <w:b/>
      <w:sz w:val="24"/>
      <w:szCs w:val="24"/>
    </w:rPr>
  </w:style>
  <w:style w:type="paragraph" w:styleId="NormalWeb">
    <w:name w:val="Normal (Web)"/>
    <w:basedOn w:val="Normal"/>
    <w:link w:val="NormalWebChar"/>
    <w:uiPriority w:val="99"/>
    <w:unhideWhenUsed/>
    <w:rsid w:val="00AE05DB"/>
    <w:pPr>
      <w:spacing w:before="100" w:beforeAutospacing="1" w:after="100" w:afterAutospacing="1" w:line="240" w:lineRule="auto"/>
    </w:pPr>
    <w:rPr>
      <w:rFonts w:eastAsia="Times New Roman" w:cs="Times New Roman"/>
      <w:szCs w:val="24"/>
      <w:lang w:eastAsia="et-EE"/>
    </w:rPr>
  </w:style>
  <w:style w:type="character" w:styleId="Hyperlink">
    <w:name w:val="Hyperlink"/>
    <w:basedOn w:val="DefaultParagraphFont"/>
    <w:uiPriority w:val="99"/>
    <w:unhideWhenUsed/>
    <w:rsid w:val="00AE05DB"/>
    <w:rPr>
      <w:color w:val="0000FF"/>
      <w:u w:val="single"/>
    </w:rPr>
  </w:style>
  <w:style w:type="paragraph" w:customStyle="1" w:styleId="label">
    <w:name w:val="label"/>
    <w:basedOn w:val="Normal"/>
    <w:rsid w:val="00AE05DB"/>
    <w:pPr>
      <w:spacing w:before="100" w:beforeAutospacing="1" w:after="100" w:afterAutospacing="1" w:line="240" w:lineRule="auto"/>
    </w:pPr>
    <w:rPr>
      <w:rFonts w:eastAsia="Times New Roman" w:cs="Times New Roman"/>
      <w:szCs w:val="24"/>
      <w:lang w:eastAsia="et-EE"/>
    </w:rPr>
  </w:style>
  <w:style w:type="paragraph" w:styleId="z-TopofForm">
    <w:name w:val="HTML Top of Form"/>
    <w:basedOn w:val="Normal"/>
    <w:next w:val="Normal"/>
    <w:link w:val="z-TopofFormChar"/>
    <w:hidden/>
    <w:uiPriority w:val="99"/>
    <w:semiHidden/>
    <w:unhideWhenUsed/>
    <w:rsid w:val="00AE05DB"/>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AE05DB"/>
    <w:rPr>
      <w:rFonts w:ascii="Arial" w:eastAsia="Times New Roman" w:hAnsi="Arial" w:cs="Arial"/>
      <w:vanish/>
      <w:sz w:val="16"/>
      <w:szCs w:val="16"/>
      <w:lang w:eastAsia="et-EE"/>
    </w:rPr>
  </w:style>
  <w:style w:type="paragraph" w:customStyle="1" w:styleId="field">
    <w:name w:val="field"/>
    <w:basedOn w:val="Normal"/>
    <w:rsid w:val="00AE05DB"/>
    <w:pPr>
      <w:spacing w:before="100" w:beforeAutospacing="1" w:after="100" w:afterAutospacing="1" w:line="240" w:lineRule="auto"/>
    </w:pPr>
    <w:rPr>
      <w:rFonts w:eastAsia="Times New Roman" w:cs="Times New Roman"/>
      <w:szCs w:val="24"/>
      <w:lang w:eastAsia="et-EE"/>
    </w:rPr>
  </w:style>
  <w:style w:type="character" w:customStyle="1" w:styleId="button">
    <w:name w:val="button"/>
    <w:basedOn w:val="DefaultParagraphFont"/>
    <w:rsid w:val="00AE05DB"/>
  </w:style>
  <w:style w:type="character" w:customStyle="1" w:styleId="z-BottomofFormChar">
    <w:name w:val="z-Bottom of Form Char"/>
    <w:basedOn w:val="DefaultParagraphFont"/>
    <w:link w:val="z-BottomofForm"/>
    <w:uiPriority w:val="99"/>
    <w:semiHidden/>
    <w:rsid w:val="00AE05DB"/>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AE05DB"/>
    <w:pPr>
      <w:pBdr>
        <w:top w:val="single" w:sz="6" w:space="1" w:color="auto"/>
      </w:pBdr>
      <w:spacing w:after="0" w:line="240" w:lineRule="auto"/>
      <w:jc w:val="center"/>
    </w:pPr>
    <w:rPr>
      <w:rFonts w:ascii="Arial" w:eastAsia="Times New Roman" w:hAnsi="Arial" w:cs="Arial"/>
      <w:vanish/>
      <w:sz w:val="16"/>
      <w:szCs w:val="16"/>
      <w:lang w:eastAsia="et-EE"/>
    </w:rPr>
  </w:style>
  <w:style w:type="paragraph" w:customStyle="1" w:styleId="path">
    <w:name w:val="path"/>
    <w:basedOn w:val="Normal"/>
    <w:rsid w:val="00AE05DB"/>
    <w:pPr>
      <w:spacing w:before="100" w:beforeAutospacing="1" w:after="100" w:afterAutospacing="1" w:line="240" w:lineRule="auto"/>
    </w:pPr>
    <w:rPr>
      <w:rFonts w:eastAsia="Times New Roman" w:cs="Times New Roman"/>
      <w:szCs w:val="24"/>
      <w:lang w:eastAsia="et-EE"/>
    </w:rPr>
  </w:style>
  <w:style w:type="paragraph" w:customStyle="1" w:styleId="button1">
    <w:name w:val="button1"/>
    <w:basedOn w:val="Normal"/>
    <w:rsid w:val="00AE05DB"/>
    <w:pPr>
      <w:spacing w:before="100" w:beforeAutospacing="1" w:after="100" w:afterAutospacing="1" w:line="240" w:lineRule="auto"/>
    </w:pPr>
    <w:rPr>
      <w:rFonts w:eastAsia="Times New Roman" w:cs="Times New Roman"/>
      <w:szCs w:val="24"/>
      <w:lang w:eastAsia="et-EE"/>
    </w:rPr>
  </w:style>
  <w:style w:type="paragraph" w:customStyle="1" w:styleId="drop-button">
    <w:name w:val="drop-button"/>
    <w:basedOn w:val="Normal"/>
    <w:rsid w:val="00AE05DB"/>
    <w:pPr>
      <w:spacing w:before="100" w:beforeAutospacing="1" w:after="100" w:afterAutospacing="1" w:line="240" w:lineRule="auto"/>
    </w:pPr>
    <w:rPr>
      <w:rFonts w:eastAsia="Times New Roman" w:cs="Times New Roman"/>
      <w:szCs w:val="24"/>
      <w:lang w:eastAsia="et-EE"/>
    </w:rPr>
  </w:style>
  <w:style w:type="paragraph" w:customStyle="1" w:styleId="vv">
    <w:name w:val="vv"/>
    <w:basedOn w:val="Normal"/>
    <w:rsid w:val="00AE05DB"/>
    <w:pPr>
      <w:spacing w:before="100" w:beforeAutospacing="1" w:after="100" w:afterAutospacing="1" w:line="240" w:lineRule="auto"/>
    </w:pPr>
    <w:rPr>
      <w:rFonts w:eastAsia="Times New Roman" w:cs="Times New Roman"/>
      <w:szCs w:val="24"/>
      <w:lang w:eastAsia="et-EE"/>
    </w:rPr>
  </w:style>
  <w:style w:type="paragraph" w:customStyle="1" w:styleId="toggle-laws-closed">
    <w:name w:val="toggle-laws-closed"/>
    <w:basedOn w:val="Normal"/>
    <w:rsid w:val="00AE05DB"/>
    <w:pPr>
      <w:spacing w:before="100" w:beforeAutospacing="1" w:after="100" w:afterAutospacing="1" w:line="240" w:lineRule="auto"/>
    </w:pPr>
    <w:rPr>
      <w:rFonts w:eastAsia="Times New Roman" w:cs="Times New Roman"/>
      <w:szCs w:val="24"/>
      <w:lang w:eastAsia="et-EE"/>
    </w:rPr>
  </w:style>
  <w:style w:type="character" w:styleId="Strong">
    <w:name w:val="Strong"/>
    <w:basedOn w:val="DefaultParagraphFont"/>
    <w:uiPriority w:val="22"/>
    <w:qFormat/>
    <w:rsid w:val="00AE05DB"/>
    <w:rPr>
      <w:b/>
      <w:bCs/>
    </w:rPr>
  </w:style>
  <w:style w:type="character" w:customStyle="1" w:styleId="tyhik">
    <w:name w:val="tyhik"/>
    <w:basedOn w:val="DefaultParagraphFont"/>
    <w:rsid w:val="00AE05DB"/>
  </w:style>
  <w:style w:type="character" w:customStyle="1" w:styleId="mm">
    <w:name w:val="mm"/>
    <w:basedOn w:val="DefaultParagraphFont"/>
    <w:rsid w:val="00AE05DB"/>
  </w:style>
  <w:style w:type="paragraph" w:customStyle="1" w:styleId="paragraph">
    <w:name w:val="paragraph"/>
    <w:basedOn w:val="Normal"/>
    <w:rsid w:val="00AE05DB"/>
    <w:pPr>
      <w:spacing w:before="100" w:beforeAutospacing="1" w:after="100" w:afterAutospacing="1" w:line="240" w:lineRule="auto"/>
    </w:pPr>
    <w:rPr>
      <w:rFonts w:eastAsia="Times New Roman" w:cs="Times New Roman"/>
      <w:szCs w:val="24"/>
      <w:lang w:eastAsia="et-EE"/>
    </w:rPr>
  </w:style>
  <w:style w:type="paragraph" w:customStyle="1" w:styleId="pagenav">
    <w:name w:val="pagenav"/>
    <w:basedOn w:val="Normal"/>
    <w:rsid w:val="00AE05DB"/>
    <w:pPr>
      <w:spacing w:before="100" w:beforeAutospacing="1" w:after="100" w:afterAutospacing="1" w:line="240" w:lineRule="auto"/>
    </w:pPr>
    <w:rPr>
      <w:rFonts w:eastAsia="Times New Roman" w:cs="Times New Roman"/>
      <w:szCs w:val="24"/>
      <w:lang w:eastAsia="et-EE"/>
    </w:rPr>
  </w:style>
  <w:style w:type="paragraph" w:customStyle="1" w:styleId="euro">
    <w:name w:val="euro"/>
    <w:basedOn w:val="Normal"/>
    <w:rsid w:val="00AE05DB"/>
    <w:pPr>
      <w:spacing w:before="100" w:beforeAutospacing="1" w:after="100" w:afterAutospacing="1" w:line="240" w:lineRule="auto"/>
    </w:pPr>
    <w:rPr>
      <w:rFonts w:eastAsia="Times New Roman" w:cs="Times New Roman"/>
      <w:szCs w:val="24"/>
      <w:lang w:eastAsia="et-EE"/>
    </w:rPr>
  </w:style>
  <w:style w:type="paragraph" w:customStyle="1" w:styleId="copy">
    <w:name w:val="copy"/>
    <w:basedOn w:val="Normal"/>
    <w:rsid w:val="00AE05DB"/>
    <w:pPr>
      <w:spacing w:before="100" w:beforeAutospacing="1" w:after="100" w:afterAutospacing="1" w:line="240" w:lineRule="auto"/>
    </w:pPr>
    <w:rPr>
      <w:rFonts w:eastAsia="Times New Roman" w:cs="Times New Roman"/>
      <w:szCs w:val="24"/>
      <w:lang w:eastAsia="et-EE"/>
    </w:rPr>
  </w:style>
  <w:style w:type="paragraph" w:customStyle="1" w:styleId="meta">
    <w:name w:val="meta"/>
    <w:basedOn w:val="Normal"/>
    <w:rsid w:val="00AE05DB"/>
    <w:pPr>
      <w:spacing w:before="100" w:beforeAutospacing="1" w:after="100" w:afterAutospacing="1" w:line="240" w:lineRule="auto"/>
    </w:pPr>
    <w:rPr>
      <w:rFonts w:eastAsia="Times New Roman" w:cs="Times New Roman"/>
      <w:szCs w:val="24"/>
      <w:lang w:eastAsia="et-EE"/>
    </w:rPr>
  </w:style>
  <w:style w:type="paragraph" w:styleId="ListParagraph">
    <w:name w:val="List Paragraph"/>
    <w:aliases w:val="Puce,Recommendation,List Paragraph1,List Paragraph11,L,Listaszerű bekezdés1,List Paragraph à moi,Kolorowa lista — akcent 11,Numerowanie,Dot pt,F5 List Paragraph,Issue Action POC,3,POCG Table Text,List Paragraph Char Char Char,No Spacing1"/>
    <w:basedOn w:val="Normal"/>
    <w:link w:val="ListParagraphChar"/>
    <w:uiPriority w:val="34"/>
    <w:qFormat/>
    <w:rsid w:val="00492872"/>
    <w:pPr>
      <w:ind w:left="720"/>
      <w:contextualSpacing/>
    </w:pPr>
  </w:style>
  <w:style w:type="character" w:styleId="CommentReference">
    <w:name w:val="annotation reference"/>
    <w:aliases w:val="Heading 4 Char1"/>
    <w:basedOn w:val="DefaultParagraphFont"/>
    <w:uiPriority w:val="99"/>
    <w:unhideWhenUsed/>
    <w:rsid w:val="008273DB"/>
    <w:rPr>
      <w:sz w:val="16"/>
      <w:szCs w:val="16"/>
    </w:rPr>
  </w:style>
  <w:style w:type="paragraph" w:styleId="CommentText">
    <w:name w:val="annotation text"/>
    <w:basedOn w:val="Normal"/>
    <w:link w:val="CommentTextChar"/>
    <w:uiPriority w:val="99"/>
    <w:unhideWhenUsed/>
    <w:rsid w:val="008273DB"/>
    <w:pPr>
      <w:spacing w:line="240" w:lineRule="auto"/>
    </w:pPr>
    <w:rPr>
      <w:sz w:val="20"/>
      <w:szCs w:val="20"/>
    </w:rPr>
  </w:style>
  <w:style w:type="character" w:customStyle="1" w:styleId="CommentTextChar">
    <w:name w:val="Comment Text Char"/>
    <w:basedOn w:val="DefaultParagraphFont"/>
    <w:link w:val="CommentText"/>
    <w:uiPriority w:val="99"/>
    <w:rsid w:val="008273DB"/>
    <w:rPr>
      <w:sz w:val="20"/>
      <w:szCs w:val="20"/>
    </w:rPr>
  </w:style>
  <w:style w:type="paragraph" w:styleId="CommentSubject">
    <w:name w:val="annotation subject"/>
    <w:basedOn w:val="CommentText"/>
    <w:next w:val="CommentText"/>
    <w:link w:val="CommentSubjectChar"/>
    <w:uiPriority w:val="99"/>
    <w:semiHidden/>
    <w:unhideWhenUsed/>
    <w:rsid w:val="008273DB"/>
    <w:rPr>
      <w:b/>
      <w:bCs/>
    </w:rPr>
  </w:style>
  <w:style w:type="character" w:customStyle="1" w:styleId="CommentSubjectChar">
    <w:name w:val="Comment Subject Char"/>
    <w:basedOn w:val="CommentTextChar"/>
    <w:link w:val="CommentSubject"/>
    <w:uiPriority w:val="99"/>
    <w:semiHidden/>
    <w:rsid w:val="008273DB"/>
    <w:rPr>
      <w:b/>
      <w:bCs/>
      <w:sz w:val="20"/>
      <w:szCs w:val="20"/>
    </w:rPr>
  </w:style>
  <w:style w:type="paragraph" w:styleId="BalloonText">
    <w:name w:val="Balloon Text"/>
    <w:basedOn w:val="Normal"/>
    <w:link w:val="BalloonTextChar"/>
    <w:uiPriority w:val="99"/>
    <w:semiHidden/>
    <w:unhideWhenUsed/>
    <w:rsid w:val="0082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3DB"/>
    <w:rPr>
      <w:rFonts w:ascii="Segoe UI" w:hAnsi="Segoe UI" w:cs="Segoe UI"/>
      <w:sz w:val="18"/>
      <w:szCs w:val="18"/>
    </w:rPr>
  </w:style>
  <w:style w:type="paragraph" w:styleId="TOCHeading">
    <w:name w:val="TOC Heading"/>
    <w:basedOn w:val="Heading1"/>
    <w:next w:val="Normal"/>
    <w:uiPriority w:val="39"/>
    <w:unhideWhenUsed/>
    <w:qFormat/>
    <w:rsid w:val="00CD7566"/>
    <w:pPr>
      <w:outlineLvl w:val="9"/>
    </w:pPr>
    <w:rPr>
      <w:rFonts w:asciiTheme="majorHAnsi" w:hAnsiTheme="majorHAnsi"/>
      <w:b w:val="0"/>
      <w:color w:val="2E74B5" w:themeColor="accent1" w:themeShade="BF"/>
      <w:sz w:val="32"/>
      <w:lang w:eastAsia="et-EE"/>
    </w:rPr>
  </w:style>
  <w:style w:type="paragraph" w:styleId="TOC1">
    <w:name w:val="toc 1"/>
    <w:basedOn w:val="Normal"/>
    <w:next w:val="Normal"/>
    <w:autoRedefine/>
    <w:uiPriority w:val="39"/>
    <w:unhideWhenUsed/>
    <w:rsid w:val="00CD7566"/>
    <w:pPr>
      <w:spacing w:after="100"/>
    </w:pPr>
  </w:style>
  <w:style w:type="paragraph" w:styleId="Header">
    <w:name w:val="header"/>
    <w:basedOn w:val="Normal"/>
    <w:link w:val="HeaderChar"/>
    <w:uiPriority w:val="99"/>
    <w:unhideWhenUsed/>
    <w:rsid w:val="00E071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7133"/>
  </w:style>
  <w:style w:type="paragraph" w:styleId="Footer">
    <w:name w:val="footer"/>
    <w:basedOn w:val="Normal"/>
    <w:link w:val="FooterChar"/>
    <w:uiPriority w:val="99"/>
    <w:unhideWhenUsed/>
    <w:rsid w:val="00E071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7133"/>
  </w:style>
  <w:style w:type="paragraph" w:styleId="TOC2">
    <w:name w:val="toc 2"/>
    <w:basedOn w:val="Normal"/>
    <w:next w:val="Normal"/>
    <w:autoRedefine/>
    <w:uiPriority w:val="39"/>
    <w:unhideWhenUsed/>
    <w:rsid w:val="00F3369D"/>
    <w:pPr>
      <w:tabs>
        <w:tab w:val="right" w:leader="dot" w:pos="9062"/>
      </w:tabs>
      <w:spacing w:after="100" w:line="240" w:lineRule="auto"/>
      <w:ind w:left="220"/>
    </w:pPr>
  </w:style>
  <w:style w:type="paragraph" w:styleId="TOC3">
    <w:name w:val="toc 3"/>
    <w:basedOn w:val="Normal"/>
    <w:next w:val="Normal"/>
    <w:autoRedefine/>
    <w:uiPriority w:val="39"/>
    <w:unhideWhenUsed/>
    <w:rsid w:val="00DC3F4D"/>
    <w:pPr>
      <w:spacing w:after="100"/>
      <w:ind w:left="480"/>
    </w:pPr>
  </w:style>
  <w:style w:type="paragraph" w:styleId="NoSpacing">
    <w:name w:val="No Spacing"/>
    <w:uiPriority w:val="1"/>
    <w:qFormat/>
    <w:rsid w:val="003524F1"/>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FC242A"/>
    <w:rPr>
      <w:color w:val="954F72" w:themeColor="followedHyperlink"/>
      <w:u w:val="single"/>
    </w:rPr>
  </w:style>
  <w:style w:type="paragraph" w:styleId="Revision">
    <w:name w:val="Revision"/>
    <w:hidden/>
    <w:uiPriority w:val="99"/>
    <w:semiHidden/>
    <w:rsid w:val="00454832"/>
    <w:pPr>
      <w:spacing w:after="0" w:line="240" w:lineRule="auto"/>
    </w:pPr>
    <w:rPr>
      <w:rFonts w:ascii="Times New Roman" w:hAnsi="Times New Roman"/>
      <w:sz w:val="24"/>
    </w:rPr>
  </w:style>
  <w:style w:type="character" w:styleId="Emphasis">
    <w:name w:val="Emphasis"/>
    <w:basedOn w:val="DefaultParagraphFont"/>
    <w:uiPriority w:val="20"/>
    <w:qFormat/>
    <w:rsid w:val="00B85900"/>
    <w:rPr>
      <w:i/>
      <w:iCs/>
    </w:rPr>
  </w:style>
  <w:style w:type="character" w:customStyle="1" w:styleId="element-invisible">
    <w:name w:val="element-invisible"/>
    <w:basedOn w:val="DefaultParagraphFont"/>
    <w:rsid w:val="00B85900"/>
  </w:style>
  <w:style w:type="character" w:customStyle="1" w:styleId="highlight">
    <w:name w:val="highlight"/>
    <w:basedOn w:val="DefaultParagraphFont"/>
    <w:rsid w:val="00BF31BA"/>
  </w:style>
  <w:style w:type="paragraph" w:customStyle="1" w:styleId="Default">
    <w:name w:val="Default"/>
    <w:rsid w:val="0008597A"/>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Footnote Reference Num,C"/>
    <w:basedOn w:val="DefaultParagraphFont"/>
    <w:uiPriority w:val="99"/>
    <w:unhideWhenUsed/>
    <w:qFormat/>
    <w:rsid w:val="009178C5"/>
    <w:rPr>
      <w:rFonts w:cs="Times New Roman"/>
      <w:vertAlign w:val="superscript"/>
    </w:rPr>
  </w:style>
  <w:style w:type="paragraph" w:styleId="BodyText">
    <w:name w:val="Body Text"/>
    <w:basedOn w:val="Normal"/>
    <w:link w:val="BodyTextChar"/>
    <w:uiPriority w:val="99"/>
    <w:unhideWhenUsed/>
    <w:rsid w:val="00064490"/>
    <w:pPr>
      <w:spacing w:after="0" w:line="240" w:lineRule="auto"/>
      <w:jc w:val="both"/>
    </w:pPr>
    <w:rPr>
      <w:rFonts w:cs="Times New Roman"/>
      <w:strike/>
      <w:szCs w:val="24"/>
    </w:rPr>
  </w:style>
  <w:style w:type="character" w:customStyle="1" w:styleId="BodyTextChar">
    <w:name w:val="Body Text Char"/>
    <w:basedOn w:val="DefaultParagraphFont"/>
    <w:link w:val="BodyText"/>
    <w:uiPriority w:val="99"/>
    <w:rsid w:val="00064490"/>
    <w:rPr>
      <w:rFonts w:ascii="Times New Roman" w:hAnsi="Times New Roman" w:cs="Times New Roman"/>
      <w:strike/>
      <w:sz w:val="24"/>
      <w:szCs w:val="24"/>
    </w:rPr>
  </w:style>
  <w:style w:type="paragraph" w:customStyle="1" w:styleId="ti-art">
    <w:name w:val="ti-art"/>
    <w:basedOn w:val="Normal"/>
    <w:rsid w:val="00841235"/>
    <w:pPr>
      <w:spacing w:before="100" w:beforeAutospacing="1" w:after="100" w:afterAutospacing="1" w:line="240" w:lineRule="auto"/>
    </w:pPr>
    <w:rPr>
      <w:rFonts w:eastAsia="Times New Roman" w:cs="Times New Roman"/>
      <w:szCs w:val="24"/>
      <w:lang w:val="en-GB" w:eastAsia="en-GB"/>
    </w:rPr>
  </w:style>
  <w:style w:type="paragraph" w:customStyle="1" w:styleId="sti-art">
    <w:name w:val="sti-art"/>
    <w:basedOn w:val="Normal"/>
    <w:rsid w:val="00841235"/>
    <w:pPr>
      <w:spacing w:before="100" w:beforeAutospacing="1" w:after="100" w:afterAutospacing="1" w:line="240" w:lineRule="auto"/>
    </w:pPr>
    <w:rPr>
      <w:rFonts w:eastAsia="Times New Roman" w:cs="Times New Roman"/>
      <w:szCs w:val="24"/>
      <w:lang w:val="en-GB" w:eastAsia="en-GB"/>
    </w:rPr>
  </w:style>
  <w:style w:type="paragraph" w:customStyle="1" w:styleId="Normal1">
    <w:name w:val="Normal1"/>
    <w:basedOn w:val="Normal"/>
    <w:rsid w:val="00841235"/>
    <w:pPr>
      <w:spacing w:before="100" w:beforeAutospacing="1" w:after="100" w:afterAutospacing="1" w:line="240" w:lineRule="auto"/>
    </w:pPr>
    <w:rPr>
      <w:rFonts w:eastAsia="Times New Roman" w:cs="Times New Roman"/>
      <w:szCs w:val="24"/>
      <w:lang w:val="en-GB" w:eastAsia="en-GB"/>
    </w:rPr>
  </w:style>
  <w:style w:type="paragraph" w:styleId="BodyText2">
    <w:name w:val="Body Text 2"/>
    <w:basedOn w:val="Normal"/>
    <w:link w:val="BodyText2Char"/>
    <w:uiPriority w:val="99"/>
    <w:unhideWhenUsed/>
    <w:rsid w:val="00D22346"/>
    <w:pPr>
      <w:shd w:val="clear" w:color="auto" w:fill="FFFFFF"/>
      <w:spacing w:before="120" w:after="0" w:line="312" w:lineRule="atLeast"/>
      <w:jc w:val="both"/>
    </w:pPr>
    <w:rPr>
      <w:rFonts w:eastAsia="Times New Roman" w:cs="Times New Roman"/>
      <w:color w:val="FF0000"/>
      <w:sz w:val="27"/>
      <w:szCs w:val="27"/>
      <w:lang w:val="en-GB" w:eastAsia="en-GB"/>
    </w:rPr>
  </w:style>
  <w:style w:type="character" w:customStyle="1" w:styleId="BodyText2Char">
    <w:name w:val="Body Text 2 Char"/>
    <w:basedOn w:val="DefaultParagraphFont"/>
    <w:link w:val="BodyText2"/>
    <w:uiPriority w:val="99"/>
    <w:rsid w:val="00D22346"/>
    <w:rPr>
      <w:rFonts w:ascii="Times New Roman" w:eastAsia="Times New Roman" w:hAnsi="Times New Roman" w:cs="Times New Roman"/>
      <w:color w:val="FF0000"/>
      <w:sz w:val="27"/>
      <w:szCs w:val="27"/>
      <w:shd w:val="clear" w:color="auto" w:fill="FFFFFF"/>
      <w:lang w:val="en-GB" w:eastAsia="en-GB"/>
    </w:rPr>
  </w:style>
  <w:style w:type="paragraph" w:styleId="TOC4">
    <w:name w:val="toc 4"/>
    <w:basedOn w:val="Normal"/>
    <w:next w:val="Normal"/>
    <w:autoRedefine/>
    <w:uiPriority w:val="39"/>
    <w:unhideWhenUsed/>
    <w:rsid w:val="00034097"/>
    <w:pPr>
      <w:spacing w:after="100"/>
      <w:ind w:left="660"/>
    </w:pPr>
    <w:rPr>
      <w:rFonts w:asciiTheme="minorHAnsi" w:eastAsiaTheme="minorEastAsia" w:hAnsiTheme="minorHAnsi"/>
      <w:sz w:val="22"/>
      <w:lang w:eastAsia="et-EE"/>
    </w:rPr>
  </w:style>
  <w:style w:type="paragraph" w:styleId="TOC5">
    <w:name w:val="toc 5"/>
    <w:basedOn w:val="Normal"/>
    <w:next w:val="Normal"/>
    <w:autoRedefine/>
    <w:uiPriority w:val="39"/>
    <w:unhideWhenUsed/>
    <w:rsid w:val="00034097"/>
    <w:pPr>
      <w:spacing w:after="100"/>
      <w:ind w:left="880"/>
    </w:pPr>
    <w:rPr>
      <w:rFonts w:asciiTheme="minorHAnsi" w:eastAsiaTheme="minorEastAsia" w:hAnsiTheme="minorHAnsi"/>
      <w:sz w:val="22"/>
      <w:lang w:eastAsia="et-EE"/>
    </w:rPr>
  </w:style>
  <w:style w:type="paragraph" w:styleId="TOC6">
    <w:name w:val="toc 6"/>
    <w:basedOn w:val="Normal"/>
    <w:next w:val="Normal"/>
    <w:autoRedefine/>
    <w:uiPriority w:val="39"/>
    <w:unhideWhenUsed/>
    <w:rsid w:val="00034097"/>
    <w:pPr>
      <w:spacing w:after="100"/>
      <w:ind w:left="1100"/>
    </w:pPr>
    <w:rPr>
      <w:rFonts w:asciiTheme="minorHAnsi" w:eastAsiaTheme="minorEastAsia" w:hAnsiTheme="minorHAnsi"/>
      <w:sz w:val="22"/>
      <w:lang w:eastAsia="et-EE"/>
    </w:rPr>
  </w:style>
  <w:style w:type="paragraph" w:styleId="TOC7">
    <w:name w:val="toc 7"/>
    <w:basedOn w:val="Normal"/>
    <w:next w:val="Normal"/>
    <w:autoRedefine/>
    <w:uiPriority w:val="39"/>
    <w:unhideWhenUsed/>
    <w:rsid w:val="00034097"/>
    <w:pPr>
      <w:spacing w:after="100"/>
      <w:ind w:left="1320"/>
    </w:pPr>
    <w:rPr>
      <w:rFonts w:asciiTheme="minorHAnsi" w:eastAsiaTheme="minorEastAsia" w:hAnsiTheme="minorHAnsi"/>
      <w:sz w:val="22"/>
      <w:lang w:eastAsia="et-EE"/>
    </w:rPr>
  </w:style>
  <w:style w:type="paragraph" w:styleId="TOC8">
    <w:name w:val="toc 8"/>
    <w:basedOn w:val="Normal"/>
    <w:next w:val="Normal"/>
    <w:autoRedefine/>
    <w:uiPriority w:val="39"/>
    <w:unhideWhenUsed/>
    <w:rsid w:val="00034097"/>
    <w:pPr>
      <w:spacing w:after="100"/>
      <w:ind w:left="1540"/>
    </w:pPr>
    <w:rPr>
      <w:rFonts w:asciiTheme="minorHAnsi" w:eastAsiaTheme="minorEastAsia" w:hAnsiTheme="minorHAnsi"/>
      <w:sz w:val="22"/>
      <w:lang w:eastAsia="et-EE"/>
    </w:rPr>
  </w:style>
  <w:style w:type="paragraph" w:styleId="TOC9">
    <w:name w:val="toc 9"/>
    <w:basedOn w:val="Normal"/>
    <w:next w:val="Normal"/>
    <w:autoRedefine/>
    <w:uiPriority w:val="39"/>
    <w:unhideWhenUsed/>
    <w:rsid w:val="00034097"/>
    <w:pPr>
      <w:spacing w:after="100"/>
      <w:ind w:left="1760"/>
    </w:pPr>
    <w:rPr>
      <w:rFonts w:asciiTheme="minorHAnsi" w:eastAsiaTheme="minorEastAsia" w:hAnsiTheme="minorHAnsi"/>
      <w:sz w:val="22"/>
      <w:lang w:eastAsia="et-EE"/>
    </w:rPr>
  </w:style>
  <w:style w:type="paragraph" w:customStyle="1" w:styleId="kehatekst">
    <w:name w:val="kehatekst"/>
    <w:basedOn w:val="Normal"/>
    <w:rsid w:val="00C26BAB"/>
    <w:pPr>
      <w:spacing w:after="90" w:line="240" w:lineRule="auto"/>
    </w:pPr>
    <w:rPr>
      <w:rFonts w:eastAsia="Times New Roman" w:cs="Times New Roman"/>
      <w:spacing w:val="-5"/>
      <w:szCs w:val="24"/>
    </w:rPr>
  </w:style>
  <w:style w:type="paragraph" w:customStyle="1" w:styleId="ti-section-2">
    <w:name w:val="ti-section-2"/>
    <w:basedOn w:val="Normal"/>
    <w:rsid w:val="00C84D39"/>
    <w:pPr>
      <w:spacing w:before="100" w:beforeAutospacing="1" w:after="100" w:afterAutospacing="1" w:line="240" w:lineRule="auto"/>
    </w:pPr>
    <w:rPr>
      <w:rFonts w:eastAsia="Times New Roman" w:cs="Times New Roman"/>
      <w:szCs w:val="24"/>
      <w:lang w:eastAsia="et-EE"/>
    </w:rPr>
  </w:style>
  <w:style w:type="character" w:customStyle="1" w:styleId="bold">
    <w:name w:val="bold"/>
    <w:basedOn w:val="DefaultParagraphFont"/>
    <w:rsid w:val="00C84D39"/>
  </w:style>
  <w:style w:type="paragraph" w:customStyle="1" w:styleId="ti-grseq-1">
    <w:name w:val="ti-grseq-1"/>
    <w:basedOn w:val="Normal"/>
    <w:rsid w:val="00C84D39"/>
    <w:pPr>
      <w:spacing w:before="100" w:beforeAutospacing="1" w:after="100" w:afterAutospacing="1" w:line="240" w:lineRule="auto"/>
    </w:pPr>
    <w:rPr>
      <w:rFonts w:eastAsia="Times New Roman" w:cs="Times New Roman"/>
      <w:szCs w:val="24"/>
      <w:lang w:eastAsia="et-EE"/>
    </w:rPr>
  </w:style>
  <w:style w:type="character" w:customStyle="1" w:styleId="italic">
    <w:name w:val="italic"/>
    <w:basedOn w:val="DefaultParagraphFont"/>
    <w:rsid w:val="00C84D39"/>
  </w:style>
  <w:style w:type="paragraph" w:customStyle="1" w:styleId="Normaallaad1">
    <w:name w:val="Normaallaad1"/>
    <w:basedOn w:val="Normal"/>
    <w:rsid w:val="00C84D39"/>
    <w:pPr>
      <w:spacing w:before="100" w:beforeAutospacing="1" w:after="100" w:afterAutospacing="1" w:line="240" w:lineRule="auto"/>
    </w:pPr>
    <w:rPr>
      <w:rFonts w:eastAsia="Times New Roman" w:cs="Times New Roman"/>
      <w:szCs w:val="24"/>
      <w:lang w:eastAsia="et-EE"/>
    </w:rPr>
  </w:style>
  <w:style w:type="paragraph" w:customStyle="1" w:styleId="ti-section-1">
    <w:name w:val="ti-section-1"/>
    <w:basedOn w:val="Normal"/>
    <w:rsid w:val="00CB2C9B"/>
    <w:pPr>
      <w:spacing w:before="100" w:beforeAutospacing="1" w:after="100" w:afterAutospacing="1" w:line="240" w:lineRule="auto"/>
    </w:pPr>
    <w:rPr>
      <w:rFonts w:eastAsia="Times New Roman" w:cs="Times New Roman"/>
      <w:szCs w:val="24"/>
      <w:lang w:eastAsia="et-EE"/>
    </w:rPr>
  </w:style>
  <w:style w:type="paragraph" w:customStyle="1" w:styleId="Normaallaad2">
    <w:name w:val="Normaallaad2"/>
    <w:basedOn w:val="Normal"/>
    <w:rsid w:val="00CB2C9B"/>
    <w:pPr>
      <w:spacing w:before="100" w:beforeAutospacing="1" w:after="100" w:afterAutospacing="1" w:line="240" w:lineRule="auto"/>
    </w:pPr>
    <w:rPr>
      <w:rFonts w:eastAsia="Times New Roman" w:cs="Times New Roman"/>
      <w:szCs w:val="24"/>
      <w:lang w:eastAsia="et-EE"/>
    </w:rPr>
  </w:style>
  <w:style w:type="paragraph" w:customStyle="1" w:styleId="PointDoubleManual">
    <w:name w:val="Point Double Manual"/>
    <w:basedOn w:val="Normal"/>
    <w:rsid w:val="00BC7877"/>
    <w:pPr>
      <w:tabs>
        <w:tab w:val="left" w:pos="567"/>
      </w:tabs>
      <w:spacing w:before="120" w:after="120" w:line="360" w:lineRule="auto"/>
      <w:ind w:left="1134" w:hanging="1134"/>
    </w:pPr>
    <w:rPr>
      <w:rFonts w:cs="Times New Roman"/>
      <w:lang w:val="en-GB"/>
    </w:rPr>
  </w:style>
  <w:style w:type="character" w:customStyle="1" w:styleId="ListParagraphChar">
    <w:name w:val="List Paragraph Char"/>
    <w:aliases w:val="Puce Char,Recommendation Char,List Paragraph1 Char,List Paragraph11 Char,L Char,Listaszerű bekezdés1 Char,List Paragraph à moi Char,Kolorowa lista — akcent 11 Char,Numerowanie Char,Dot pt Char,F5 List Paragraph Char,3 Char"/>
    <w:basedOn w:val="DefaultParagraphFont"/>
    <w:link w:val="ListParagraph"/>
    <w:uiPriority w:val="34"/>
    <w:qFormat/>
    <w:locked/>
    <w:rsid w:val="00265B75"/>
    <w:rPr>
      <w:rFonts w:ascii="Times New Roman" w:hAnsi="Times New Roman"/>
      <w:sz w:val="24"/>
    </w:rPr>
  </w:style>
  <w:style w:type="paragraph" w:styleId="PlainText">
    <w:name w:val="Plain Text"/>
    <w:basedOn w:val="Normal"/>
    <w:link w:val="PlainTextChar"/>
    <w:uiPriority w:val="99"/>
    <w:unhideWhenUsed/>
    <w:rsid w:val="002A378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2A3783"/>
    <w:rPr>
      <w:rFonts w:ascii="Consolas" w:eastAsia="Times New Roman" w:hAnsi="Consolas" w:cs="Times New Roman"/>
      <w:sz w:val="21"/>
      <w:szCs w:val="21"/>
    </w:rPr>
  </w:style>
  <w:style w:type="paragraph" w:customStyle="1" w:styleId="oj-normal">
    <w:name w:val="oj-normal"/>
    <w:basedOn w:val="Normal"/>
    <w:rsid w:val="00E6770A"/>
    <w:pPr>
      <w:spacing w:before="100" w:beforeAutospacing="1" w:after="100" w:afterAutospacing="1" w:line="240" w:lineRule="auto"/>
    </w:pPr>
    <w:rPr>
      <w:rFonts w:eastAsia="Times New Roman" w:cs="Times New Roman"/>
      <w:szCs w:val="24"/>
      <w:lang w:val="en-GB" w:eastAsia="en-GB"/>
    </w:rPr>
  </w:style>
  <w:style w:type="paragraph" w:customStyle="1" w:styleId="oj-ti-art">
    <w:name w:val="oj-ti-art"/>
    <w:basedOn w:val="Normal"/>
    <w:rsid w:val="0075239B"/>
    <w:pPr>
      <w:spacing w:before="100" w:beforeAutospacing="1" w:after="100" w:afterAutospacing="1" w:line="240" w:lineRule="auto"/>
    </w:pPr>
    <w:rPr>
      <w:rFonts w:eastAsia="Times New Roman" w:cs="Times New Roman"/>
      <w:szCs w:val="24"/>
      <w:lang w:val="en-GB" w:eastAsia="en-GB"/>
    </w:rPr>
  </w:style>
  <w:style w:type="paragraph" w:customStyle="1" w:styleId="oj-sti-art">
    <w:name w:val="oj-sti-art"/>
    <w:basedOn w:val="Normal"/>
    <w:rsid w:val="0075239B"/>
    <w:pPr>
      <w:spacing w:before="100" w:beforeAutospacing="1" w:after="100" w:afterAutospacing="1" w:line="240" w:lineRule="auto"/>
    </w:pPr>
    <w:rPr>
      <w:rFonts w:eastAsia="Times New Roman" w:cs="Times New Roman"/>
      <w:szCs w:val="24"/>
      <w:lang w:val="en-GB" w:eastAsia="en-GB"/>
    </w:rPr>
  </w:style>
  <w:style w:type="character" w:customStyle="1" w:styleId="num">
    <w:name w:val="num"/>
    <w:basedOn w:val="DefaultParagraphFont"/>
    <w:rsid w:val="000932C4"/>
  </w:style>
  <w:style w:type="character" w:customStyle="1" w:styleId="Heading5Char">
    <w:name w:val="Heading 5 Char"/>
    <w:basedOn w:val="DefaultParagraphFont"/>
    <w:link w:val="Heading5"/>
    <w:uiPriority w:val="9"/>
    <w:rsid w:val="006772A6"/>
    <w:rPr>
      <w:rFonts w:asciiTheme="majorHAnsi" w:eastAsiaTheme="majorEastAsia" w:hAnsiTheme="majorHAnsi" w:cstheme="majorBidi"/>
      <w:color w:val="2E74B5" w:themeColor="accent1" w:themeShade="BF"/>
      <w:sz w:val="24"/>
    </w:rPr>
  </w:style>
  <w:style w:type="character" w:customStyle="1" w:styleId="NormalWebChar">
    <w:name w:val="Normal (Web) Char"/>
    <w:basedOn w:val="DefaultParagraphFont"/>
    <w:link w:val="NormalWeb"/>
    <w:uiPriority w:val="99"/>
    <w:locked/>
    <w:rsid w:val="00FC1F72"/>
    <w:rPr>
      <w:rFonts w:ascii="Times New Roman" w:eastAsia="Times New Roman" w:hAnsi="Times New Roman" w:cs="Times New Roman"/>
      <w:sz w:val="24"/>
      <w:szCs w:val="24"/>
      <w:lang w:eastAsia="et-EE"/>
    </w:rPr>
  </w:style>
  <w:style w:type="paragraph" w:styleId="FootnoteText">
    <w:name w:val="footnote text"/>
    <w:aliases w:val="Footnote Text Char Char,Footnote,Fußnote,FSR footnote,lábléc,Carattere1,Footnote Text Char1 Char,Footnote Text Char2 Char Char Char,Footnote Text Char1 Char Char Char Char,Footnote Text Char Char Char Char Char Char,fn,f,Znak,libléc,lib"/>
    <w:basedOn w:val="Normal"/>
    <w:link w:val="FootnoteTextChar"/>
    <w:uiPriority w:val="99"/>
    <w:qFormat/>
    <w:rsid w:val="003C0F95"/>
    <w:pPr>
      <w:spacing w:after="0" w:line="240" w:lineRule="auto"/>
      <w:ind w:left="720" w:hanging="720"/>
    </w:pPr>
    <w:rPr>
      <w:rFonts w:eastAsia="Times New Roman" w:cs="Times New Roman"/>
      <w:szCs w:val="24"/>
    </w:rPr>
  </w:style>
  <w:style w:type="character" w:customStyle="1" w:styleId="FootnoteTextChar">
    <w:name w:val="Footnote Text Char"/>
    <w:aliases w:val="Footnote Text Char Char Char,Footnote Char,Fußnote Char,FSR footnote Char,lábléc Char,Carattere1 Char,Footnote Text Char1 Char Char,Footnote Text Char2 Char Char Char Char,Footnote Text Char1 Char Char Char Char Char,fn Char,f Char"/>
    <w:basedOn w:val="DefaultParagraphFont"/>
    <w:link w:val="FootnoteText"/>
    <w:uiPriority w:val="99"/>
    <w:rsid w:val="003C0F95"/>
    <w:rPr>
      <w:rFonts w:ascii="Times New Roman" w:eastAsia="Times New Roman" w:hAnsi="Times New Roman" w:cs="Times New Roman"/>
      <w:sz w:val="24"/>
      <w:szCs w:val="24"/>
    </w:rPr>
  </w:style>
  <w:style w:type="paragraph" w:customStyle="1" w:styleId="oj-doc-ti">
    <w:name w:val="oj-doc-ti"/>
    <w:basedOn w:val="Normal"/>
    <w:rsid w:val="00605127"/>
    <w:pPr>
      <w:spacing w:before="100" w:beforeAutospacing="1" w:after="100" w:afterAutospacing="1" w:line="240" w:lineRule="auto"/>
    </w:pPr>
    <w:rPr>
      <w:rFonts w:eastAsia="Times New Roman" w:cs="Times New Roman"/>
      <w:szCs w:val="24"/>
      <w:lang w:eastAsia="et-EE"/>
    </w:rPr>
  </w:style>
  <w:style w:type="paragraph" w:customStyle="1" w:styleId="li">
    <w:name w:val="li"/>
    <w:basedOn w:val="Normal"/>
    <w:rsid w:val="000318C5"/>
    <w:pPr>
      <w:spacing w:before="100" w:beforeAutospacing="1" w:after="100" w:afterAutospacing="1" w:line="240" w:lineRule="auto"/>
    </w:pPr>
    <w:rPr>
      <w:rFonts w:eastAsia="Times New Roman" w:cs="Times New Roman"/>
      <w:szCs w:val="24"/>
      <w:lang w:val="en-GB" w:eastAsia="en-GB"/>
    </w:rPr>
  </w:style>
  <w:style w:type="paragraph" w:customStyle="1" w:styleId="text1">
    <w:name w:val="text1"/>
    <w:basedOn w:val="Normal"/>
    <w:rsid w:val="000318C5"/>
    <w:pPr>
      <w:spacing w:before="100" w:beforeAutospacing="1" w:after="100" w:afterAutospacing="1" w:line="240" w:lineRule="auto"/>
    </w:pPr>
    <w:rPr>
      <w:rFonts w:eastAsia="Times New Roman" w:cs="Times New Roman"/>
      <w:szCs w:val="24"/>
      <w:lang w:val="en-GB" w:eastAsia="en-GB"/>
    </w:rPr>
  </w:style>
  <w:style w:type="table" w:styleId="TableGrid">
    <w:name w:val="Table Grid"/>
    <w:basedOn w:val="TableNormal"/>
    <w:uiPriority w:val="99"/>
    <w:rsid w:val="004D3CA4"/>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utmisksk">
    <w:name w:val="muutmiskäsk"/>
    <w:basedOn w:val="Normal"/>
    <w:qFormat/>
    <w:rsid w:val="00EB11FD"/>
    <w:pPr>
      <w:widowControl w:val="0"/>
      <w:autoSpaceDN w:val="0"/>
      <w:adjustRightInd w:val="0"/>
      <w:spacing w:before="240" w:after="0" w:line="240" w:lineRule="auto"/>
      <w:jc w:val="both"/>
    </w:pPr>
    <w:rPr>
      <w:rFonts w:eastAsia="Times New Roman" w:cs="Times New Roman"/>
      <w:szCs w:val="24"/>
      <w:lang w:eastAsia="et-EE"/>
    </w:rPr>
  </w:style>
  <w:style w:type="paragraph" w:customStyle="1" w:styleId="SLONormal">
    <w:name w:val="SLO Normal"/>
    <w:basedOn w:val="Normal"/>
    <w:rsid w:val="008062D5"/>
    <w:pPr>
      <w:spacing w:before="120" w:after="120" w:line="240" w:lineRule="auto"/>
      <w:jc w:val="both"/>
    </w:pPr>
    <w:rPr>
      <w:rFonts w:cs="Times New Roman"/>
      <w:szCs w:val="24"/>
    </w:rPr>
  </w:style>
  <w:style w:type="paragraph" w:customStyle="1" w:styleId="titrearticle">
    <w:name w:val="titrearticle"/>
    <w:basedOn w:val="Normal"/>
    <w:rsid w:val="00857A6A"/>
    <w:pPr>
      <w:spacing w:before="100" w:beforeAutospacing="1" w:after="100" w:afterAutospacing="1" w:line="240" w:lineRule="auto"/>
    </w:pPr>
    <w:rPr>
      <w:rFonts w:eastAsia="Times New Roman" w:cs="Times New Roman"/>
      <w:szCs w:val="24"/>
      <w:lang w:val="en-GB" w:eastAsia="en-GB"/>
    </w:rPr>
  </w:style>
  <w:style w:type="paragraph" w:customStyle="1" w:styleId="Normal2">
    <w:name w:val="Normal2"/>
    <w:basedOn w:val="Normal"/>
    <w:rsid w:val="00857A6A"/>
    <w:pPr>
      <w:spacing w:before="100" w:beforeAutospacing="1" w:after="100" w:afterAutospacing="1" w:line="240" w:lineRule="auto"/>
    </w:pPr>
    <w:rPr>
      <w:rFonts w:eastAsia="Times New Roman" w:cs="Times New Roman"/>
      <w:szCs w:val="24"/>
      <w:lang w:val="en-GB" w:eastAsia="en-GB"/>
    </w:rPr>
  </w:style>
  <w:style w:type="character" w:customStyle="1" w:styleId="Lahendamatamainimine1">
    <w:name w:val="Lahendamata mainimine1"/>
    <w:basedOn w:val="DefaultParagraphFont"/>
    <w:uiPriority w:val="99"/>
    <w:semiHidden/>
    <w:unhideWhenUsed/>
    <w:rsid w:val="00025418"/>
    <w:rPr>
      <w:color w:val="605E5C"/>
      <w:shd w:val="clear" w:color="auto" w:fill="E1DFDD"/>
    </w:rPr>
  </w:style>
  <w:style w:type="character" w:styleId="UnresolvedMention">
    <w:name w:val="Unresolved Mention"/>
    <w:basedOn w:val="DefaultParagraphFont"/>
    <w:uiPriority w:val="99"/>
    <w:semiHidden/>
    <w:unhideWhenUsed/>
    <w:rsid w:val="00A27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108">
      <w:bodyDiv w:val="1"/>
      <w:marLeft w:val="0"/>
      <w:marRight w:val="0"/>
      <w:marTop w:val="0"/>
      <w:marBottom w:val="0"/>
      <w:divBdr>
        <w:top w:val="none" w:sz="0" w:space="0" w:color="auto"/>
        <w:left w:val="none" w:sz="0" w:space="0" w:color="auto"/>
        <w:bottom w:val="none" w:sz="0" w:space="0" w:color="auto"/>
        <w:right w:val="none" w:sz="0" w:space="0" w:color="auto"/>
      </w:divBdr>
      <w:divsChild>
        <w:div w:id="1104036799">
          <w:marLeft w:val="0"/>
          <w:marRight w:val="0"/>
          <w:marTop w:val="0"/>
          <w:marBottom w:val="0"/>
          <w:divBdr>
            <w:top w:val="none" w:sz="0" w:space="0" w:color="auto"/>
            <w:left w:val="none" w:sz="0" w:space="0" w:color="auto"/>
            <w:bottom w:val="none" w:sz="0" w:space="0" w:color="auto"/>
            <w:right w:val="none" w:sz="0" w:space="0" w:color="auto"/>
          </w:divBdr>
        </w:div>
      </w:divsChild>
    </w:div>
    <w:div w:id="11540796">
      <w:bodyDiv w:val="1"/>
      <w:marLeft w:val="0"/>
      <w:marRight w:val="0"/>
      <w:marTop w:val="0"/>
      <w:marBottom w:val="0"/>
      <w:divBdr>
        <w:top w:val="none" w:sz="0" w:space="0" w:color="auto"/>
        <w:left w:val="none" w:sz="0" w:space="0" w:color="auto"/>
        <w:bottom w:val="none" w:sz="0" w:space="0" w:color="auto"/>
        <w:right w:val="none" w:sz="0" w:space="0" w:color="auto"/>
      </w:divBdr>
    </w:div>
    <w:div w:id="20401954">
      <w:bodyDiv w:val="1"/>
      <w:marLeft w:val="0"/>
      <w:marRight w:val="0"/>
      <w:marTop w:val="0"/>
      <w:marBottom w:val="0"/>
      <w:divBdr>
        <w:top w:val="none" w:sz="0" w:space="0" w:color="auto"/>
        <w:left w:val="none" w:sz="0" w:space="0" w:color="auto"/>
        <w:bottom w:val="none" w:sz="0" w:space="0" w:color="auto"/>
        <w:right w:val="none" w:sz="0" w:space="0" w:color="auto"/>
      </w:divBdr>
    </w:div>
    <w:div w:id="39981300">
      <w:bodyDiv w:val="1"/>
      <w:marLeft w:val="0"/>
      <w:marRight w:val="0"/>
      <w:marTop w:val="0"/>
      <w:marBottom w:val="0"/>
      <w:divBdr>
        <w:top w:val="none" w:sz="0" w:space="0" w:color="auto"/>
        <w:left w:val="none" w:sz="0" w:space="0" w:color="auto"/>
        <w:bottom w:val="none" w:sz="0" w:space="0" w:color="auto"/>
        <w:right w:val="none" w:sz="0" w:space="0" w:color="auto"/>
      </w:divBdr>
    </w:div>
    <w:div w:id="53939512">
      <w:bodyDiv w:val="1"/>
      <w:marLeft w:val="0"/>
      <w:marRight w:val="0"/>
      <w:marTop w:val="0"/>
      <w:marBottom w:val="0"/>
      <w:divBdr>
        <w:top w:val="none" w:sz="0" w:space="0" w:color="auto"/>
        <w:left w:val="none" w:sz="0" w:space="0" w:color="auto"/>
        <w:bottom w:val="none" w:sz="0" w:space="0" w:color="auto"/>
        <w:right w:val="none" w:sz="0" w:space="0" w:color="auto"/>
      </w:divBdr>
    </w:div>
    <w:div w:id="59180719">
      <w:bodyDiv w:val="1"/>
      <w:marLeft w:val="0"/>
      <w:marRight w:val="0"/>
      <w:marTop w:val="0"/>
      <w:marBottom w:val="0"/>
      <w:divBdr>
        <w:top w:val="none" w:sz="0" w:space="0" w:color="auto"/>
        <w:left w:val="none" w:sz="0" w:space="0" w:color="auto"/>
        <w:bottom w:val="none" w:sz="0" w:space="0" w:color="auto"/>
        <w:right w:val="none" w:sz="0" w:space="0" w:color="auto"/>
      </w:divBdr>
    </w:div>
    <w:div w:id="59211560">
      <w:bodyDiv w:val="1"/>
      <w:marLeft w:val="0"/>
      <w:marRight w:val="0"/>
      <w:marTop w:val="0"/>
      <w:marBottom w:val="0"/>
      <w:divBdr>
        <w:top w:val="none" w:sz="0" w:space="0" w:color="auto"/>
        <w:left w:val="none" w:sz="0" w:space="0" w:color="auto"/>
        <w:bottom w:val="none" w:sz="0" w:space="0" w:color="auto"/>
        <w:right w:val="none" w:sz="0" w:space="0" w:color="auto"/>
      </w:divBdr>
    </w:div>
    <w:div w:id="69163923">
      <w:bodyDiv w:val="1"/>
      <w:marLeft w:val="0"/>
      <w:marRight w:val="0"/>
      <w:marTop w:val="0"/>
      <w:marBottom w:val="0"/>
      <w:divBdr>
        <w:top w:val="none" w:sz="0" w:space="0" w:color="auto"/>
        <w:left w:val="none" w:sz="0" w:space="0" w:color="auto"/>
        <w:bottom w:val="none" w:sz="0" w:space="0" w:color="auto"/>
        <w:right w:val="none" w:sz="0" w:space="0" w:color="auto"/>
      </w:divBdr>
    </w:div>
    <w:div w:id="84499271">
      <w:bodyDiv w:val="1"/>
      <w:marLeft w:val="0"/>
      <w:marRight w:val="0"/>
      <w:marTop w:val="0"/>
      <w:marBottom w:val="0"/>
      <w:divBdr>
        <w:top w:val="none" w:sz="0" w:space="0" w:color="auto"/>
        <w:left w:val="none" w:sz="0" w:space="0" w:color="auto"/>
        <w:bottom w:val="none" w:sz="0" w:space="0" w:color="auto"/>
        <w:right w:val="none" w:sz="0" w:space="0" w:color="auto"/>
      </w:divBdr>
    </w:div>
    <w:div w:id="101001858">
      <w:bodyDiv w:val="1"/>
      <w:marLeft w:val="0"/>
      <w:marRight w:val="0"/>
      <w:marTop w:val="0"/>
      <w:marBottom w:val="0"/>
      <w:divBdr>
        <w:top w:val="none" w:sz="0" w:space="0" w:color="auto"/>
        <w:left w:val="none" w:sz="0" w:space="0" w:color="auto"/>
        <w:bottom w:val="none" w:sz="0" w:space="0" w:color="auto"/>
        <w:right w:val="none" w:sz="0" w:space="0" w:color="auto"/>
      </w:divBdr>
    </w:div>
    <w:div w:id="101345900">
      <w:bodyDiv w:val="1"/>
      <w:marLeft w:val="0"/>
      <w:marRight w:val="0"/>
      <w:marTop w:val="0"/>
      <w:marBottom w:val="0"/>
      <w:divBdr>
        <w:top w:val="none" w:sz="0" w:space="0" w:color="auto"/>
        <w:left w:val="none" w:sz="0" w:space="0" w:color="auto"/>
        <w:bottom w:val="none" w:sz="0" w:space="0" w:color="auto"/>
        <w:right w:val="none" w:sz="0" w:space="0" w:color="auto"/>
      </w:divBdr>
      <w:divsChild>
        <w:div w:id="1358238968">
          <w:marLeft w:val="0"/>
          <w:marRight w:val="0"/>
          <w:marTop w:val="0"/>
          <w:marBottom w:val="0"/>
          <w:divBdr>
            <w:top w:val="none" w:sz="0" w:space="0" w:color="auto"/>
            <w:left w:val="none" w:sz="0" w:space="0" w:color="auto"/>
            <w:bottom w:val="none" w:sz="0" w:space="0" w:color="auto"/>
            <w:right w:val="none" w:sz="0" w:space="0" w:color="auto"/>
          </w:divBdr>
          <w:divsChild>
            <w:div w:id="58555249">
              <w:marLeft w:val="0"/>
              <w:marRight w:val="0"/>
              <w:marTop w:val="0"/>
              <w:marBottom w:val="0"/>
              <w:divBdr>
                <w:top w:val="none" w:sz="0" w:space="0" w:color="auto"/>
                <w:left w:val="none" w:sz="0" w:space="0" w:color="auto"/>
                <w:bottom w:val="none" w:sz="0" w:space="0" w:color="auto"/>
                <w:right w:val="none" w:sz="0" w:space="0" w:color="auto"/>
              </w:divBdr>
              <w:divsChild>
                <w:div w:id="1494686185">
                  <w:marLeft w:val="0"/>
                  <w:marRight w:val="0"/>
                  <w:marTop w:val="0"/>
                  <w:marBottom w:val="0"/>
                  <w:divBdr>
                    <w:top w:val="none" w:sz="0" w:space="0" w:color="auto"/>
                    <w:left w:val="none" w:sz="0" w:space="0" w:color="auto"/>
                    <w:bottom w:val="none" w:sz="0" w:space="0" w:color="auto"/>
                    <w:right w:val="none" w:sz="0" w:space="0" w:color="auto"/>
                  </w:divBdr>
                  <w:divsChild>
                    <w:div w:id="1504323506">
                      <w:marLeft w:val="0"/>
                      <w:marRight w:val="0"/>
                      <w:marTop w:val="0"/>
                      <w:marBottom w:val="0"/>
                      <w:divBdr>
                        <w:top w:val="none" w:sz="0" w:space="0" w:color="auto"/>
                        <w:left w:val="none" w:sz="0" w:space="0" w:color="auto"/>
                        <w:bottom w:val="none" w:sz="0" w:space="0" w:color="auto"/>
                        <w:right w:val="none" w:sz="0" w:space="0" w:color="auto"/>
                      </w:divBdr>
                      <w:divsChild>
                        <w:div w:id="18677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51348">
          <w:marLeft w:val="0"/>
          <w:marRight w:val="0"/>
          <w:marTop w:val="0"/>
          <w:marBottom w:val="0"/>
          <w:divBdr>
            <w:top w:val="none" w:sz="0" w:space="0" w:color="auto"/>
            <w:left w:val="none" w:sz="0" w:space="0" w:color="auto"/>
            <w:bottom w:val="none" w:sz="0" w:space="0" w:color="auto"/>
            <w:right w:val="none" w:sz="0" w:space="0" w:color="auto"/>
          </w:divBdr>
          <w:divsChild>
            <w:div w:id="326636161">
              <w:marLeft w:val="0"/>
              <w:marRight w:val="0"/>
              <w:marTop w:val="0"/>
              <w:marBottom w:val="0"/>
              <w:divBdr>
                <w:top w:val="none" w:sz="0" w:space="0" w:color="auto"/>
                <w:left w:val="none" w:sz="0" w:space="0" w:color="auto"/>
                <w:bottom w:val="none" w:sz="0" w:space="0" w:color="auto"/>
                <w:right w:val="none" w:sz="0" w:space="0" w:color="auto"/>
              </w:divBdr>
              <w:divsChild>
                <w:div w:id="1768309508">
                  <w:marLeft w:val="0"/>
                  <w:marRight w:val="0"/>
                  <w:marTop w:val="0"/>
                  <w:marBottom w:val="0"/>
                  <w:divBdr>
                    <w:top w:val="none" w:sz="0" w:space="0" w:color="auto"/>
                    <w:left w:val="none" w:sz="0" w:space="0" w:color="auto"/>
                    <w:bottom w:val="none" w:sz="0" w:space="0" w:color="auto"/>
                    <w:right w:val="none" w:sz="0" w:space="0" w:color="auto"/>
                  </w:divBdr>
                  <w:divsChild>
                    <w:div w:id="1889337717">
                      <w:marLeft w:val="0"/>
                      <w:marRight w:val="0"/>
                      <w:marTop w:val="0"/>
                      <w:marBottom w:val="0"/>
                      <w:divBdr>
                        <w:top w:val="none" w:sz="0" w:space="0" w:color="auto"/>
                        <w:left w:val="none" w:sz="0" w:space="0" w:color="auto"/>
                        <w:bottom w:val="none" w:sz="0" w:space="0" w:color="auto"/>
                        <w:right w:val="none" w:sz="0" w:space="0" w:color="auto"/>
                      </w:divBdr>
                      <w:divsChild>
                        <w:div w:id="138572751">
                          <w:marLeft w:val="0"/>
                          <w:marRight w:val="0"/>
                          <w:marTop w:val="0"/>
                          <w:marBottom w:val="0"/>
                          <w:divBdr>
                            <w:top w:val="none" w:sz="0" w:space="0" w:color="auto"/>
                            <w:left w:val="none" w:sz="0" w:space="0" w:color="auto"/>
                            <w:bottom w:val="none" w:sz="0" w:space="0" w:color="auto"/>
                            <w:right w:val="none" w:sz="0" w:space="0" w:color="auto"/>
                          </w:divBdr>
                          <w:divsChild>
                            <w:div w:id="1683317650">
                              <w:marLeft w:val="0"/>
                              <w:marRight w:val="300"/>
                              <w:marTop w:val="180"/>
                              <w:marBottom w:val="0"/>
                              <w:divBdr>
                                <w:top w:val="none" w:sz="0" w:space="0" w:color="auto"/>
                                <w:left w:val="none" w:sz="0" w:space="0" w:color="auto"/>
                                <w:bottom w:val="none" w:sz="0" w:space="0" w:color="auto"/>
                                <w:right w:val="none" w:sz="0" w:space="0" w:color="auto"/>
                              </w:divBdr>
                              <w:divsChild>
                                <w:div w:id="824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85638">
              <w:marLeft w:val="0"/>
              <w:marRight w:val="0"/>
              <w:marTop w:val="0"/>
              <w:marBottom w:val="0"/>
              <w:divBdr>
                <w:top w:val="none" w:sz="0" w:space="0" w:color="auto"/>
                <w:left w:val="none" w:sz="0" w:space="0" w:color="auto"/>
                <w:bottom w:val="none" w:sz="0" w:space="0" w:color="auto"/>
                <w:right w:val="none" w:sz="0" w:space="0" w:color="auto"/>
              </w:divBdr>
              <w:divsChild>
                <w:div w:id="485435135">
                  <w:marLeft w:val="0"/>
                  <w:marRight w:val="0"/>
                  <w:marTop w:val="0"/>
                  <w:marBottom w:val="0"/>
                  <w:divBdr>
                    <w:top w:val="none" w:sz="0" w:space="0" w:color="auto"/>
                    <w:left w:val="none" w:sz="0" w:space="0" w:color="auto"/>
                    <w:bottom w:val="none" w:sz="0" w:space="0" w:color="auto"/>
                    <w:right w:val="none" w:sz="0" w:space="0" w:color="auto"/>
                  </w:divBdr>
                  <w:divsChild>
                    <w:div w:id="143779799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6904">
      <w:bodyDiv w:val="1"/>
      <w:marLeft w:val="0"/>
      <w:marRight w:val="0"/>
      <w:marTop w:val="0"/>
      <w:marBottom w:val="0"/>
      <w:divBdr>
        <w:top w:val="none" w:sz="0" w:space="0" w:color="auto"/>
        <w:left w:val="none" w:sz="0" w:space="0" w:color="auto"/>
        <w:bottom w:val="none" w:sz="0" w:space="0" w:color="auto"/>
        <w:right w:val="none" w:sz="0" w:space="0" w:color="auto"/>
      </w:divBdr>
    </w:div>
    <w:div w:id="119149762">
      <w:bodyDiv w:val="1"/>
      <w:marLeft w:val="0"/>
      <w:marRight w:val="0"/>
      <w:marTop w:val="0"/>
      <w:marBottom w:val="0"/>
      <w:divBdr>
        <w:top w:val="none" w:sz="0" w:space="0" w:color="auto"/>
        <w:left w:val="none" w:sz="0" w:space="0" w:color="auto"/>
        <w:bottom w:val="none" w:sz="0" w:space="0" w:color="auto"/>
        <w:right w:val="none" w:sz="0" w:space="0" w:color="auto"/>
      </w:divBdr>
    </w:div>
    <w:div w:id="124396201">
      <w:bodyDiv w:val="1"/>
      <w:marLeft w:val="0"/>
      <w:marRight w:val="0"/>
      <w:marTop w:val="0"/>
      <w:marBottom w:val="0"/>
      <w:divBdr>
        <w:top w:val="none" w:sz="0" w:space="0" w:color="auto"/>
        <w:left w:val="none" w:sz="0" w:space="0" w:color="auto"/>
        <w:bottom w:val="none" w:sz="0" w:space="0" w:color="auto"/>
        <w:right w:val="none" w:sz="0" w:space="0" w:color="auto"/>
      </w:divBdr>
    </w:div>
    <w:div w:id="147863833">
      <w:bodyDiv w:val="1"/>
      <w:marLeft w:val="0"/>
      <w:marRight w:val="0"/>
      <w:marTop w:val="0"/>
      <w:marBottom w:val="0"/>
      <w:divBdr>
        <w:top w:val="none" w:sz="0" w:space="0" w:color="auto"/>
        <w:left w:val="none" w:sz="0" w:space="0" w:color="auto"/>
        <w:bottom w:val="none" w:sz="0" w:space="0" w:color="auto"/>
        <w:right w:val="none" w:sz="0" w:space="0" w:color="auto"/>
      </w:divBdr>
    </w:div>
    <w:div w:id="172889084">
      <w:bodyDiv w:val="1"/>
      <w:marLeft w:val="0"/>
      <w:marRight w:val="0"/>
      <w:marTop w:val="0"/>
      <w:marBottom w:val="0"/>
      <w:divBdr>
        <w:top w:val="none" w:sz="0" w:space="0" w:color="auto"/>
        <w:left w:val="none" w:sz="0" w:space="0" w:color="auto"/>
        <w:bottom w:val="none" w:sz="0" w:space="0" w:color="auto"/>
        <w:right w:val="none" w:sz="0" w:space="0" w:color="auto"/>
      </w:divBdr>
    </w:div>
    <w:div w:id="183828727">
      <w:bodyDiv w:val="1"/>
      <w:marLeft w:val="0"/>
      <w:marRight w:val="0"/>
      <w:marTop w:val="0"/>
      <w:marBottom w:val="0"/>
      <w:divBdr>
        <w:top w:val="none" w:sz="0" w:space="0" w:color="auto"/>
        <w:left w:val="none" w:sz="0" w:space="0" w:color="auto"/>
        <w:bottom w:val="none" w:sz="0" w:space="0" w:color="auto"/>
        <w:right w:val="none" w:sz="0" w:space="0" w:color="auto"/>
      </w:divBdr>
    </w:div>
    <w:div w:id="185681094">
      <w:bodyDiv w:val="1"/>
      <w:marLeft w:val="0"/>
      <w:marRight w:val="0"/>
      <w:marTop w:val="0"/>
      <w:marBottom w:val="0"/>
      <w:divBdr>
        <w:top w:val="none" w:sz="0" w:space="0" w:color="auto"/>
        <w:left w:val="none" w:sz="0" w:space="0" w:color="auto"/>
        <w:bottom w:val="none" w:sz="0" w:space="0" w:color="auto"/>
        <w:right w:val="none" w:sz="0" w:space="0" w:color="auto"/>
      </w:divBdr>
    </w:div>
    <w:div w:id="203491643">
      <w:bodyDiv w:val="1"/>
      <w:marLeft w:val="0"/>
      <w:marRight w:val="0"/>
      <w:marTop w:val="0"/>
      <w:marBottom w:val="0"/>
      <w:divBdr>
        <w:top w:val="none" w:sz="0" w:space="0" w:color="auto"/>
        <w:left w:val="none" w:sz="0" w:space="0" w:color="auto"/>
        <w:bottom w:val="none" w:sz="0" w:space="0" w:color="auto"/>
        <w:right w:val="none" w:sz="0" w:space="0" w:color="auto"/>
      </w:divBdr>
    </w:div>
    <w:div w:id="207107589">
      <w:bodyDiv w:val="1"/>
      <w:marLeft w:val="0"/>
      <w:marRight w:val="0"/>
      <w:marTop w:val="0"/>
      <w:marBottom w:val="0"/>
      <w:divBdr>
        <w:top w:val="none" w:sz="0" w:space="0" w:color="auto"/>
        <w:left w:val="none" w:sz="0" w:space="0" w:color="auto"/>
        <w:bottom w:val="none" w:sz="0" w:space="0" w:color="auto"/>
        <w:right w:val="none" w:sz="0" w:space="0" w:color="auto"/>
      </w:divBdr>
      <w:divsChild>
        <w:div w:id="987249527">
          <w:marLeft w:val="0"/>
          <w:marRight w:val="0"/>
          <w:marTop w:val="0"/>
          <w:marBottom w:val="0"/>
          <w:divBdr>
            <w:top w:val="none" w:sz="0" w:space="0" w:color="auto"/>
            <w:left w:val="none" w:sz="0" w:space="0" w:color="auto"/>
            <w:bottom w:val="none" w:sz="0" w:space="0" w:color="auto"/>
            <w:right w:val="none" w:sz="0" w:space="0" w:color="auto"/>
          </w:divBdr>
        </w:div>
        <w:div w:id="1255439666">
          <w:marLeft w:val="0"/>
          <w:marRight w:val="0"/>
          <w:marTop w:val="0"/>
          <w:marBottom w:val="0"/>
          <w:divBdr>
            <w:top w:val="none" w:sz="0" w:space="0" w:color="auto"/>
            <w:left w:val="none" w:sz="0" w:space="0" w:color="auto"/>
            <w:bottom w:val="none" w:sz="0" w:space="0" w:color="auto"/>
            <w:right w:val="none" w:sz="0" w:space="0" w:color="auto"/>
          </w:divBdr>
        </w:div>
      </w:divsChild>
    </w:div>
    <w:div w:id="210116037">
      <w:bodyDiv w:val="1"/>
      <w:marLeft w:val="0"/>
      <w:marRight w:val="0"/>
      <w:marTop w:val="0"/>
      <w:marBottom w:val="0"/>
      <w:divBdr>
        <w:top w:val="none" w:sz="0" w:space="0" w:color="auto"/>
        <w:left w:val="none" w:sz="0" w:space="0" w:color="auto"/>
        <w:bottom w:val="none" w:sz="0" w:space="0" w:color="auto"/>
        <w:right w:val="none" w:sz="0" w:space="0" w:color="auto"/>
      </w:divBdr>
    </w:div>
    <w:div w:id="219946312">
      <w:bodyDiv w:val="1"/>
      <w:marLeft w:val="0"/>
      <w:marRight w:val="0"/>
      <w:marTop w:val="0"/>
      <w:marBottom w:val="0"/>
      <w:divBdr>
        <w:top w:val="none" w:sz="0" w:space="0" w:color="auto"/>
        <w:left w:val="none" w:sz="0" w:space="0" w:color="auto"/>
        <w:bottom w:val="none" w:sz="0" w:space="0" w:color="auto"/>
        <w:right w:val="none" w:sz="0" w:space="0" w:color="auto"/>
      </w:divBdr>
    </w:div>
    <w:div w:id="220944097">
      <w:bodyDiv w:val="1"/>
      <w:marLeft w:val="0"/>
      <w:marRight w:val="0"/>
      <w:marTop w:val="0"/>
      <w:marBottom w:val="0"/>
      <w:divBdr>
        <w:top w:val="none" w:sz="0" w:space="0" w:color="auto"/>
        <w:left w:val="none" w:sz="0" w:space="0" w:color="auto"/>
        <w:bottom w:val="none" w:sz="0" w:space="0" w:color="auto"/>
        <w:right w:val="none" w:sz="0" w:space="0" w:color="auto"/>
      </w:divBdr>
    </w:div>
    <w:div w:id="242759606">
      <w:bodyDiv w:val="1"/>
      <w:marLeft w:val="0"/>
      <w:marRight w:val="0"/>
      <w:marTop w:val="0"/>
      <w:marBottom w:val="0"/>
      <w:divBdr>
        <w:top w:val="none" w:sz="0" w:space="0" w:color="auto"/>
        <w:left w:val="none" w:sz="0" w:space="0" w:color="auto"/>
        <w:bottom w:val="none" w:sz="0" w:space="0" w:color="auto"/>
        <w:right w:val="none" w:sz="0" w:space="0" w:color="auto"/>
      </w:divBdr>
    </w:div>
    <w:div w:id="248542214">
      <w:bodyDiv w:val="1"/>
      <w:marLeft w:val="0"/>
      <w:marRight w:val="0"/>
      <w:marTop w:val="0"/>
      <w:marBottom w:val="0"/>
      <w:divBdr>
        <w:top w:val="none" w:sz="0" w:space="0" w:color="auto"/>
        <w:left w:val="none" w:sz="0" w:space="0" w:color="auto"/>
        <w:bottom w:val="none" w:sz="0" w:space="0" w:color="auto"/>
        <w:right w:val="none" w:sz="0" w:space="0" w:color="auto"/>
      </w:divBdr>
    </w:div>
    <w:div w:id="249824712">
      <w:bodyDiv w:val="1"/>
      <w:marLeft w:val="0"/>
      <w:marRight w:val="0"/>
      <w:marTop w:val="0"/>
      <w:marBottom w:val="0"/>
      <w:divBdr>
        <w:top w:val="none" w:sz="0" w:space="0" w:color="auto"/>
        <w:left w:val="none" w:sz="0" w:space="0" w:color="auto"/>
        <w:bottom w:val="none" w:sz="0" w:space="0" w:color="auto"/>
        <w:right w:val="none" w:sz="0" w:space="0" w:color="auto"/>
      </w:divBdr>
      <w:divsChild>
        <w:div w:id="1045451132">
          <w:marLeft w:val="0"/>
          <w:marRight w:val="0"/>
          <w:marTop w:val="0"/>
          <w:marBottom w:val="0"/>
          <w:divBdr>
            <w:top w:val="none" w:sz="0" w:space="0" w:color="auto"/>
            <w:left w:val="none" w:sz="0" w:space="0" w:color="auto"/>
            <w:bottom w:val="none" w:sz="0" w:space="0" w:color="auto"/>
            <w:right w:val="none" w:sz="0" w:space="0" w:color="auto"/>
          </w:divBdr>
        </w:div>
        <w:div w:id="1221483703">
          <w:marLeft w:val="0"/>
          <w:marRight w:val="0"/>
          <w:marTop w:val="0"/>
          <w:marBottom w:val="0"/>
          <w:divBdr>
            <w:top w:val="none" w:sz="0" w:space="0" w:color="auto"/>
            <w:left w:val="none" w:sz="0" w:space="0" w:color="auto"/>
            <w:bottom w:val="none" w:sz="0" w:space="0" w:color="auto"/>
            <w:right w:val="none" w:sz="0" w:space="0" w:color="auto"/>
          </w:divBdr>
          <w:divsChild>
            <w:div w:id="925842079">
              <w:marLeft w:val="0"/>
              <w:marRight w:val="0"/>
              <w:marTop w:val="0"/>
              <w:marBottom w:val="0"/>
              <w:divBdr>
                <w:top w:val="none" w:sz="0" w:space="0" w:color="auto"/>
                <w:left w:val="none" w:sz="0" w:space="0" w:color="auto"/>
                <w:bottom w:val="none" w:sz="0" w:space="0" w:color="auto"/>
                <w:right w:val="none" w:sz="0" w:space="0" w:color="auto"/>
              </w:divBdr>
              <w:divsChild>
                <w:div w:id="26374570">
                  <w:marLeft w:val="0"/>
                  <w:marRight w:val="0"/>
                  <w:marTop w:val="0"/>
                  <w:marBottom w:val="0"/>
                  <w:divBdr>
                    <w:top w:val="none" w:sz="0" w:space="0" w:color="auto"/>
                    <w:left w:val="none" w:sz="0" w:space="0" w:color="auto"/>
                    <w:bottom w:val="none" w:sz="0" w:space="0" w:color="auto"/>
                    <w:right w:val="none" w:sz="0" w:space="0" w:color="auto"/>
                  </w:divBdr>
                </w:div>
                <w:div w:id="618030398">
                  <w:marLeft w:val="0"/>
                  <w:marRight w:val="0"/>
                  <w:marTop w:val="0"/>
                  <w:marBottom w:val="0"/>
                  <w:divBdr>
                    <w:top w:val="none" w:sz="0" w:space="0" w:color="auto"/>
                    <w:left w:val="none" w:sz="0" w:space="0" w:color="auto"/>
                    <w:bottom w:val="none" w:sz="0" w:space="0" w:color="auto"/>
                    <w:right w:val="none" w:sz="0" w:space="0" w:color="auto"/>
                  </w:divBdr>
                </w:div>
              </w:divsChild>
            </w:div>
            <w:div w:id="1875340307">
              <w:marLeft w:val="0"/>
              <w:marRight w:val="0"/>
              <w:marTop w:val="0"/>
              <w:marBottom w:val="0"/>
              <w:divBdr>
                <w:top w:val="none" w:sz="0" w:space="0" w:color="auto"/>
                <w:left w:val="none" w:sz="0" w:space="0" w:color="auto"/>
                <w:bottom w:val="none" w:sz="0" w:space="0" w:color="auto"/>
                <w:right w:val="none" w:sz="0" w:space="0" w:color="auto"/>
              </w:divBdr>
              <w:divsChild>
                <w:div w:id="744423503">
                  <w:marLeft w:val="0"/>
                  <w:marRight w:val="0"/>
                  <w:marTop w:val="0"/>
                  <w:marBottom w:val="0"/>
                  <w:divBdr>
                    <w:top w:val="none" w:sz="0" w:space="0" w:color="auto"/>
                    <w:left w:val="none" w:sz="0" w:space="0" w:color="auto"/>
                    <w:bottom w:val="none" w:sz="0" w:space="0" w:color="auto"/>
                    <w:right w:val="none" w:sz="0" w:space="0" w:color="auto"/>
                  </w:divBdr>
                </w:div>
                <w:div w:id="1561985666">
                  <w:marLeft w:val="0"/>
                  <w:marRight w:val="0"/>
                  <w:marTop w:val="0"/>
                  <w:marBottom w:val="0"/>
                  <w:divBdr>
                    <w:top w:val="none" w:sz="0" w:space="0" w:color="auto"/>
                    <w:left w:val="none" w:sz="0" w:space="0" w:color="auto"/>
                    <w:bottom w:val="none" w:sz="0" w:space="0" w:color="auto"/>
                    <w:right w:val="none" w:sz="0" w:space="0" w:color="auto"/>
                  </w:divBdr>
                  <w:divsChild>
                    <w:div w:id="192962289">
                      <w:marLeft w:val="0"/>
                      <w:marRight w:val="0"/>
                      <w:marTop w:val="0"/>
                      <w:marBottom w:val="0"/>
                      <w:divBdr>
                        <w:top w:val="none" w:sz="0" w:space="0" w:color="auto"/>
                        <w:left w:val="none" w:sz="0" w:space="0" w:color="auto"/>
                        <w:bottom w:val="none" w:sz="0" w:space="0" w:color="auto"/>
                        <w:right w:val="none" w:sz="0" w:space="0" w:color="auto"/>
                      </w:divBdr>
                    </w:div>
                    <w:div w:id="975447209">
                      <w:marLeft w:val="0"/>
                      <w:marRight w:val="0"/>
                      <w:marTop w:val="0"/>
                      <w:marBottom w:val="0"/>
                      <w:divBdr>
                        <w:top w:val="none" w:sz="0" w:space="0" w:color="auto"/>
                        <w:left w:val="none" w:sz="0" w:space="0" w:color="auto"/>
                        <w:bottom w:val="none" w:sz="0" w:space="0" w:color="auto"/>
                        <w:right w:val="none" w:sz="0" w:space="0" w:color="auto"/>
                      </w:divBdr>
                    </w:div>
                    <w:div w:id="1505559301">
                      <w:marLeft w:val="0"/>
                      <w:marRight w:val="0"/>
                      <w:marTop w:val="0"/>
                      <w:marBottom w:val="0"/>
                      <w:divBdr>
                        <w:top w:val="none" w:sz="0" w:space="0" w:color="auto"/>
                        <w:left w:val="none" w:sz="0" w:space="0" w:color="auto"/>
                        <w:bottom w:val="none" w:sz="0" w:space="0" w:color="auto"/>
                        <w:right w:val="none" w:sz="0" w:space="0" w:color="auto"/>
                      </w:divBdr>
                    </w:div>
                    <w:div w:id="1828521386">
                      <w:marLeft w:val="0"/>
                      <w:marRight w:val="0"/>
                      <w:marTop w:val="0"/>
                      <w:marBottom w:val="0"/>
                      <w:divBdr>
                        <w:top w:val="none" w:sz="0" w:space="0" w:color="auto"/>
                        <w:left w:val="none" w:sz="0" w:space="0" w:color="auto"/>
                        <w:bottom w:val="none" w:sz="0" w:space="0" w:color="auto"/>
                        <w:right w:val="none" w:sz="0" w:space="0" w:color="auto"/>
                      </w:divBdr>
                      <w:divsChild>
                        <w:div w:id="1234973032">
                          <w:marLeft w:val="0"/>
                          <w:marRight w:val="0"/>
                          <w:marTop w:val="0"/>
                          <w:marBottom w:val="0"/>
                          <w:divBdr>
                            <w:top w:val="none" w:sz="0" w:space="0" w:color="auto"/>
                            <w:left w:val="none" w:sz="0" w:space="0" w:color="auto"/>
                            <w:bottom w:val="none" w:sz="0" w:space="0" w:color="auto"/>
                            <w:right w:val="none" w:sz="0" w:space="0" w:color="auto"/>
                          </w:divBdr>
                          <w:divsChild>
                            <w:div w:id="78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689272">
          <w:marLeft w:val="0"/>
          <w:marRight w:val="0"/>
          <w:marTop w:val="0"/>
          <w:marBottom w:val="0"/>
          <w:divBdr>
            <w:top w:val="none" w:sz="0" w:space="0" w:color="auto"/>
            <w:left w:val="none" w:sz="0" w:space="0" w:color="auto"/>
            <w:bottom w:val="none" w:sz="0" w:space="0" w:color="auto"/>
            <w:right w:val="none" w:sz="0" w:space="0" w:color="auto"/>
          </w:divBdr>
          <w:divsChild>
            <w:div w:id="1076438047">
              <w:marLeft w:val="0"/>
              <w:marRight w:val="0"/>
              <w:marTop w:val="0"/>
              <w:marBottom w:val="0"/>
              <w:divBdr>
                <w:top w:val="none" w:sz="0" w:space="0" w:color="auto"/>
                <w:left w:val="none" w:sz="0" w:space="0" w:color="auto"/>
                <w:bottom w:val="none" w:sz="0" w:space="0" w:color="auto"/>
                <w:right w:val="none" w:sz="0" w:space="0" w:color="auto"/>
              </w:divBdr>
              <w:divsChild>
                <w:div w:id="1206567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46727049">
          <w:marLeft w:val="0"/>
          <w:marRight w:val="0"/>
          <w:marTop w:val="450"/>
          <w:marBottom w:val="0"/>
          <w:divBdr>
            <w:top w:val="none" w:sz="0" w:space="0" w:color="auto"/>
            <w:left w:val="none" w:sz="0" w:space="0" w:color="auto"/>
            <w:bottom w:val="none" w:sz="0" w:space="0" w:color="auto"/>
            <w:right w:val="none" w:sz="0" w:space="0" w:color="auto"/>
          </w:divBdr>
          <w:divsChild>
            <w:div w:id="559293581">
              <w:marLeft w:val="0"/>
              <w:marRight w:val="0"/>
              <w:marTop w:val="0"/>
              <w:marBottom w:val="0"/>
              <w:divBdr>
                <w:top w:val="none" w:sz="0" w:space="0" w:color="auto"/>
                <w:left w:val="none" w:sz="0" w:space="0" w:color="auto"/>
                <w:bottom w:val="none" w:sz="0" w:space="0" w:color="auto"/>
                <w:right w:val="none" w:sz="0" w:space="0" w:color="auto"/>
              </w:divBdr>
            </w:div>
            <w:div w:id="20568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1432">
      <w:bodyDiv w:val="1"/>
      <w:marLeft w:val="0"/>
      <w:marRight w:val="0"/>
      <w:marTop w:val="0"/>
      <w:marBottom w:val="0"/>
      <w:divBdr>
        <w:top w:val="none" w:sz="0" w:space="0" w:color="auto"/>
        <w:left w:val="none" w:sz="0" w:space="0" w:color="auto"/>
        <w:bottom w:val="none" w:sz="0" w:space="0" w:color="auto"/>
        <w:right w:val="none" w:sz="0" w:space="0" w:color="auto"/>
      </w:divBdr>
    </w:div>
    <w:div w:id="264533648">
      <w:bodyDiv w:val="1"/>
      <w:marLeft w:val="0"/>
      <w:marRight w:val="0"/>
      <w:marTop w:val="0"/>
      <w:marBottom w:val="0"/>
      <w:divBdr>
        <w:top w:val="none" w:sz="0" w:space="0" w:color="auto"/>
        <w:left w:val="none" w:sz="0" w:space="0" w:color="auto"/>
        <w:bottom w:val="none" w:sz="0" w:space="0" w:color="auto"/>
        <w:right w:val="none" w:sz="0" w:space="0" w:color="auto"/>
      </w:divBdr>
    </w:div>
    <w:div w:id="285160566">
      <w:bodyDiv w:val="1"/>
      <w:marLeft w:val="0"/>
      <w:marRight w:val="0"/>
      <w:marTop w:val="0"/>
      <w:marBottom w:val="0"/>
      <w:divBdr>
        <w:top w:val="none" w:sz="0" w:space="0" w:color="auto"/>
        <w:left w:val="none" w:sz="0" w:space="0" w:color="auto"/>
        <w:bottom w:val="none" w:sz="0" w:space="0" w:color="auto"/>
        <w:right w:val="none" w:sz="0" w:space="0" w:color="auto"/>
      </w:divBdr>
    </w:div>
    <w:div w:id="305474209">
      <w:bodyDiv w:val="1"/>
      <w:marLeft w:val="0"/>
      <w:marRight w:val="0"/>
      <w:marTop w:val="0"/>
      <w:marBottom w:val="0"/>
      <w:divBdr>
        <w:top w:val="none" w:sz="0" w:space="0" w:color="auto"/>
        <w:left w:val="none" w:sz="0" w:space="0" w:color="auto"/>
        <w:bottom w:val="none" w:sz="0" w:space="0" w:color="auto"/>
        <w:right w:val="none" w:sz="0" w:space="0" w:color="auto"/>
      </w:divBdr>
    </w:div>
    <w:div w:id="312804430">
      <w:bodyDiv w:val="1"/>
      <w:marLeft w:val="0"/>
      <w:marRight w:val="0"/>
      <w:marTop w:val="0"/>
      <w:marBottom w:val="0"/>
      <w:divBdr>
        <w:top w:val="none" w:sz="0" w:space="0" w:color="auto"/>
        <w:left w:val="none" w:sz="0" w:space="0" w:color="auto"/>
        <w:bottom w:val="none" w:sz="0" w:space="0" w:color="auto"/>
        <w:right w:val="none" w:sz="0" w:space="0" w:color="auto"/>
      </w:divBdr>
    </w:div>
    <w:div w:id="318004643">
      <w:bodyDiv w:val="1"/>
      <w:marLeft w:val="0"/>
      <w:marRight w:val="0"/>
      <w:marTop w:val="0"/>
      <w:marBottom w:val="0"/>
      <w:divBdr>
        <w:top w:val="none" w:sz="0" w:space="0" w:color="auto"/>
        <w:left w:val="none" w:sz="0" w:space="0" w:color="auto"/>
        <w:bottom w:val="none" w:sz="0" w:space="0" w:color="auto"/>
        <w:right w:val="none" w:sz="0" w:space="0" w:color="auto"/>
      </w:divBdr>
    </w:div>
    <w:div w:id="327365528">
      <w:bodyDiv w:val="1"/>
      <w:marLeft w:val="0"/>
      <w:marRight w:val="0"/>
      <w:marTop w:val="0"/>
      <w:marBottom w:val="0"/>
      <w:divBdr>
        <w:top w:val="none" w:sz="0" w:space="0" w:color="auto"/>
        <w:left w:val="none" w:sz="0" w:space="0" w:color="auto"/>
        <w:bottom w:val="none" w:sz="0" w:space="0" w:color="auto"/>
        <w:right w:val="none" w:sz="0" w:space="0" w:color="auto"/>
      </w:divBdr>
    </w:div>
    <w:div w:id="329410184">
      <w:bodyDiv w:val="1"/>
      <w:marLeft w:val="0"/>
      <w:marRight w:val="0"/>
      <w:marTop w:val="0"/>
      <w:marBottom w:val="0"/>
      <w:divBdr>
        <w:top w:val="none" w:sz="0" w:space="0" w:color="auto"/>
        <w:left w:val="none" w:sz="0" w:space="0" w:color="auto"/>
        <w:bottom w:val="none" w:sz="0" w:space="0" w:color="auto"/>
        <w:right w:val="none" w:sz="0" w:space="0" w:color="auto"/>
      </w:divBdr>
    </w:div>
    <w:div w:id="329720859">
      <w:bodyDiv w:val="1"/>
      <w:marLeft w:val="0"/>
      <w:marRight w:val="0"/>
      <w:marTop w:val="0"/>
      <w:marBottom w:val="0"/>
      <w:divBdr>
        <w:top w:val="none" w:sz="0" w:space="0" w:color="auto"/>
        <w:left w:val="none" w:sz="0" w:space="0" w:color="auto"/>
        <w:bottom w:val="none" w:sz="0" w:space="0" w:color="auto"/>
        <w:right w:val="none" w:sz="0" w:space="0" w:color="auto"/>
      </w:divBdr>
    </w:div>
    <w:div w:id="348996196">
      <w:bodyDiv w:val="1"/>
      <w:marLeft w:val="0"/>
      <w:marRight w:val="0"/>
      <w:marTop w:val="0"/>
      <w:marBottom w:val="0"/>
      <w:divBdr>
        <w:top w:val="none" w:sz="0" w:space="0" w:color="auto"/>
        <w:left w:val="none" w:sz="0" w:space="0" w:color="auto"/>
        <w:bottom w:val="none" w:sz="0" w:space="0" w:color="auto"/>
        <w:right w:val="none" w:sz="0" w:space="0" w:color="auto"/>
      </w:divBdr>
      <w:divsChild>
        <w:div w:id="3675204">
          <w:marLeft w:val="0"/>
          <w:marRight w:val="0"/>
          <w:marTop w:val="0"/>
          <w:marBottom w:val="0"/>
          <w:divBdr>
            <w:top w:val="none" w:sz="0" w:space="0" w:color="auto"/>
            <w:left w:val="none" w:sz="0" w:space="0" w:color="auto"/>
            <w:bottom w:val="none" w:sz="0" w:space="0" w:color="auto"/>
            <w:right w:val="none" w:sz="0" w:space="0" w:color="auto"/>
          </w:divBdr>
        </w:div>
        <w:div w:id="162361130">
          <w:marLeft w:val="0"/>
          <w:marRight w:val="0"/>
          <w:marTop w:val="0"/>
          <w:marBottom w:val="0"/>
          <w:divBdr>
            <w:top w:val="none" w:sz="0" w:space="0" w:color="auto"/>
            <w:left w:val="none" w:sz="0" w:space="0" w:color="auto"/>
            <w:bottom w:val="none" w:sz="0" w:space="0" w:color="auto"/>
            <w:right w:val="none" w:sz="0" w:space="0" w:color="auto"/>
          </w:divBdr>
        </w:div>
        <w:div w:id="192428157">
          <w:marLeft w:val="0"/>
          <w:marRight w:val="0"/>
          <w:marTop w:val="0"/>
          <w:marBottom w:val="0"/>
          <w:divBdr>
            <w:top w:val="none" w:sz="0" w:space="0" w:color="auto"/>
            <w:left w:val="none" w:sz="0" w:space="0" w:color="auto"/>
            <w:bottom w:val="none" w:sz="0" w:space="0" w:color="auto"/>
            <w:right w:val="none" w:sz="0" w:space="0" w:color="auto"/>
          </w:divBdr>
        </w:div>
        <w:div w:id="308246894">
          <w:marLeft w:val="0"/>
          <w:marRight w:val="0"/>
          <w:marTop w:val="0"/>
          <w:marBottom w:val="0"/>
          <w:divBdr>
            <w:top w:val="none" w:sz="0" w:space="0" w:color="auto"/>
            <w:left w:val="none" w:sz="0" w:space="0" w:color="auto"/>
            <w:bottom w:val="none" w:sz="0" w:space="0" w:color="auto"/>
            <w:right w:val="none" w:sz="0" w:space="0" w:color="auto"/>
          </w:divBdr>
        </w:div>
        <w:div w:id="581182983">
          <w:marLeft w:val="0"/>
          <w:marRight w:val="0"/>
          <w:marTop w:val="0"/>
          <w:marBottom w:val="0"/>
          <w:divBdr>
            <w:top w:val="none" w:sz="0" w:space="0" w:color="auto"/>
            <w:left w:val="none" w:sz="0" w:space="0" w:color="auto"/>
            <w:bottom w:val="none" w:sz="0" w:space="0" w:color="auto"/>
            <w:right w:val="none" w:sz="0" w:space="0" w:color="auto"/>
          </w:divBdr>
        </w:div>
        <w:div w:id="678965727">
          <w:marLeft w:val="0"/>
          <w:marRight w:val="0"/>
          <w:marTop w:val="0"/>
          <w:marBottom w:val="0"/>
          <w:divBdr>
            <w:top w:val="none" w:sz="0" w:space="0" w:color="auto"/>
            <w:left w:val="none" w:sz="0" w:space="0" w:color="auto"/>
            <w:bottom w:val="none" w:sz="0" w:space="0" w:color="auto"/>
            <w:right w:val="none" w:sz="0" w:space="0" w:color="auto"/>
          </w:divBdr>
        </w:div>
        <w:div w:id="847066382">
          <w:marLeft w:val="0"/>
          <w:marRight w:val="0"/>
          <w:marTop w:val="0"/>
          <w:marBottom w:val="0"/>
          <w:divBdr>
            <w:top w:val="none" w:sz="0" w:space="0" w:color="auto"/>
            <w:left w:val="none" w:sz="0" w:space="0" w:color="auto"/>
            <w:bottom w:val="none" w:sz="0" w:space="0" w:color="auto"/>
            <w:right w:val="none" w:sz="0" w:space="0" w:color="auto"/>
          </w:divBdr>
        </w:div>
        <w:div w:id="1070226339">
          <w:marLeft w:val="0"/>
          <w:marRight w:val="0"/>
          <w:marTop w:val="0"/>
          <w:marBottom w:val="0"/>
          <w:divBdr>
            <w:top w:val="none" w:sz="0" w:space="0" w:color="auto"/>
            <w:left w:val="none" w:sz="0" w:space="0" w:color="auto"/>
            <w:bottom w:val="none" w:sz="0" w:space="0" w:color="auto"/>
            <w:right w:val="none" w:sz="0" w:space="0" w:color="auto"/>
          </w:divBdr>
        </w:div>
        <w:div w:id="1219517783">
          <w:marLeft w:val="0"/>
          <w:marRight w:val="0"/>
          <w:marTop w:val="0"/>
          <w:marBottom w:val="0"/>
          <w:divBdr>
            <w:top w:val="none" w:sz="0" w:space="0" w:color="auto"/>
            <w:left w:val="none" w:sz="0" w:space="0" w:color="auto"/>
            <w:bottom w:val="none" w:sz="0" w:space="0" w:color="auto"/>
            <w:right w:val="none" w:sz="0" w:space="0" w:color="auto"/>
          </w:divBdr>
        </w:div>
        <w:div w:id="1383208078">
          <w:marLeft w:val="0"/>
          <w:marRight w:val="0"/>
          <w:marTop w:val="0"/>
          <w:marBottom w:val="0"/>
          <w:divBdr>
            <w:top w:val="none" w:sz="0" w:space="0" w:color="auto"/>
            <w:left w:val="none" w:sz="0" w:space="0" w:color="auto"/>
            <w:bottom w:val="none" w:sz="0" w:space="0" w:color="auto"/>
            <w:right w:val="none" w:sz="0" w:space="0" w:color="auto"/>
          </w:divBdr>
        </w:div>
        <w:div w:id="1746566690">
          <w:marLeft w:val="0"/>
          <w:marRight w:val="0"/>
          <w:marTop w:val="0"/>
          <w:marBottom w:val="0"/>
          <w:divBdr>
            <w:top w:val="none" w:sz="0" w:space="0" w:color="auto"/>
            <w:left w:val="none" w:sz="0" w:space="0" w:color="auto"/>
            <w:bottom w:val="none" w:sz="0" w:space="0" w:color="auto"/>
            <w:right w:val="none" w:sz="0" w:space="0" w:color="auto"/>
          </w:divBdr>
        </w:div>
        <w:div w:id="1854225088">
          <w:marLeft w:val="0"/>
          <w:marRight w:val="0"/>
          <w:marTop w:val="0"/>
          <w:marBottom w:val="0"/>
          <w:divBdr>
            <w:top w:val="none" w:sz="0" w:space="0" w:color="auto"/>
            <w:left w:val="none" w:sz="0" w:space="0" w:color="auto"/>
            <w:bottom w:val="none" w:sz="0" w:space="0" w:color="auto"/>
            <w:right w:val="none" w:sz="0" w:space="0" w:color="auto"/>
          </w:divBdr>
        </w:div>
        <w:div w:id="2001154484">
          <w:marLeft w:val="0"/>
          <w:marRight w:val="0"/>
          <w:marTop w:val="0"/>
          <w:marBottom w:val="0"/>
          <w:divBdr>
            <w:top w:val="none" w:sz="0" w:space="0" w:color="auto"/>
            <w:left w:val="none" w:sz="0" w:space="0" w:color="auto"/>
            <w:bottom w:val="none" w:sz="0" w:space="0" w:color="auto"/>
            <w:right w:val="none" w:sz="0" w:space="0" w:color="auto"/>
          </w:divBdr>
        </w:div>
        <w:div w:id="2016876091">
          <w:marLeft w:val="0"/>
          <w:marRight w:val="0"/>
          <w:marTop w:val="0"/>
          <w:marBottom w:val="0"/>
          <w:divBdr>
            <w:top w:val="none" w:sz="0" w:space="0" w:color="auto"/>
            <w:left w:val="none" w:sz="0" w:space="0" w:color="auto"/>
            <w:bottom w:val="none" w:sz="0" w:space="0" w:color="auto"/>
            <w:right w:val="none" w:sz="0" w:space="0" w:color="auto"/>
          </w:divBdr>
        </w:div>
      </w:divsChild>
    </w:div>
    <w:div w:id="364864160">
      <w:bodyDiv w:val="1"/>
      <w:marLeft w:val="0"/>
      <w:marRight w:val="0"/>
      <w:marTop w:val="0"/>
      <w:marBottom w:val="0"/>
      <w:divBdr>
        <w:top w:val="none" w:sz="0" w:space="0" w:color="auto"/>
        <w:left w:val="none" w:sz="0" w:space="0" w:color="auto"/>
        <w:bottom w:val="none" w:sz="0" w:space="0" w:color="auto"/>
        <w:right w:val="none" w:sz="0" w:space="0" w:color="auto"/>
      </w:divBdr>
    </w:div>
    <w:div w:id="373964908">
      <w:bodyDiv w:val="1"/>
      <w:marLeft w:val="0"/>
      <w:marRight w:val="0"/>
      <w:marTop w:val="0"/>
      <w:marBottom w:val="0"/>
      <w:divBdr>
        <w:top w:val="none" w:sz="0" w:space="0" w:color="auto"/>
        <w:left w:val="none" w:sz="0" w:space="0" w:color="auto"/>
        <w:bottom w:val="none" w:sz="0" w:space="0" w:color="auto"/>
        <w:right w:val="none" w:sz="0" w:space="0" w:color="auto"/>
      </w:divBdr>
      <w:divsChild>
        <w:div w:id="66416120">
          <w:marLeft w:val="0"/>
          <w:marRight w:val="0"/>
          <w:marTop w:val="0"/>
          <w:marBottom w:val="0"/>
          <w:divBdr>
            <w:top w:val="none" w:sz="0" w:space="0" w:color="auto"/>
            <w:left w:val="none" w:sz="0" w:space="0" w:color="auto"/>
            <w:bottom w:val="none" w:sz="0" w:space="0" w:color="auto"/>
            <w:right w:val="none" w:sz="0" w:space="0" w:color="auto"/>
          </w:divBdr>
        </w:div>
        <w:div w:id="103157402">
          <w:marLeft w:val="0"/>
          <w:marRight w:val="0"/>
          <w:marTop w:val="0"/>
          <w:marBottom w:val="0"/>
          <w:divBdr>
            <w:top w:val="none" w:sz="0" w:space="0" w:color="auto"/>
            <w:left w:val="none" w:sz="0" w:space="0" w:color="auto"/>
            <w:bottom w:val="none" w:sz="0" w:space="0" w:color="auto"/>
            <w:right w:val="none" w:sz="0" w:space="0" w:color="auto"/>
          </w:divBdr>
        </w:div>
        <w:div w:id="546335912">
          <w:marLeft w:val="0"/>
          <w:marRight w:val="0"/>
          <w:marTop w:val="0"/>
          <w:marBottom w:val="0"/>
          <w:divBdr>
            <w:top w:val="none" w:sz="0" w:space="0" w:color="auto"/>
            <w:left w:val="none" w:sz="0" w:space="0" w:color="auto"/>
            <w:bottom w:val="none" w:sz="0" w:space="0" w:color="auto"/>
            <w:right w:val="none" w:sz="0" w:space="0" w:color="auto"/>
          </w:divBdr>
        </w:div>
        <w:div w:id="961962104">
          <w:marLeft w:val="0"/>
          <w:marRight w:val="0"/>
          <w:marTop w:val="0"/>
          <w:marBottom w:val="0"/>
          <w:divBdr>
            <w:top w:val="none" w:sz="0" w:space="0" w:color="auto"/>
            <w:left w:val="none" w:sz="0" w:space="0" w:color="auto"/>
            <w:bottom w:val="none" w:sz="0" w:space="0" w:color="auto"/>
            <w:right w:val="none" w:sz="0" w:space="0" w:color="auto"/>
          </w:divBdr>
        </w:div>
        <w:div w:id="1061637474">
          <w:marLeft w:val="0"/>
          <w:marRight w:val="0"/>
          <w:marTop w:val="0"/>
          <w:marBottom w:val="0"/>
          <w:divBdr>
            <w:top w:val="none" w:sz="0" w:space="0" w:color="auto"/>
            <w:left w:val="none" w:sz="0" w:space="0" w:color="auto"/>
            <w:bottom w:val="none" w:sz="0" w:space="0" w:color="auto"/>
            <w:right w:val="none" w:sz="0" w:space="0" w:color="auto"/>
          </w:divBdr>
        </w:div>
        <w:div w:id="1150295476">
          <w:marLeft w:val="0"/>
          <w:marRight w:val="0"/>
          <w:marTop w:val="0"/>
          <w:marBottom w:val="0"/>
          <w:divBdr>
            <w:top w:val="none" w:sz="0" w:space="0" w:color="auto"/>
            <w:left w:val="none" w:sz="0" w:space="0" w:color="auto"/>
            <w:bottom w:val="none" w:sz="0" w:space="0" w:color="auto"/>
            <w:right w:val="none" w:sz="0" w:space="0" w:color="auto"/>
          </w:divBdr>
        </w:div>
        <w:div w:id="1407189259">
          <w:marLeft w:val="0"/>
          <w:marRight w:val="0"/>
          <w:marTop w:val="0"/>
          <w:marBottom w:val="0"/>
          <w:divBdr>
            <w:top w:val="none" w:sz="0" w:space="0" w:color="auto"/>
            <w:left w:val="none" w:sz="0" w:space="0" w:color="auto"/>
            <w:bottom w:val="none" w:sz="0" w:space="0" w:color="auto"/>
            <w:right w:val="none" w:sz="0" w:space="0" w:color="auto"/>
          </w:divBdr>
        </w:div>
        <w:div w:id="1627542045">
          <w:marLeft w:val="0"/>
          <w:marRight w:val="0"/>
          <w:marTop w:val="0"/>
          <w:marBottom w:val="0"/>
          <w:divBdr>
            <w:top w:val="none" w:sz="0" w:space="0" w:color="auto"/>
            <w:left w:val="none" w:sz="0" w:space="0" w:color="auto"/>
            <w:bottom w:val="none" w:sz="0" w:space="0" w:color="auto"/>
            <w:right w:val="none" w:sz="0" w:space="0" w:color="auto"/>
          </w:divBdr>
        </w:div>
      </w:divsChild>
    </w:div>
    <w:div w:id="384183596">
      <w:bodyDiv w:val="1"/>
      <w:marLeft w:val="0"/>
      <w:marRight w:val="0"/>
      <w:marTop w:val="0"/>
      <w:marBottom w:val="0"/>
      <w:divBdr>
        <w:top w:val="none" w:sz="0" w:space="0" w:color="auto"/>
        <w:left w:val="none" w:sz="0" w:space="0" w:color="auto"/>
        <w:bottom w:val="none" w:sz="0" w:space="0" w:color="auto"/>
        <w:right w:val="none" w:sz="0" w:space="0" w:color="auto"/>
      </w:divBdr>
    </w:div>
    <w:div w:id="397634627">
      <w:bodyDiv w:val="1"/>
      <w:marLeft w:val="0"/>
      <w:marRight w:val="0"/>
      <w:marTop w:val="0"/>
      <w:marBottom w:val="0"/>
      <w:divBdr>
        <w:top w:val="none" w:sz="0" w:space="0" w:color="auto"/>
        <w:left w:val="none" w:sz="0" w:space="0" w:color="auto"/>
        <w:bottom w:val="none" w:sz="0" w:space="0" w:color="auto"/>
        <w:right w:val="none" w:sz="0" w:space="0" w:color="auto"/>
      </w:divBdr>
    </w:div>
    <w:div w:id="398016812">
      <w:bodyDiv w:val="1"/>
      <w:marLeft w:val="0"/>
      <w:marRight w:val="0"/>
      <w:marTop w:val="0"/>
      <w:marBottom w:val="0"/>
      <w:divBdr>
        <w:top w:val="none" w:sz="0" w:space="0" w:color="auto"/>
        <w:left w:val="none" w:sz="0" w:space="0" w:color="auto"/>
        <w:bottom w:val="none" w:sz="0" w:space="0" w:color="auto"/>
        <w:right w:val="none" w:sz="0" w:space="0" w:color="auto"/>
      </w:divBdr>
    </w:div>
    <w:div w:id="399597969">
      <w:bodyDiv w:val="1"/>
      <w:marLeft w:val="0"/>
      <w:marRight w:val="0"/>
      <w:marTop w:val="0"/>
      <w:marBottom w:val="0"/>
      <w:divBdr>
        <w:top w:val="none" w:sz="0" w:space="0" w:color="auto"/>
        <w:left w:val="none" w:sz="0" w:space="0" w:color="auto"/>
        <w:bottom w:val="none" w:sz="0" w:space="0" w:color="auto"/>
        <w:right w:val="none" w:sz="0" w:space="0" w:color="auto"/>
      </w:divBdr>
      <w:divsChild>
        <w:div w:id="506790409">
          <w:marLeft w:val="0"/>
          <w:marRight w:val="0"/>
          <w:marTop w:val="0"/>
          <w:marBottom w:val="0"/>
          <w:divBdr>
            <w:top w:val="none" w:sz="0" w:space="0" w:color="auto"/>
            <w:left w:val="none" w:sz="0" w:space="0" w:color="auto"/>
            <w:bottom w:val="none" w:sz="0" w:space="0" w:color="auto"/>
            <w:right w:val="none" w:sz="0" w:space="0" w:color="auto"/>
          </w:divBdr>
        </w:div>
        <w:div w:id="705567637">
          <w:marLeft w:val="0"/>
          <w:marRight w:val="0"/>
          <w:marTop w:val="0"/>
          <w:marBottom w:val="0"/>
          <w:divBdr>
            <w:top w:val="none" w:sz="0" w:space="0" w:color="auto"/>
            <w:left w:val="none" w:sz="0" w:space="0" w:color="auto"/>
            <w:bottom w:val="none" w:sz="0" w:space="0" w:color="auto"/>
            <w:right w:val="none" w:sz="0" w:space="0" w:color="auto"/>
          </w:divBdr>
        </w:div>
        <w:div w:id="1085304752">
          <w:marLeft w:val="0"/>
          <w:marRight w:val="0"/>
          <w:marTop w:val="0"/>
          <w:marBottom w:val="0"/>
          <w:divBdr>
            <w:top w:val="none" w:sz="0" w:space="0" w:color="auto"/>
            <w:left w:val="none" w:sz="0" w:space="0" w:color="auto"/>
            <w:bottom w:val="none" w:sz="0" w:space="0" w:color="auto"/>
            <w:right w:val="none" w:sz="0" w:space="0" w:color="auto"/>
          </w:divBdr>
        </w:div>
        <w:div w:id="1865364424">
          <w:marLeft w:val="0"/>
          <w:marRight w:val="0"/>
          <w:marTop w:val="0"/>
          <w:marBottom w:val="0"/>
          <w:divBdr>
            <w:top w:val="none" w:sz="0" w:space="0" w:color="auto"/>
            <w:left w:val="none" w:sz="0" w:space="0" w:color="auto"/>
            <w:bottom w:val="none" w:sz="0" w:space="0" w:color="auto"/>
            <w:right w:val="none" w:sz="0" w:space="0" w:color="auto"/>
          </w:divBdr>
        </w:div>
      </w:divsChild>
    </w:div>
    <w:div w:id="402024458">
      <w:bodyDiv w:val="1"/>
      <w:marLeft w:val="0"/>
      <w:marRight w:val="0"/>
      <w:marTop w:val="0"/>
      <w:marBottom w:val="0"/>
      <w:divBdr>
        <w:top w:val="none" w:sz="0" w:space="0" w:color="auto"/>
        <w:left w:val="none" w:sz="0" w:space="0" w:color="auto"/>
        <w:bottom w:val="none" w:sz="0" w:space="0" w:color="auto"/>
        <w:right w:val="none" w:sz="0" w:space="0" w:color="auto"/>
      </w:divBdr>
    </w:div>
    <w:div w:id="416749501">
      <w:bodyDiv w:val="1"/>
      <w:marLeft w:val="0"/>
      <w:marRight w:val="0"/>
      <w:marTop w:val="0"/>
      <w:marBottom w:val="0"/>
      <w:divBdr>
        <w:top w:val="none" w:sz="0" w:space="0" w:color="auto"/>
        <w:left w:val="none" w:sz="0" w:space="0" w:color="auto"/>
        <w:bottom w:val="none" w:sz="0" w:space="0" w:color="auto"/>
        <w:right w:val="none" w:sz="0" w:space="0" w:color="auto"/>
      </w:divBdr>
    </w:div>
    <w:div w:id="434519746">
      <w:bodyDiv w:val="1"/>
      <w:marLeft w:val="0"/>
      <w:marRight w:val="0"/>
      <w:marTop w:val="0"/>
      <w:marBottom w:val="0"/>
      <w:divBdr>
        <w:top w:val="none" w:sz="0" w:space="0" w:color="auto"/>
        <w:left w:val="none" w:sz="0" w:space="0" w:color="auto"/>
        <w:bottom w:val="none" w:sz="0" w:space="0" w:color="auto"/>
        <w:right w:val="none" w:sz="0" w:space="0" w:color="auto"/>
      </w:divBdr>
    </w:div>
    <w:div w:id="449207302">
      <w:bodyDiv w:val="1"/>
      <w:marLeft w:val="0"/>
      <w:marRight w:val="0"/>
      <w:marTop w:val="0"/>
      <w:marBottom w:val="0"/>
      <w:divBdr>
        <w:top w:val="none" w:sz="0" w:space="0" w:color="auto"/>
        <w:left w:val="none" w:sz="0" w:space="0" w:color="auto"/>
        <w:bottom w:val="none" w:sz="0" w:space="0" w:color="auto"/>
        <w:right w:val="none" w:sz="0" w:space="0" w:color="auto"/>
      </w:divBdr>
    </w:div>
    <w:div w:id="451169946">
      <w:bodyDiv w:val="1"/>
      <w:marLeft w:val="0"/>
      <w:marRight w:val="0"/>
      <w:marTop w:val="0"/>
      <w:marBottom w:val="0"/>
      <w:divBdr>
        <w:top w:val="none" w:sz="0" w:space="0" w:color="auto"/>
        <w:left w:val="none" w:sz="0" w:space="0" w:color="auto"/>
        <w:bottom w:val="none" w:sz="0" w:space="0" w:color="auto"/>
        <w:right w:val="none" w:sz="0" w:space="0" w:color="auto"/>
      </w:divBdr>
    </w:div>
    <w:div w:id="458842674">
      <w:bodyDiv w:val="1"/>
      <w:marLeft w:val="0"/>
      <w:marRight w:val="0"/>
      <w:marTop w:val="0"/>
      <w:marBottom w:val="0"/>
      <w:divBdr>
        <w:top w:val="none" w:sz="0" w:space="0" w:color="auto"/>
        <w:left w:val="none" w:sz="0" w:space="0" w:color="auto"/>
        <w:bottom w:val="none" w:sz="0" w:space="0" w:color="auto"/>
        <w:right w:val="none" w:sz="0" w:space="0" w:color="auto"/>
      </w:divBdr>
    </w:div>
    <w:div w:id="464009395">
      <w:bodyDiv w:val="1"/>
      <w:marLeft w:val="0"/>
      <w:marRight w:val="0"/>
      <w:marTop w:val="0"/>
      <w:marBottom w:val="0"/>
      <w:divBdr>
        <w:top w:val="none" w:sz="0" w:space="0" w:color="auto"/>
        <w:left w:val="none" w:sz="0" w:space="0" w:color="auto"/>
        <w:bottom w:val="none" w:sz="0" w:space="0" w:color="auto"/>
        <w:right w:val="none" w:sz="0" w:space="0" w:color="auto"/>
      </w:divBdr>
    </w:div>
    <w:div w:id="483663005">
      <w:bodyDiv w:val="1"/>
      <w:marLeft w:val="0"/>
      <w:marRight w:val="0"/>
      <w:marTop w:val="0"/>
      <w:marBottom w:val="0"/>
      <w:divBdr>
        <w:top w:val="none" w:sz="0" w:space="0" w:color="auto"/>
        <w:left w:val="none" w:sz="0" w:space="0" w:color="auto"/>
        <w:bottom w:val="none" w:sz="0" w:space="0" w:color="auto"/>
        <w:right w:val="none" w:sz="0" w:space="0" w:color="auto"/>
      </w:divBdr>
    </w:div>
    <w:div w:id="494541644">
      <w:bodyDiv w:val="1"/>
      <w:marLeft w:val="0"/>
      <w:marRight w:val="0"/>
      <w:marTop w:val="0"/>
      <w:marBottom w:val="0"/>
      <w:divBdr>
        <w:top w:val="none" w:sz="0" w:space="0" w:color="auto"/>
        <w:left w:val="none" w:sz="0" w:space="0" w:color="auto"/>
        <w:bottom w:val="none" w:sz="0" w:space="0" w:color="auto"/>
        <w:right w:val="none" w:sz="0" w:space="0" w:color="auto"/>
      </w:divBdr>
    </w:div>
    <w:div w:id="500127646">
      <w:bodyDiv w:val="1"/>
      <w:marLeft w:val="0"/>
      <w:marRight w:val="0"/>
      <w:marTop w:val="0"/>
      <w:marBottom w:val="0"/>
      <w:divBdr>
        <w:top w:val="none" w:sz="0" w:space="0" w:color="auto"/>
        <w:left w:val="none" w:sz="0" w:space="0" w:color="auto"/>
        <w:bottom w:val="none" w:sz="0" w:space="0" w:color="auto"/>
        <w:right w:val="none" w:sz="0" w:space="0" w:color="auto"/>
      </w:divBdr>
    </w:div>
    <w:div w:id="503398157">
      <w:bodyDiv w:val="1"/>
      <w:marLeft w:val="0"/>
      <w:marRight w:val="0"/>
      <w:marTop w:val="0"/>
      <w:marBottom w:val="0"/>
      <w:divBdr>
        <w:top w:val="none" w:sz="0" w:space="0" w:color="auto"/>
        <w:left w:val="none" w:sz="0" w:space="0" w:color="auto"/>
        <w:bottom w:val="none" w:sz="0" w:space="0" w:color="auto"/>
        <w:right w:val="none" w:sz="0" w:space="0" w:color="auto"/>
      </w:divBdr>
    </w:div>
    <w:div w:id="515924158">
      <w:bodyDiv w:val="1"/>
      <w:marLeft w:val="0"/>
      <w:marRight w:val="0"/>
      <w:marTop w:val="0"/>
      <w:marBottom w:val="0"/>
      <w:divBdr>
        <w:top w:val="none" w:sz="0" w:space="0" w:color="auto"/>
        <w:left w:val="none" w:sz="0" w:space="0" w:color="auto"/>
        <w:bottom w:val="none" w:sz="0" w:space="0" w:color="auto"/>
        <w:right w:val="none" w:sz="0" w:space="0" w:color="auto"/>
      </w:divBdr>
    </w:div>
    <w:div w:id="520700565">
      <w:bodyDiv w:val="1"/>
      <w:marLeft w:val="0"/>
      <w:marRight w:val="0"/>
      <w:marTop w:val="0"/>
      <w:marBottom w:val="0"/>
      <w:divBdr>
        <w:top w:val="none" w:sz="0" w:space="0" w:color="auto"/>
        <w:left w:val="none" w:sz="0" w:space="0" w:color="auto"/>
        <w:bottom w:val="none" w:sz="0" w:space="0" w:color="auto"/>
        <w:right w:val="none" w:sz="0" w:space="0" w:color="auto"/>
      </w:divBdr>
    </w:div>
    <w:div w:id="541791806">
      <w:bodyDiv w:val="1"/>
      <w:marLeft w:val="0"/>
      <w:marRight w:val="0"/>
      <w:marTop w:val="0"/>
      <w:marBottom w:val="0"/>
      <w:divBdr>
        <w:top w:val="none" w:sz="0" w:space="0" w:color="auto"/>
        <w:left w:val="none" w:sz="0" w:space="0" w:color="auto"/>
        <w:bottom w:val="none" w:sz="0" w:space="0" w:color="auto"/>
        <w:right w:val="none" w:sz="0" w:space="0" w:color="auto"/>
      </w:divBdr>
    </w:div>
    <w:div w:id="548996829">
      <w:bodyDiv w:val="1"/>
      <w:marLeft w:val="0"/>
      <w:marRight w:val="0"/>
      <w:marTop w:val="0"/>
      <w:marBottom w:val="0"/>
      <w:divBdr>
        <w:top w:val="none" w:sz="0" w:space="0" w:color="auto"/>
        <w:left w:val="none" w:sz="0" w:space="0" w:color="auto"/>
        <w:bottom w:val="none" w:sz="0" w:space="0" w:color="auto"/>
        <w:right w:val="none" w:sz="0" w:space="0" w:color="auto"/>
      </w:divBdr>
    </w:div>
    <w:div w:id="554006387">
      <w:bodyDiv w:val="1"/>
      <w:marLeft w:val="0"/>
      <w:marRight w:val="0"/>
      <w:marTop w:val="0"/>
      <w:marBottom w:val="0"/>
      <w:divBdr>
        <w:top w:val="none" w:sz="0" w:space="0" w:color="auto"/>
        <w:left w:val="none" w:sz="0" w:space="0" w:color="auto"/>
        <w:bottom w:val="none" w:sz="0" w:space="0" w:color="auto"/>
        <w:right w:val="none" w:sz="0" w:space="0" w:color="auto"/>
      </w:divBdr>
    </w:div>
    <w:div w:id="565342287">
      <w:bodyDiv w:val="1"/>
      <w:marLeft w:val="0"/>
      <w:marRight w:val="0"/>
      <w:marTop w:val="0"/>
      <w:marBottom w:val="0"/>
      <w:divBdr>
        <w:top w:val="none" w:sz="0" w:space="0" w:color="auto"/>
        <w:left w:val="none" w:sz="0" w:space="0" w:color="auto"/>
        <w:bottom w:val="none" w:sz="0" w:space="0" w:color="auto"/>
        <w:right w:val="none" w:sz="0" w:space="0" w:color="auto"/>
      </w:divBdr>
    </w:div>
    <w:div w:id="565605681">
      <w:bodyDiv w:val="1"/>
      <w:marLeft w:val="0"/>
      <w:marRight w:val="0"/>
      <w:marTop w:val="0"/>
      <w:marBottom w:val="0"/>
      <w:divBdr>
        <w:top w:val="none" w:sz="0" w:space="0" w:color="auto"/>
        <w:left w:val="none" w:sz="0" w:space="0" w:color="auto"/>
        <w:bottom w:val="none" w:sz="0" w:space="0" w:color="auto"/>
        <w:right w:val="none" w:sz="0" w:space="0" w:color="auto"/>
      </w:divBdr>
    </w:div>
    <w:div w:id="573321794">
      <w:bodyDiv w:val="1"/>
      <w:marLeft w:val="0"/>
      <w:marRight w:val="0"/>
      <w:marTop w:val="0"/>
      <w:marBottom w:val="0"/>
      <w:divBdr>
        <w:top w:val="none" w:sz="0" w:space="0" w:color="auto"/>
        <w:left w:val="none" w:sz="0" w:space="0" w:color="auto"/>
        <w:bottom w:val="none" w:sz="0" w:space="0" w:color="auto"/>
        <w:right w:val="none" w:sz="0" w:space="0" w:color="auto"/>
      </w:divBdr>
    </w:div>
    <w:div w:id="578562597">
      <w:bodyDiv w:val="1"/>
      <w:marLeft w:val="0"/>
      <w:marRight w:val="0"/>
      <w:marTop w:val="0"/>
      <w:marBottom w:val="0"/>
      <w:divBdr>
        <w:top w:val="none" w:sz="0" w:space="0" w:color="auto"/>
        <w:left w:val="none" w:sz="0" w:space="0" w:color="auto"/>
        <w:bottom w:val="none" w:sz="0" w:space="0" w:color="auto"/>
        <w:right w:val="none" w:sz="0" w:space="0" w:color="auto"/>
      </w:divBdr>
      <w:divsChild>
        <w:div w:id="472138287">
          <w:marLeft w:val="0"/>
          <w:marRight w:val="0"/>
          <w:marTop w:val="0"/>
          <w:marBottom w:val="0"/>
          <w:divBdr>
            <w:top w:val="none" w:sz="0" w:space="0" w:color="auto"/>
            <w:left w:val="none" w:sz="0" w:space="0" w:color="auto"/>
            <w:bottom w:val="none" w:sz="0" w:space="0" w:color="auto"/>
            <w:right w:val="none" w:sz="0" w:space="0" w:color="auto"/>
          </w:divBdr>
        </w:div>
        <w:div w:id="817764364">
          <w:marLeft w:val="0"/>
          <w:marRight w:val="0"/>
          <w:marTop w:val="0"/>
          <w:marBottom w:val="0"/>
          <w:divBdr>
            <w:top w:val="none" w:sz="0" w:space="0" w:color="auto"/>
            <w:left w:val="none" w:sz="0" w:space="0" w:color="auto"/>
            <w:bottom w:val="none" w:sz="0" w:space="0" w:color="auto"/>
            <w:right w:val="none" w:sz="0" w:space="0" w:color="auto"/>
          </w:divBdr>
        </w:div>
      </w:divsChild>
    </w:div>
    <w:div w:id="582032955">
      <w:bodyDiv w:val="1"/>
      <w:marLeft w:val="0"/>
      <w:marRight w:val="0"/>
      <w:marTop w:val="0"/>
      <w:marBottom w:val="0"/>
      <w:divBdr>
        <w:top w:val="none" w:sz="0" w:space="0" w:color="auto"/>
        <w:left w:val="none" w:sz="0" w:space="0" w:color="auto"/>
        <w:bottom w:val="none" w:sz="0" w:space="0" w:color="auto"/>
        <w:right w:val="none" w:sz="0" w:space="0" w:color="auto"/>
      </w:divBdr>
      <w:divsChild>
        <w:div w:id="181939168">
          <w:marLeft w:val="0"/>
          <w:marRight w:val="0"/>
          <w:marTop w:val="0"/>
          <w:marBottom w:val="0"/>
          <w:divBdr>
            <w:top w:val="none" w:sz="0" w:space="0" w:color="auto"/>
            <w:left w:val="none" w:sz="0" w:space="0" w:color="auto"/>
            <w:bottom w:val="none" w:sz="0" w:space="0" w:color="auto"/>
            <w:right w:val="none" w:sz="0" w:space="0" w:color="auto"/>
          </w:divBdr>
          <w:divsChild>
            <w:div w:id="630866901">
              <w:marLeft w:val="0"/>
              <w:marRight w:val="0"/>
              <w:marTop w:val="0"/>
              <w:marBottom w:val="0"/>
              <w:divBdr>
                <w:top w:val="none" w:sz="0" w:space="0" w:color="auto"/>
                <w:left w:val="none" w:sz="0" w:space="0" w:color="auto"/>
                <w:bottom w:val="none" w:sz="0" w:space="0" w:color="auto"/>
                <w:right w:val="none" w:sz="0" w:space="0" w:color="auto"/>
              </w:divBdr>
              <w:divsChild>
                <w:div w:id="441002214">
                  <w:marLeft w:val="0"/>
                  <w:marRight w:val="0"/>
                  <w:marTop w:val="0"/>
                  <w:marBottom w:val="0"/>
                  <w:divBdr>
                    <w:top w:val="none" w:sz="0" w:space="0" w:color="auto"/>
                    <w:left w:val="none" w:sz="0" w:space="0" w:color="auto"/>
                    <w:bottom w:val="none" w:sz="0" w:space="0" w:color="auto"/>
                    <w:right w:val="none" w:sz="0" w:space="0" w:color="auto"/>
                  </w:divBdr>
                </w:div>
                <w:div w:id="489104151">
                  <w:marLeft w:val="0"/>
                  <w:marRight w:val="0"/>
                  <w:marTop w:val="0"/>
                  <w:marBottom w:val="0"/>
                  <w:divBdr>
                    <w:top w:val="none" w:sz="0" w:space="0" w:color="auto"/>
                    <w:left w:val="none" w:sz="0" w:space="0" w:color="auto"/>
                    <w:bottom w:val="none" w:sz="0" w:space="0" w:color="auto"/>
                    <w:right w:val="none" w:sz="0" w:space="0" w:color="auto"/>
                  </w:divBdr>
                </w:div>
              </w:divsChild>
            </w:div>
            <w:div w:id="2085645640">
              <w:marLeft w:val="0"/>
              <w:marRight w:val="0"/>
              <w:marTop w:val="0"/>
              <w:marBottom w:val="0"/>
              <w:divBdr>
                <w:top w:val="none" w:sz="0" w:space="0" w:color="auto"/>
                <w:left w:val="none" w:sz="0" w:space="0" w:color="auto"/>
                <w:bottom w:val="none" w:sz="0" w:space="0" w:color="auto"/>
                <w:right w:val="none" w:sz="0" w:space="0" w:color="auto"/>
              </w:divBdr>
              <w:divsChild>
                <w:div w:id="1270700013">
                  <w:marLeft w:val="0"/>
                  <w:marRight w:val="0"/>
                  <w:marTop w:val="0"/>
                  <w:marBottom w:val="0"/>
                  <w:divBdr>
                    <w:top w:val="none" w:sz="0" w:space="0" w:color="auto"/>
                    <w:left w:val="none" w:sz="0" w:space="0" w:color="auto"/>
                    <w:bottom w:val="none" w:sz="0" w:space="0" w:color="auto"/>
                    <w:right w:val="none" w:sz="0" w:space="0" w:color="auto"/>
                  </w:divBdr>
                  <w:divsChild>
                    <w:div w:id="187640788">
                      <w:marLeft w:val="0"/>
                      <w:marRight w:val="0"/>
                      <w:marTop w:val="0"/>
                      <w:marBottom w:val="0"/>
                      <w:divBdr>
                        <w:top w:val="none" w:sz="0" w:space="0" w:color="auto"/>
                        <w:left w:val="none" w:sz="0" w:space="0" w:color="auto"/>
                        <w:bottom w:val="none" w:sz="0" w:space="0" w:color="auto"/>
                        <w:right w:val="none" w:sz="0" w:space="0" w:color="auto"/>
                      </w:divBdr>
                      <w:divsChild>
                        <w:div w:id="825435365">
                          <w:marLeft w:val="0"/>
                          <w:marRight w:val="0"/>
                          <w:marTop w:val="0"/>
                          <w:marBottom w:val="0"/>
                          <w:divBdr>
                            <w:top w:val="none" w:sz="0" w:space="0" w:color="auto"/>
                            <w:left w:val="none" w:sz="0" w:space="0" w:color="auto"/>
                            <w:bottom w:val="none" w:sz="0" w:space="0" w:color="auto"/>
                            <w:right w:val="none" w:sz="0" w:space="0" w:color="auto"/>
                          </w:divBdr>
                          <w:divsChild>
                            <w:div w:id="1167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38474">
                      <w:marLeft w:val="0"/>
                      <w:marRight w:val="0"/>
                      <w:marTop w:val="0"/>
                      <w:marBottom w:val="0"/>
                      <w:divBdr>
                        <w:top w:val="none" w:sz="0" w:space="0" w:color="auto"/>
                        <w:left w:val="none" w:sz="0" w:space="0" w:color="auto"/>
                        <w:bottom w:val="none" w:sz="0" w:space="0" w:color="auto"/>
                        <w:right w:val="none" w:sz="0" w:space="0" w:color="auto"/>
                      </w:divBdr>
                    </w:div>
                    <w:div w:id="349726792">
                      <w:marLeft w:val="0"/>
                      <w:marRight w:val="0"/>
                      <w:marTop w:val="0"/>
                      <w:marBottom w:val="0"/>
                      <w:divBdr>
                        <w:top w:val="none" w:sz="0" w:space="0" w:color="auto"/>
                        <w:left w:val="none" w:sz="0" w:space="0" w:color="auto"/>
                        <w:bottom w:val="none" w:sz="0" w:space="0" w:color="auto"/>
                        <w:right w:val="none" w:sz="0" w:space="0" w:color="auto"/>
                      </w:divBdr>
                    </w:div>
                    <w:div w:id="1270578554">
                      <w:marLeft w:val="0"/>
                      <w:marRight w:val="0"/>
                      <w:marTop w:val="0"/>
                      <w:marBottom w:val="0"/>
                      <w:divBdr>
                        <w:top w:val="none" w:sz="0" w:space="0" w:color="auto"/>
                        <w:left w:val="none" w:sz="0" w:space="0" w:color="auto"/>
                        <w:bottom w:val="none" w:sz="0" w:space="0" w:color="auto"/>
                        <w:right w:val="none" w:sz="0" w:space="0" w:color="auto"/>
                      </w:divBdr>
                    </w:div>
                  </w:divsChild>
                </w:div>
                <w:div w:id="13969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275">
          <w:marLeft w:val="0"/>
          <w:marRight w:val="0"/>
          <w:marTop w:val="0"/>
          <w:marBottom w:val="0"/>
          <w:divBdr>
            <w:top w:val="none" w:sz="0" w:space="0" w:color="auto"/>
            <w:left w:val="none" w:sz="0" w:space="0" w:color="auto"/>
            <w:bottom w:val="none" w:sz="0" w:space="0" w:color="auto"/>
            <w:right w:val="none" w:sz="0" w:space="0" w:color="auto"/>
          </w:divBdr>
        </w:div>
        <w:div w:id="1857646687">
          <w:marLeft w:val="0"/>
          <w:marRight w:val="0"/>
          <w:marTop w:val="0"/>
          <w:marBottom w:val="0"/>
          <w:divBdr>
            <w:top w:val="none" w:sz="0" w:space="0" w:color="auto"/>
            <w:left w:val="none" w:sz="0" w:space="0" w:color="auto"/>
            <w:bottom w:val="none" w:sz="0" w:space="0" w:color="auto"/>
            <w:right w:val="none" w:sz="0" w:space="0" w:color="auto"/>
          </w:divBdr>
          <w:divsChild>
            <w:div w:id="835926206">
              <w:marLeft w:val="0"/>
              <w:marRight w:val="0"/>
              <w:marTop w:val="0"/>
              <w:marBottom w:val="0"/>
              <w:divBdr>
                <w:top w:val="none" w:sz="0" w:space="0" w:color="auto"/>
                <w:left w:val="none" w:sz="0" w:space="0" w:color="auto"/>
                <w:bottom w:val="none" w:sz="0" w:space="0" w:color="auto"/>
                <w:right w:val="none" w:sz="0" w:space="0" w:color="auto"/>
              </w:divBdr>
              <w:divsChild>
                <w:div w:id="8912370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09744473">
          <w:marLeft w:val="0"/>
          <w:marRight w:val="0"/>
          <w:marTop w:val="450"/>
          <w:marBottom w:val="0"/>
          <w:divBdr>
            <w:top w:val="none" w:sz="0" w:space="0" w:color="auto"/>
            <w:left w:val="none" w:sz="0" w:space="0" w:color="auto"/>
            <w:bottom w:val="none" w:sz="0" w:space="0" w:color="auto"/>
            <w:right w:val="none" w:sz="0" w:space="0" w:color="auto"/>
          </w:divBdr>
          <w:divsChild>
            <w:div w:id="1125392669">
              <w:marLeft w:val="0"/>
              <w:marRight w:val="0"/>
              <w:marTop w:val="0"/>
              <w:marBottom w:val="0"/>
              <w:divBdr>
                <w:top w:val="none" w:sz="0" w:space="0" w:color="auto"/>
                <w:left w:val="none" w:sz="0" w:space="0" w:color="auto"/>
                <w:bottom w:val="none" w:sz="0" w:space="0" w:color="auto"/>
                <w:right w:val="none" w:sz="0" w:space="0" w:color="auto"/>
              </w:divBdr>
            </w:div>
            <w:div w:id="15924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6039">
      <w:bodyDiv w:val="1"/>
      <w:marLeft w:val="0"/>
      <w:marRight w:val="0"/>
      <w:marTop w:val="0"/>
      <w:marBottom w:val="0"/>
      <w:divBdr>
        <w:top w:val="none" w:sz="0" w:space="0" w:color="auto"/>
        <w:left w:val="none" w:sz="0" w:space="0" w:color="auto"/>
        <w:bottom w:val="none" w:sz="0" w:space="0" w:color="auto"/>
        <w:right w:val="none" w:sz="0" w:space="0" w:color="auto"/>
      </w:divBdr>
    </w:div>
    <w:div w:id="637033298">
      <w:bodyDiv w:val="1"/>
      <w:marLeft w:val="0"/>
      <w:marRight w:val="0"/>
      <w:marTop w:val="0"/>
      <w:marBottom w:val="0"/>
      <w:divBdr>
        <w:top w:val="none" w:sz="0" w:space="0" w:color="auto"/>
        <w:left w:val="none" w:sz="0" w:space="0" w:color="auto"/>
        <w:bottom w:val="none" w:sz="0" w:space="0" w:color="auto"/>
        <w:right w:val="none" w:sz="0" w:space="0" w:color="auto"/>
      </w:divBdr>
    </w:div>
    <w:div w:id="687755759">
      <w:bodyDiv w:val="1"/>
      <w:marLeft w:val="0"/>
      <w:marRight w:val="0"/>
      <w:marTop w:val="0"/>
      <w:marBottom w:val="0"/>
      <w:divBdr>
        <w:top w:val="none" w:sz="0" w:space="0" w:color="auto"/>
        <w:left w:val="none" w:sz="0" w:space="0" w:color="auto"/>
        <w:bottom w:val="none" w:sz="0" w:space="0" w:color="auto"/>
        <w:right w:val="none" w:sz="0" w:space="0" w:color="auto"/>
      </w:divBdr>
    </w:div>
    <w:div w:id="689841336">
      <w:bodyDiv w:val="1"/>
      <w:marLeft w:val="0"/>
      <w:marRight w:val="0"/>
      <w:marTop w:val="0"/>
      <w:marBottom w:val="0"/>
      <w:divBdr>
        <w:top w:val="none" w:sz="0" w:space="0" w:color="auto"/>
        <w:left w:val="none" w:sz="0" w:space="0" w:color="auto"/>
        <w:bottom w:val="none" w:sz="0" w:space="0" w:color="auto"/>
        <w:right w:val="none" w:sz="0" w:space="0" w:color="auto"/>
      </w:divBdr>
      <w:divsChild>
        <w:div w:id="299653040">
          <w:marLeft w:val="0"/>
          <w:marRight w:val="0"/>
          <w:marTop w:val="0"/>
          <w:marBottom w:val="0"/>
          <w:divBdr>
            <w:top w:val="none" w:sz="0" w:space="0" w:color="auto"/>
            <w:left w:val="none" w:sz="0" w:space="0" w:color="auto"/>
            <w:bottom w:val="none" w:sz="0" w:space="0" w:color="auto"/>
            <w:right w:val="none" w:sz="0" w:space="0" w:color="auto"/>
          </w:divBdr>
        </w:div>
      </w:divsChild>
    </w:div>
    <w:div w:id="707414028">
      <w:bodyDiv w:val="1"/>
      <w:marLeft w:val="0"/>
      <w:marRight w:val="0"/>
      <w:marTop w:val="0"/>
      <w:marBottom w:val="0"/>
      <w:divBdr>
        <w:top w:val="none" w:sz="0" w:space="0" w:color="auto"/>
        <w:left w:val="none" w:sz="0" w:space="0" w:color="auto"/>
        <w:bottom w:val="none" w:sz="0" w:space="0" w:color="auto"/>
        <w:right w:val="none" w:sz="0" w:space="0" w:color="auto"/>
      </w:divBdr>
    </w:div>
    <w:div w:id="721517453">
      <w:bodyDiv w:val="1"/>
      <w:marLeft w:val="0"/>
      <w:marRight w:val="0"/>
      <w:marTop w:val="0"/>
      <w:marBottom w:val="0"/>
      <w:divBdr>
        <w:top w:val="none" w:sz="0" w:space="0" w:color="auto"/>
        <w:left w:val="none" w:sz="0" w:space="0" w:color="auto"/>
        <w:bottom w:val="none" w:sz="0" w:space="0" w:color="auto"/>
        <w:right w:val="none" w:sz="0" w:space="0" w:color="auto"/>
      </w:divBdr>
    </w:div>
    <w:div w:id="724715824">
      <w:bodyDiv w:val="1"/>
      <w:marLeft w:val="0"/>
      <w:marRight w:val="0"/>
      <w:marTop w:val="0"/>
      <w:marBottom w:val="0"/>
      <w:divBdr>
        <w:top w:val="none" w:sz="0" w:space="0" w:color="auto"/>
        <w:left w:val="none" w:sz="0" w:space="0" w:color="auto"/>
        <w:bottom w:val="none" w:sz="0" w:space="0" w:color="auto"/>
        <w:right w:val="none" w:sz="0" w:space="0" w:color="auto"/>
      </w:divBdr>
    </w:div>
    <w:div w:id="735933915">
      <w:bodyDiv w:val="1"/>
      <w:marLeft w:val="0"/>
      <w:marRight w:val="0"/>
      <w:marTop w:val="0"/>
      <w:marBottom w:val="0"/>
      <w:divBdr>
        <w:top w:val="none" w:sz="0" w:space="0" w:color="auto"/>
        <w:left w:val="none" w:sz="0" w:space="0" w:color="auto"/>
        <w:bottom w:val="none" w:sz="0" w:space="0" w:color="auto"/>
        <w:right w:val="none" w:sz="0" w:space="0" w:color="auto"/>
      </w:divBdr>
    </w:div>
    <w:div w:id="745418556">
      <w:bodyDiv w:val="1"/>
      <w:marLeft w:val="0"/>
      <w:marRight w:val="0"/>
      <w:marTop w:val="0"/>
      <w:marBottom w:val="0"/>
      <w:divBdr>
        <w:top w:val="none" w:sz="0" w:space="0" w:color="auto"/>
        <w:left w:val="none" w:sz="0" w:space="0" w:color="auto"/>
        <w:bottom w:val="none" w:sz="0" w:space="0" w:color="auto"/>
        <w:right w:val="none" w:sz="0" w:space="0" w:color="auto"/>
      </w:divBdr>
    </w:div>
    <w:div w:id="752512087">
      <w:bodyDiv w:val="1"/>
      <w:marLeft w:val="0"/>
      <w:marRight w:val="0"/>
      <w:marTop w:val="0"/>
      <w:marBottom w:val="0"/>
      <w:divBdr>
        <w:top w:val="none" w:sz="0" w:space="0" w:color="auto"/>
        <w:left w:val="none" w:sz="0" w:space="0" w:color="auto"/>
        <w:bottom w:val="none" w:sz="0" w:space="0" w:color="auto"/>
        <w:right w:val="none" w:sz="0" w:space="0" w:color="auto"/>
      </w:divBdr>
    </w:div>
    <w:div w:id="756750219">
      <w:bodyDiv w:val="1"/>
      <w:marLeft w:val="0"/>
      <w:marRight w:val="0"/>
      <w:marTop w:val="0"/>
      <w:marBottom w:val="0"/>
      <w:divBdr>
        <w:top w:val="none" w:sz="0" w:space="0" w:color="auto"/>
        <w:left w:val="none" w:sz="0" w:space="0" w:color="auto"/>
        <w:bottom w:val="none" w:sz="0" w:space="0" w:color="auto"/>
        <w:right w:val="none" w:sz="0" w:space="0" w:color="auto"/>
      </w:divBdr>
      <w:divsChild>
        <w:div w:id="855508763">
          <w:marLeft w:val="0"/>
          <w:marRight w:val="0"/>
          <w:marTop w:val="0"/>
          <w:marBottom w:val="0"/>
          <w:divBdr>
            <w:top w:val="none" w:sz="0" w:space="0" w:color="auto"/>
            <w:left w:val="none" w:sz="0" w:space="0" w:color="auto"/>
            <w:bottom w:val="none" w:sz="0" w:space="0" w:color="auto"/>
            <w:right w:val="none" w:sz="0" w:space="0" w:color="auto"/>
          </w:divBdr>
        </w:div>
      </w:divsChild>
    </w:div>
    <w:div w:id="760294660">
      <w:bodyDiv w:val="1"/>
      <w:marLeft w:val="0"/>
      <w:marRight w:val="0"/>
      <w:marTop w:val="0"/>
      <w:marBottom w:val="0"/>
      <w:divBdr>
        <w:top w:val="none" w:sz="0" w:space="0" w:color="auto"/>
        <w:left w:val="none" w:sz="0" w:space="0" w:color="auto"/>
        <w:bottom w:val="none" w:sz="0" w:space="0" w:color="auto"/>
        <w:right w:val="none" w:sz="0" w:space="0" w:color="auto"/>
      </w:divBdr>
    </w:div>
    <w:div w:id="761217112">
      <w:bodyDiv w:val="1"/>
      <w:marLeft w:val="0"/>
      <w:marRight w:val="0"/>
      <w:marTop w:val="0"/>
      <w:marBottom w:val="0"/>
      <w:divBdr>
        <w:top w:val="none" w:sz="0" w:space="0" w:color="auto"/>
        <w:left w:val="none" w:sz="0" w:space="0" w:color="auto"/>
        <w:bottom w:val="none" w:sz="0" w:space="0" w:color="auto"/>
        <w:right w:val="none" w:sz="0" w:space="0" w:color="auto"/>
      </w:divBdr>
    </w:div>
    <w:div w:id="764691569">
      <w:bodyDiv w:val="1"/>
      <w:marLeft w:val="0"/>
      <w:marRight w:val="0"/>
      <w:marTop w:val="0"/>
      <w:marBottom w:val="0"/>
      <w:divBdr>
        <w:top w:val="none" w:sz="0" w:space="0" w:color="auto"/>
        <w:left w:val="none" w:sz="0" w:space="0" w:color="auto"/>
        <w:bottom w:val="none" w:sz="0" w:space="0" w:color="auto"/>
        <w:right w:val="none" w:sz="0" w:space="0" w:color="auto"/>
      </w:divBdr>
    </w:div>
    <w:div w:id="791560651">
      <w:bodyDiv w:val="1"/>
      <w:marLeft w:val="0"/>
      <w:marRight w:val="0"/>
      <w:marTop w:val="0"/>
      <w:marBottom w:val="0"/>
      <w:divBdr>
        <w:top w:val="none" w:sz="0" w:space="0" w:color="auto"/>
        <w:left w:val="none" w:sz="0" w:space="0" w:color="auto"/>
        <w:bottom w:val="none" w:sz="0" w:space="0" w:color="auto"/>
        <w:right w:val="none" w:sz="0" w:space="0" w:color="auto"/>
      </w:divBdr>
    </w:div>
    <w:div w:id="791901607">
      <w:bodyDiv w:val="1"/>
      <w:marLeft w:val="0"/>
      <w:marRight w:val="0"/>
      <w:marTop w:val="0"/>
      <w:marBottom w:val="0"/>
      <w:divBdr>
        <w:top w:val="none" w:sz="0" w:space="0" w:color="auto"/>
        <w:left w:val="none" w:sz="0" w:space="0" w:color="auto"/>
        <w:bottom w:val="none" w:sz="0" w:space="0" w:color="auto"/>
        <w:right w:val="none" w:sz="0" w:space="0" w:color="auto"/>
      </w:divBdr>
    </w:div>
    <w:div w:id="815683296">
      <w:bodyDiv w:val="1"/>
      <w:marLeft w:val="0"/>
      <w:marRight w:val="0"/>
      <w:marTop w:val="0"/>
      <w:marBottom w:val="0"/>
      <w:divBdr>
        <w:top w:val="none" w:sz="0" w:space="0" w:color="auto"/>
        <w:left w:val="none" w:sz="0" w:space="0" w:color="auto"/>
        <w:bottom w:val="none" w:sz="0" w:space="0" w:color="auto"/>
        <w:right w:val="none" w:sz="0" w:space="0" w:color="auto"/>
      </w:divBdr>
    </w:div>
    <w:div w:id="842666312">
      <w:bodyDiv w:val="1"/>
      <w:marLeft w:val="0"/>
      <w:marRight w:val="0"/>
      <w:marTop w:val="0"/>
      <w:marBottom w:val="0"/>
      <w:divBdr>
        <w:top w:val="none" w:sz="0" w:space="0" w:color="auto"/>
        <w:left w:val="none" w:sz="0" w:space="0" w:color="auto"/>
        <w:bottom w:val="none" w:sz="0" w:space="0" w:color="auto"/>
        <w:right w:val="none" w:sz="0" w:space="0" w:color="auto"/>
      </w:divBdr>
    </w:div>
    <w:div w:id="849292783">
      <w:bodyDiv w:val="1"/>
      <w:marLeft w:val="0"/>
      <w:marRight w:val="0"/>
      <w:marTop w:val="0"/>
      <w:marBottom w:val="0"/>
      <w:divBdr>
        <w:top w:val="none" w:sz="0" w:space="0" w:color="auto"/>
        <w:left w:val="none" w:sz="0" w:space="0" w:color="auto"/>
        <w:bottom w:val="none" w:sz="0" w:space="0" w:color="auto"/>
        <w:right w:val="none" w:sz="0" w:space="0" w:color="auto"/>
      </w:divBdr>
    </w:div>
    <w:div w:id="851920940">
      <w:bodyDiv w:val="1"/>
      <w:marLeft w:val="0"/>
      <w:marRight w:val="0"/>
      <w:marTop w:val="0"/>
      <w:marBottom w:val="0"/>
      <w:divBdr>
        <w:top w:val="none" w:sz="0" w:space="0" w:color="auto"/>
        <w:left w:val="none" w:sz="0" w:space="0" w:color="auto"/>
        <w:bottom w:val="none" w:sz="0" w:space="0" w:color="auto"/>
        <w:right w:val="none" w:sz="0" w:space="0" w:color="auto"/>
      </w:divBdr>
    </w:div>
    <w:div w:id="860555172">
      <w:bodyDiv w:val="1"/>
      <w:marLeft w:val="0"/>
      <w:marRight w:val="0"/>
      <w:marTop w:val="0"/>
      <w:marBottom w:val="0"/>
      <w:divBdr>
        <w:top w:val="none" w:sz="0" w:space="0" w:color="auto"/>
        <w:left w:val="none" w:sz="0" w:space="0" w:color="auto"/>
        <w:bottom w:val="none" w:sz="0" w:space="0" w:color="auto"/>
        <w:right w:val="none" w:sz="0" w:space="0" w:color="auto"/>
      </w:divBdr>
    </w:div>
    <w:div w:id="924650175">
      <w:bodyDiv w:val="1"/>
      <w:marLeft w:val="0"/>
      <w:marRight w:val="0"/>
      <w:marTop w:val="0"/>
      <w:marBottom w:val="0"/>
      <w:divBdr>
        <w:top w:val="none" w:sz="0" w:space="0" w:color="auto"/>
        <w:left w:val="none" w:sz="0" w:space="0" w:color="auto"/>
        <w:bottom w:val="none" w:sz="0" w:space="0" w:color="auto"/>
        <w:right w:val="none" w:sz="0" w:space="0" w:color="auto"/>
      </w:divBdr>
    </w:div>
    <w:div w:id="928973441">
      <w:bodyDiv w:val="1"/>
      <w:marLeft w:val="0"/>
      <w:marRight w:val="0"/>
      <w:marTop w:val="0"/>
      <w:marBottom w:val="0"/>
      <w:divBdr>
        <w:top w:val="none" w:sz="0" w:space="0" w:color="auto"/>
        <w:left w:val="none" w:sz="0" w:space="0" w:color="auto"/>
        <w:bottom w:val="none" w:sz="0" w:space="0" w:color="auto"/>
        <w:right w:val="none" w:sz="0" w:space="0" w:color="auto"/>
      </w:divBdr>
    </w:div>
    <w:div w:id="955983940">
      <w:bodyDiv w:val="1"/>
      <w:marLeft w:val="0"/>
      <w:marRight w:val="0"/>
      <w:marTop w:val="0"/>
      <w:marBottom w:val="0"/>
      <w:divBdr>
        <w:top w:val="none" w:sz="0" w:space="0" w:color="auto"/>
        <w:left w:val="none" w:sz="0" w:space="0" w:color="auto"/>
        <w:bottom w:val="none" w:sz="0" w:space="0" w:color="auto"/>
        <w:right w:val="none" w:sz="0" w:space="0" w:color="auto"/>
      </w:divBdr>
      <w:divsChild>
        <w:div w:id="1091975407">
          <w:marLeft w:val="0"/>
          <w:marRight w:val="0"/>
          <w:marTop w:val="0"/>
          <w:marBottom w:val="0"/>
          <w:divBdr>
            <w:top w:val="none" w:sz="0" w:space="0" w:color="auto"/>
            <w:left w:val="none" w:sz="0" w:space="0" w:color="auto"/>
            <w:bottom w:val="none" w:sz="0" w:space="0" w:color="auto"/>
            <w:right w:val="none" w:sz="0" w:space="0" w:color="auto"/>
          </w:divBdr>
        </w:div>
      </w:divsChild>
    </w:div>
    <w:div w:id="960961769">
      <w:bodyDiv w:val="1"/>
      <w:marLeft w:val="0"/>
      <w:marRight w:val="0"/>
      <w:marTop w:val="0"/>
      <w:marBottom w:val="0"/>
      <w:divBdr>
        <w:top w:val="none" w:sz="0" w:space="0" w:color="auto"/>
        <w:left w:val="none" w:sz="0" w:space="0" w:color="auto"/>
        <w:bottom w:val="none" w:sz="0" w:space="0" w:color="auto"/>
        <w:right w:val="none" w:sz="0" w:space="0" w:color="auto"/>
      </w:divBdr>
    </w:div>
    <w:div w:id="964777578">
      <w:bodyDiv w:val="1"/>
      <w:marLeft w:val="0"/>
      <w:marRight w:val="0"/>
      <w:marTop w:val="0"/>
      <w:marBottom w:val="0"/>
      <w:divBdr>
        <w:top w:val="none" w:sz="0" w:space="0" w:color="auto"/>
        <w:left w:val="none" w:sz="0" w:space="0" w:color="auto"/>
        <w:bottom w:val="none" w:sz="0" w:space="0" w:color="auto"/>
        <w:right w:val="none" w:sz="0" w:space="0" w:color="auto"/>
      </w:divBdr>
      <w:divsChild>
        <w:div w:id="1244798339">
          <w:marLeft w:val="0"/>
          <w:marRight w:val="0"/>
          <w:marTop w:val="0"/>
          <w:marBottom w:val="0"/>
          <w:divBdr>
            <w:top w:val="none" w:sz="0" w:space="0" w:color="auto"/>
            <w:left w:val="none" w:sz="0" w:space="0" w:color="auto"/>
            <w:bottom w:val="none" w:sz="0" w:space="0" w:color="auto"/>
            <w:right w:val="none" w:sz="0" w:space="0" w:color="auto"/>
          </w:divBdr>
        </w:div>
        <w:div w:id="1262834308">
          <w:marLeft w:val="0"/>
          <w:marRight w:val="0"/>
          <w:marTop w:val="0"/>
          <w:marBottom w:val="0"/>
          <w:divBdr>
            <w:top w:val="none" w:sz="0" w:space="0" w:color="auto"/>
            <w:left w:val="none" w:sz="0" w:space="0" w:color="auto"/>
            <w:bottom w:val="none" w:sz="0" w:space="0" w:color="auto"/>
            <w:right w:val="none" w:sz="0" w:space="0" w:color="auto"/>
          </w:divBdr>
        </w:div>
      </w:divsChild>
    </w:div>
    <w:div w:id="978460241">
      <w:bodyDiv w:val="1"/>
      <w:marLeft w:val="0"/>
      <w:marRight w:val="0"/>
      <w:marTop w:val="0"/>
      <w:marBottom w:val="0"/>
      <w:divBdr>
        <w:top w:val="none" w:sz="0" w:space="0" w:color="auto"/>
        <w:left w:val="none" w:sz="0" w:space="0" w:color="auto"/>
        <w:bottom w:val="none" w:sz="0" w:space="0" w:color="auto"/>
        <w:right w:val="none" w:sz="0" w:space="0" w:color="auto"/>
      </w:divBdr>
    </w:div>
    <w:div w:id="990249570">
      <w:bodyDiv w:val="1"/>
      <w:marLeft w:val="0"/>
      <w:marRight w:val="0"/>
      <w:marTop w:val="0"/>
      <w:marBottom w:val="0"/>
      <w:divBdr>
        <w:top w:val="none" w:sz="0" w:space="0" w:color="auto"/>
        <w:left w:val="none" w:sz="0" w:space="0" w:color="auto"/>
        <w:bottom w:val="none" w:sz="0" w:space="0" w:color="auto"/>
        <w:right w:val="none" w:sz="0" w:space="0" w:color="auto"/>
      </w:divBdr>
    </w:div>
    <w:div w:id="995231627">
      <w:bodyDiv w:val="1"/>
      <w:marLeft w:val="0"/>
      <w:marRight w:val="0"/>
      <w:marTop w:val="0"/>
      <w:marBottom w:val="0"/>
      <w:divBdr>
        <w:top w:val="none" w:sz="0" w:space="0" w:color="auto"/>
        <w:left w:val="none" w:sz="0" w:space="0" w:color="auto"/>
        <w:bottom w:val="none" w:sz="0" w:space="0" w:color="auto"/>
        <w:right w:val="none" w:sz="0" w:space="0" w:color="auto"/>
      </w:divBdr>
    </w:div>
    <w:div w:id="998194533">
      <w:bodyDiv w:val="1"/>
      <w:marLeft w:val="0"/>
      <w:marRight w:val="0"/>
      <w:marTop w:val="0"/>
      <w:marBottom w:val="0"/>
      <w:divBdr>
        <w:top w:val="none" w:sz="0" w:space="0" w:color="auto"/>
        <w:left w:val="none" w:sz="0" w:space="0" w:color="auto"/>
        <w:bottom w:val="none" w:sz="0" w:space="0" w:color="auto"/>
        <w:right w:val="none" w:sz="0" w:space="0" w:color="auto"/>
      </w:divBdr>
    </w:div>
    <w:div w:id="1039234768">
      <w:bodyDiv w:val="1"/>
      <w:marLeft w:val="0"/>
      <w:marRight w:val="0"/>
      <w:marTop w:val="0"/>
      <w:marBottom w:val="0"/>
      <w:divBdr>
        <w:top w:val="none" w:sz="0" w:space="0" w:color="auto"/>
        <w:left w:val="none" w:sz="0" w:space="0" w:color="auto"/>
        <w:bottom w:val="none" w:sz="0" w:space="0" w:color="auto"/>
        <w:right w:val="none" w:sz="0" w:space="0" w:color="auto"/>
      </w:divBdr>
    </w:div>
    <w:div w:id="1039474848">
      <w:bodyDiv w:val="1"/>
      <w:marLeft w:val="0"/>
      <w:marRight w:val="0"/>
      <w:marTop w:val="0"/>
      <w:marBottom w:val="0"/>
      <w:divBdr>
        <w:top w:val="none" w:sz="0" w:space="0" w:color="auto"/>
        <w:left w:val="none" w:sz="0" w:space="0" w:color="auto"/>
        <w:bottom w:val="none" w:sz="0" w:space="0" w:color="auto"/>
        <w:right w:val="none" w:sz="0" w:space="0" w:color="auto"/>
      </w:divBdr>
    </w:div>
    <w:div w:id="1042287203">
      <w:bodyDiv w:val="1"/>
      <w:marLeft w:val="0"/>
      <w:marRight w:val="0"/>
      <w:marTop w:val="0"/>
      <w:marBottom w:val="0"/>
      <w:divBdr>
        <w:top w:val="none" w:sz="0" w:space="0" w:color="auto"/>
        <w:left w:val="none" w:sz="0" w:space="0" w:color="auto"/>
        <w:bottom w:val="none" w:sz="0" w:space="0" w:color="auto"/>
        <w:right w:val="none" w:sz="0" w:space="0" w:color="auto"/>
      </w:divBdr>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63604177">
      <w:bodyDiv w:val="1"/>
      <w:marLeft w:val="0"/>
      <w:marRight w:val="0"/>
      <w:marTop w:val="0"/>
      <w:marBottom w:val="0"/>
      <w:divBdr>
        <w:top w:val="none" w:sz="0" w:space="0" w:color="auto"/>
        <w:left w:val="none" w:sz="0" w:space="0" w:color="auto"/>
        <w:bottom w:val="none" w:sz="0" w:space="0" w:color="auto"/>
        <w:right w:val="none" w:sz="0" w:space="0" w:color="auto"/>
      </w:divBdr>
    </w:div>
    <w:div w:id="1077361515">
      <w:bodyDiv w:val="1"/>
      <w:marLeft w:val="0"/>
      <w:marRight w:val="0"/>
      <w:marTop w:val="0"/>
      <w:marBottom w:val="0"/>
      <w:divBdr>
        <w:top w:val="none" w:sz="0" w:space="0" w:color="auto"/>
        <w:left w:val="none" w:sz="0" w:space="0" w:color="auto"/>
        <w:bottom w:val="none" w:sz="0" w:space="0" w:color="auto"/>
        <w:right w:val="none" w:sz="0" w:space="0" w:color="auto"/>
      </w:divBdr>
    </w:div>
    <w:div w:id="1099064683">
      <w:bodyDiv w:val="1"/>
      <w:marLeft w:val="0"/>
      <w:marRight w:val="0"/>
      <w:marTop w:val="0"/>
      <w:marBottom w:val="0"/>
      <w:divBdr>
        <w:top w:val="none" w:sz="0" w:space="0" w:color="auto"/>
        <w:left w:val="none" w:sz="0" w:space="0" w:color="auto"/>
        <w:bottom w:val="none" w:sz="0" w:space="0" w:color="auto"/>
        <w:right w:val="none" w:sz="0" w:space="0" w:color="auto"/>
      </w:divBdr>
    </w:div>
    <w:div w:id="1101800089">
      <w:bodyDiv w:val="1"/>
      <w:marLeft w:val="0"/>
      <w:marRight w:val="0"/>
      <w:marTop w:val="0"/>
      <w:marBottom w:val="0"/>
      <w:divBdr>
        <w:top w:val="none" w:sz="0" w:space="0" w:color="auto"/>
        <w:left w:val="none" w:sz="0" w:space="0" w:color="auto"/>
        <w:bottom w:val="none" w:sz="0" w:space="0" w:color="auto"/>
        <w:right w:val="none" w:sz="0" w:space="0" w:color="auto"/>
      </w:divBdr>
    </w:div>
    <w:div w:id="1103301095">
      <w:bodyDiv w:val="1"/>
      <w:marLeft w:val="0"/>
      <w:marRight w:val="0"/>
      <w:marTop w:val="0"/>
      <w:marBottom w:val="0"/>
      <w:divBdr>
        <w:top w:val="none" w:sz="0" w:space="0" w:color="auto"/>
        <w:left w:val="none" w:sz="0" w:space="0" w:color="auto"/>
        <w:bottom w:val="none" w:sz="0" w:space="0" w:color="auto"/>
        <w:right w:val="none" w:sz="0" w:space="0" w:color="auto"/>
      </w:divBdr>
    </w:div>
    <w:div w:id="1114254245">
      <w:bodyDiv w:val="1"/>
      <w:marLeft w:val="0"/>
      <w:marRight w:val="0"/>
      <w:marTop w:val="0"/>
      <w:marBottom w:val="0"/>
      <w:divBdr>
        <w:top w:val="none" w:sz="0" w:space="0" w:color="auto"/>
        <w:left w:val="none" w:sz="0" w:space="0" w:color="auto"/>
        <w:bottom w:val="none" w:sz="0" w:space="0" w:color="auto"/>
        <w:right w:val="none" w:sz="0" w:space="0" w:color="auto"/>
      </w:divBdr>
    </w:div>
    <w:div w:id="1128544643">
      <w:bodyDiv w:val="1"/>
      <w:marLeft w:val="0"/>
      <w:marRight w:val="0"/>
      <w:marTop w:val="0"/>
      <w:marBottom w:val="0"/>
      <w:divBdr>
        <w:top w:val="none" w:sz="0" w:space="0" w:color="auto"/>
        <w:left w:val="none" w:sz="0" w:space="0" w:color="auto"/>
        <w:bottom w:val="none" w:sz="0" w:space="0" w:color="auto"/>
        <w:right w:val="none" w:sz="0" w:space="0" w:color="auto"/>
      </w:divBdr>
    </w:div>
    <w:div w:id="1128621222">
      <w:bodyDiv w:val="1"/>
      <w:marLeft w:val="0"/>
      <w:marRight w:val="0"/>
      <w:marTop w:val="0"/>
      <w:marBottom w:val="0"/>
      <w:divBdr>
        <w:top w:val="none" w:sz="0" w:space="0" w:color="auto"/>
        <w:left w:val="none" w:sz="0" w:space="0" w:color="auto"/>
        <w:bottom w:val="none" w:sz="0" w:space="0" w:color="auto"/>
        <w:right w:val="none" w:sz="0" w:space="0" w:color="auto"/>
      </w:divBdr>
    </w:div>
    <w:div w:id="1133712314">
      <w:bodyDiv w:val="1"/>
      <w:marLeft w:val="0"/>
      <w:marRight w:val="0"/>
      <w:marTop w:val="0"/>
      <w:marBottom w:val="0"/>
      <w:divBdr>
        <w:top w:val="none" w:sz="0" w:space="0" w:color="auto"/>
        <w:left w:val="none" w:sz="0" w:space="0" w:color="auto"/>
        <w:bottom w:val="none" w:sz="0" w:space="0" w:color="auto"/>
        <w:right w:val="none" w:sz="0" w:space="0" w:color="auto"/>
      </w:divBdr>
    </w:div>
    <w:div w:id="1148283899">
      <w:bodyDiv w:val="1"/>
      <w:marLeft w:val="0"/>
      <w:marRight w:val="0"/>
      <w:marTop w:val="0"/>
      <w:marBottom w:val="0"/>
      <w:divBdr>
        <w:top w:val="none" w:sz="0" w:space="0" w:color="auto"/>
        <w:left w:val="none" w:sz="0" w:space="0" w:color="auto"/>
        <w:bottom w:val="none" w:sz="0" w:space="0" w:color="auto"/>
        <w:right w:val="none" w:sz="0" w:space="0" w:color="auto"/>
      </w:divBdr>
    </w:div>
    <w:div w:id="1153595438">
      <w:bodyDiv w:val="1"/>
      <w:marLeft w:val="0"/>
      <w:marRight w:val="0"/>
      <w:marTop w:val="0"/>
      <w:marBottom w:val="0"/>
      <w:divBdr>
        <w:top w:val="none" w:sz="0" w:space="0" w:color="auto"/>
        <w:left w:val="none" w:sz="0" w:space="0" w:color="auto"/>
        <w:bottom w:val="none" w:sz="0" w:space="0" w:color="auto"/>
        <w:right w:val="none" w:sz="0" w:space="0" w:color="auto"/>
      </w:divBdr>
    </w:div>
    <w:div w:id="1160196192">
      <w:bodyDiv w:val="1"/>
      <w:marLeft w:val="0"/>
      <w:marRight w:val="0"/>
      <w:marTop w:val="0"/>
      <w:marBottom w:val="0"/>
      <w:divBdr>
        <w:top w:val="none" w:sz="0" w:space="0" w:color="auto"/>
        <w:left w:val="none" w:sz="0" w:space="0" w:color="auto"/>
        <w:bottom w:val="none" w:sz="0" w:space="0" w:color="auto"/>
        <w:right w:val="none" w:sz="0" w:space="0" w:color="auto"/>
      </w:divBdr>
    </w:div>
    <w:div w:id="1174954528">
      <w:bodyDiv w:val="1"/>
      <w:marLeft w:val="0"/>
      <w:marRight w:val="0"/>
      <w:marTop w:val="0"/>
      <w:marBottom w:val="0"/>
      <w:divBdr>
        <w:top w:val="none" w:sz="0" w:space="0" w:color="auto"/>
        <w:left w:val="none" w:sz="0" w:space="0" w:color="auto"/>
        <w:bottom w:val="none" w:sz="0" w:space="0" w:color="auto"/>
        <w:right w:val="none" w:sz="0" w:space="0" w:color="auto"/>
      </w:divBdr>
    </w:div>
    <w:div w:id="1178496904">
      <w:bodyDiv w:val="1"/>
      <w:marLeft w:val="0"/>
      <w:marRight w:val="0"/>
      <w:marTop w:val="0"/>
      <w:marBottom w:val="0"/>
      <w:divBdr>
        <w:top w:val="none" w:sz="0" w:space="0" w:color="auto"/>
        <w:left w:val="none" w:sz="0" w:space="0" w:color="auto"/>
        <w:bottom w:val="none" w:sz="0" w:space="0" w:color="auto"/>
        <w:right w:val="none" w:sz="0" w:space="0" w:color="auto"/>
      </w:divBdr>
    </w:div>
    <w:div w:id="1179851539">
      <w:bodyDiv w:val="1"/>
      <w:marLeft w:val="0"/>
      <w:marRight w:val="0"/>
      <w:marTop w:val="0"/>
      <w:marBottom w:val="0"/>
      <w:divBdr>
        <w:top w:val="none" w:sz="0" w:space="0" w:color="auto"/>
        <w:left w:val="none" w:sz="0" w:space="0" w:color="auto"/>
        <w:bottom w:val="none" w:sz="0" w:space="0" w:color="auto"/>
        <w:right w:val="none" w:sz="0" w:space="0" w:color="auto"/>
      </w:divBdr>
    </w:div>
    <w:div w:id="1191264406">
      <w:bodyDiv w:val="1"/>
      <w:marLeft w:val="0"/>
      <w:marRight w:val="0"/>
      <w:marTop w:val="0"/>
      <w:marBottom w:val="0"/>
      <w:divBdr>
        <w:top w:val="none" w:sz="0" w:space="0" w:color="auto"/>
        <w:left w:val="none" w:sz="0" w:space="0" w:color="auto"/>
        <w:bottom w:val="none" w:sz="0" w:space="0" w:color="auto"/>
        <w:right w:val="none" w:sz="0" w:space="0" w:color="auto"/>
      </w:divBdr>
    </w:div>
    <w:div w:id="1211502420">
      <w:bodyDiv w:val="1"/>
      <w:marLeft w:val="0"/>
      <w:marRight w:val="0"/>
      <w:marTop w:val="0"/>
      <w:marBottom w:val="0"/>
      <w:divBdr>
        <w:top w:val="none" w:sz="0" w:space="0" w:color="auto"/>
        <w:left w:val="none" w:sz="0" w:space="0" w:color="auto"/>
        <w:bottom w:val="none" w:sz="0" w:space="0" w:color="auto"/>
        <w:right w:val="none" w:sz="0" w:space="0" w:color="auto"/>
      </w:divBdr>
    </w:div>
    <w:div w:id="1226379681">
      <w:bodyDiv w:val="1"/>
      <w:marLeft w:val="0"/>
      <w:marRight w:val="0"/>
      <w:marTop w:val="0"/>
      <w:marBottom w:val="0"/>
      <w:divBdr>
        <w:top w:val="none" w:sz="0" w:space="0" w:color="auto"/>
        <w:left w:val="none" w:sz="0" w:space="0" w:color="auto"/>
        <w:bottom w:val="none" w:sz="0" w:space="0" w:color="auto"/>
        <w:right w:val="none" w:sz="0" w:space="0" w:color="auto"/>
      </w:divBdr>
    </w:div>
    <w:div w:id="1230579800">
      <w:bodyDiv w:val="1"/>
      <w:marLeft w:val="0"/>
      <w:marRight w:val="0"/>
      <w:marTop w:val="0"/>
      <w:marBottom w:val="0"/>
      <w:divBdr>
        <w:top w:val="none" w:sz="0" w:space="0" w:color="auto"/>
        <w:left w:val="none" w:sz="0" w:space="0" w:color="auto"/>
        <w:bottom w:val="none" w:sz="0" w:space="0" w:color="auto"/>
        <w:right w:val="none" w:sz="0" w:space="0" w:color="auto"/>
      </w:divBdr>
    </w:div>
    <w:div w:id="1237131599">
      <w:bodyDiv w:val="1"/>
      <w:marLeft w:val="0"/>
      <w:marRight w:val="0"/>
      <w:marTop w:val="0"/>
      <w:marBottom w:val="0"/>
      <w:divBdr>
        <w:top w:val="none" w:sz="0" w:space="0" w:color="auto"/>
        <w:left w:val="none" w:sz="0" w:space="0" w:color="auto"/>
        <w:bottom w:val="none" w:sz="0" w:space="0" w:color="auto"/>
        <w:right w:val="none" w:sz="0" w:space="0" w:color="auto"/>
      </w:divBdr>
    </w:div>
    <w:div w:id="1250000259">
      <w:bodyDiv w:val="1"/>
      <w:marLeft w:val="0"/>
      <w:marRight w:val="0"/>
      <w:marTop w:val="0"/>
      <w:marBottom w:val="0"/>
      <w:divBdr>
        <w:top w:val="none" w:sz="0" w:space="0" w:color="auto"/>
        <w:left w:val="none" w:sz="0" w:space="0" w:color="auto"/>
        <w:bottom w:val="none" w:sz="0" w:space="0" w:color="auto"/>
        <w:right w:val="none" w:sz="0" w:space="0" w:color="auto"/>
      </w:divBdr>
    </w:div>
    <w:div w:id="1262374269">
      <w:bodyDiv w:val="1"/>
      <w:marLeft w:val="0"/>
      <w:marRight w:val="0"/>
      <w:marTop w:val="0"/>
      <w:marBottom w:val="0"/>
      <w:divBdr>
        <w:top w:val="none" w:sz="0" w:space="0" w:color="auto"/>
        <w:left w:val="none" w:sz="0" w:space="0" w:color="auto"/>
        <w:bottom w:val="none" w:sz="0" w:space="0" w:color="auto"/>
        <w:right w:val="none" w:sz="0" w:space="0" w:color="auto"/>
      </w:divBdr>
    </w:div>
    <w:div w:id="1268149238">
      <w:bodyDiv w:val="1"/>
      <w:marLeft w:val="0"/>
      <w:marRight w:val="0"/>
      <w:marTop w:val="0"/>
      <w:marBottom w:val="0"/>
      <w:divBdr>
        <w:top w:val="none" w:sz="0" w:space="0" w:color="auto"/>
        <w:left w:val="none" w:sz="0" w:space="0" w:color="auto"/>
        <w:bottom w:val="none" w:sz="0" w:space="0" w:color="auto"/>
        <w:right w:val="none" w:sz="0" w:space="0" w:color="auto"/>
      </w:divBdr>
      <w:divsChild>
        <w:div w:id="1520779287">
          <w:marLeft w:val="0"/>
          <w:marRight w:val="0"/>
          <w:marTop w:val="0"/>
          <w:marBottom w:val="0"/>
          <w:divBdr>
            <w:top w:val="none" w:sz="0" w:space="0" w:color="auto"/>
            <w:left w:val="none" w:sz="0" w:space="0" w:color="auto"/>
            <w:bottom w:val="none" w:sz="0" w:space="0" w:color="auto"/>
            <w:right w:val="none" w:sz="0" w:space="0" w:color="auto"/>
          </w:divBdr>
        </w:div>
        <w:div w:id="1263805361">
          <w:marLeft w:val="0"/>
          <w:marRight w:val="0"/>
          <w:marTop w:val="0"/>
          <w:marBottom w:val="0"/>
          <w:divBdr>
            <w:top w:val="none" w:sz="0" w:space="0" w:color="auto"/>
            <w:left w:val="none" w:sz="0" w:space="0" w:color="auto"/>
            <w:bottom w:val="none" w:sz="0" w:space="0" w:color="auto"/>
            <w:right w:val="none" w:sz="0" w:space="0" w:color="auto"/>
          </w:divBdr>
        </w:div>
      </w:divsChild>
    </w:div>
    <w:div w:id="1268654273">
      <w:bodyDiv w:val="1"/>
      <w:marLeft w:val="0"/>
      <w:marRight w:val="0"/>
      <w:marTop w:val="0"/>
      <w:marBottom w:val="0"/>
      <w:divBdr>
        <w:top w:val="none" w:sz="0" w:space="0" w:color="auto"/>
        <w:left w:val="none" w:sz="0" w:space="0" w:color="auto"/>
        <w:bottom w:val="none" w:sz="0" w:space="0" w:color="auto"/>
        <w:right w:val="none" w:sz="0" w:space="0" w:color="auto"/>
      </w:divBdr>
    </w:div>
    <w:div w:id="1274171040">
      <w:bodyDiv w:val="1"/>
      <w:marLeft w:val="0"/>
      <w:marRight w:val="0"/>
      <w:marTop w:val="0"/>
      <w:marBottom w:val="0"/>
      <w:divBdr>
        <w:top w:val="none" w:sz="0" w:space="0" w:color="auto"/>
        <w:left w:val="none" w:sz="0" w:space="0" w:color="auto"/>
        <w:bottom w:val="none" w:sz="0" w:space="0" w:color="auto"/>
        <w:right w:val="none" w:sz="0" w:space="0" w:color="auto"/>
      </w:divBdr>
    </w:div>
    <w:div w:id="1278679349">
      <w:bodyDiv w:val="1"/>
      <w:marLeft w:val="0"/>
      <w:marRight w:val="0"/>
      <w:marTop w:val="0"/>
      <w:marBottom w:val="0"/>
      <w:divBdr>
        <w:top w:val="none" w:sz="0" w:space="0" w:color="auto"/>
        <w:left w:val="none" w:sz="0" w:space="0" w:color="auto"/>
        <w:bottom w:val="none" w:sz="0" w:space="0" w:color="auto"/>
        <w:right w:val="none" w:sz="0" w:space="0" w:color="auto"/>
      </w:divBdr>
    </w:div>
    <w:div w:id="1284387026">
      <w:bodyDiv w:val="1"/>
      <w:marLeft w:val="0"/>
      <w:marRight w:val="0"/>
      <w:marTop w:val="0"/>
      <w:marBottom w:val="0"/>
      <w:divBdr>
        <w:top w:val="none" w:sz="0" w:space="0" w:color="auto"/>
        <w:left w:val="none" w:sz="0" w:space="0" w:color="auto"/>
        <w:bottom w:val="none" w:sz="0" w:space="0" w:color="auto"/>
        <w:right w:val="none" w:sz="0" w:space="0" w:color="auto"/>
      </w:divBdr>
    </w:div>
    <w:div w:id="1284462071">
      <w:bodyDiv w:val="1"/>
      <w:marLeft w:val="0"/>
      <w:marRight w:val="0"/>
      <w:marTop w:val="0"/>
      <w:marBottom w:val="0"/>
      <w:divBdr>
        <w:top w:val="none" w:sz="0" w:space="0" w:color="auto"/>
        <w:left w:val="none" w:sz="0" w:space="0" w:color="auto"/>
        <w:bottom w:val="none" w:sz="0" w:space="0" w:color="auto"/>
        <w:right w:val="none" w:sz="0" w:space="0" w:color="auto"/>
      </w:divBdr>
    </w:div>
    <w:div w:id="1293095442">
      <w:bodyDiv w:val="1"/>
      <w:marLeft w:val="0"/>
      <w:marRight w:val="0"/>
      <w:marTop w:val="0"/>
      <w:marBottom w:val="0"/>
      <w:divBdr>
        <w:top w:val="none" w:sz="0" w:space="0" w:color="auto"/>
        <w:left w:val="none" w:sz="0" w:space="0" w:color="auto"/>
        <w:bottom w:val="none" w:sz="0" w:space="0" w:color="auto"/>
        <w:right w:val="none" w:sz="0" w:space="0" w:color="auto"/>
      </w:divBdr>
    </w:div>
    <w:div w:id="1302463902">
      <w:bodyDiv w:val="1"/>
      <w:marLeft w:val="0"/>
      <w:marRight w:val="0"/>
      <w:marTop w:val="0"/>
      <w:marBottom w:val="0"/>
      <w:divBdr>
        <w:top w:val="none" w:sz="0" w:space="0" w:color="auto"/>
        <w:left w:val="none" w:sz="0" w:space="0" w:color="auto"/>
        <w:bottom w:val="none" w:sz="0" w:space="0" w:color="auto"/>
        <w:right w:val="none" w:sz="0" w:space="0" w:color="auto"/>
      </w:divBdr>
    </w:div>
    <w:div w:id="1324579180">
      <w:bodyDiv w:val="1"/>
      <w:marLeft w:val="0"/>
      <w:marRight w:val="0"/>
      <w:marTop w:val="0"/>
      <w:marBottom w:val="0"/>
      <w:divBdr>
        <w:top w:val="none" w:sz="0" w:space="0" w:color="auto"/>
        <w:left w:val="none" w:sz="0" w:space="0" w:color="auto"/>
        <w:bottom w:val="none" w:sz="0" w:space="0" w:color="auto"/>
        <w:right w:val="none" w:sz="0" w:space="0" w:color="auto"/>
      </w:divBdr>
    </w:div>
    <w:div w:id="1337272940">
      <w:bodyDiv w:val="1"/>
      <w:marLeft w:val="0"/>
      <w:marRight w:val="0"/>
      <w:marTop w:val="0"/>
      <w:marBottom w:val="0"/>
      <w:divBdr>
        <w:top w:val="none" w:sz="0" w:space="0" w:color="auto"/>
        <w:left w:val="none" w:sz="0" w:space="0" w:color="auto"/>
        <w:bottom w:val="none" w:sz="0" w:space="0" w:color="auto"/>
        <w:right w:val="none" w:sz="0" w:space="0" w:color="auto"/>
      </w:divBdr>
    </w:div>
    <w:div w:id="1349527529">
      <w:bodyDiv w:val="1"/>
      <w:marLeft w:val="0"/>
      <w:marRight w:val="0"/>
      <w:marTop w:val="0"/>
      <w:marBottom w:val="0"/>
      <w:divBdr>
        <w:top w:val="none" w:sz="0" w:space="0" w:color="auto"/>
        <w:left w:val="none" w:sz="0" w:space="0" w:color="auto"/>
        <w:bottom w:val="none" w:sz="0" w:space="0" w:color="auto"/>
        <w:right w:val="none" w:sz="0" w:space="0" w:color="auto"/>
      </w:divBdr>
    </w:div>
    <w:div w:id="1352533028">
      <w:bodyDiv w:val="1"/>
      <w:marLeft w:val="0"/>
      <w:marRight w:val="0"/>
      <w:marTop w:val="0"/>
      <w:marBottom w:val="0"/>
      <w:divBdr>
        <w:top w:val="none" w:sz="0" w:space="0" w:color="auto"/>
        <w:left w:val="none" w:sz="0" w:space="0" w:color="auto"/>
        <w:bottom w:val="none" w:sz="0" w:space="0" w:color="auto"/>
        <w:right w:val="none" w:sz="0" w:space="0" w:color="auto"/>
      </w:divBdr>
    </w:div>
    <w:div w:id="1369602403">
      <w:bodyDiv w:val="1"/>
      <w:marLeft w:val="0"/>
      <w:marRight w:val="0"/>
      <w:marTop w:val="0"/>
      <w:marBottom w:val="0"/>
      <w:divBdr>
        <w:top w:val="none" w:sz="0" w:space="0" w:color="auto"/>
        <w:left w:val="none" w:sz="0" w:space="0" w:color="auto"/>
        <w:bottom w:val="none" w:sz="0" w:space="0" w:color="auto"/>
        <w:right w:val="none" w:sz="0" w:space="0" w:color="auto"/>
      </w:divBdr>
    </w:div>
    <w:div w:id="1380083702">
      <w:bodyDiv w:val="1"/>
      <w:marLeft w:val="0"/>
      <w:marRight w:val="0"/>
      <w:marTop w:val="0"/>
      <w:marBottom w:val="0"/>
      <w:divBdr>
        <w:top w:val="none" w:sz="0" w:space="0" w:color="auto"/>
        <w:left w:val="none" w:sz="0" w:space="0" w:color="auto"/>
        <w:bottom w:val="none" w:sz="0" w:space="0" w:color="auto"/>
        <w:right w:val="none" w:sz="0" w:space="0" w:color="auto"/>
      </w:divBdr>
      <w:divsChild>
        <w:div w:id="98841893">
          <w:marLeft w:val="0"/>
          <w:marRight w:val="0"/>
          <w:marTop w:val="0"/>
          <w:marBottom w:val="0"/>
          <w:divBdr>
            <w:top w:val="none" w:sz="0" w:space="0" w:color="auto"/>
            <w:left w:val="none" w:sz="0" w:space="0" w:color="auto"/>
            <w:bottom w:val="none" w:sz="0" w:space="0" w:color="auto"/>
            <w:right w:val="none" w:sz="0" w:space="0" w:color="auto"/>
          </w:divBdr>
        </w:div>
        <w:div w:id="436757968">
          <w:marLeft w:val="0"/>
          <w:marRight w:val="0"/>
          <w:marTop w:val="0"/>
          <w:marBottom w:val="0"/>
          <w:divBdr>
            <w:top w:val="none" w:sz="0" w:space="0" w:color="auto"/>
            <w:left w:val="none" w:sz="0" w:space="0" w:color="auto"/>
            <w:bottom w:val="none" w:sz="0" w:space="0" w:color="auto"/>
            <w:right w:val="none" w:sz="0" w:space="0" w:color="auto"/>
          </w:divBdr>
        </w:div>
        <w:div w:id="461968605">
          <w:marLeft w:val="0"/>
          <w:marRight w:val="0"/>
          <w:marTop w:val="0"/>
          <w:marBottom w:val="0"/>
          <w:divBdr>
            <w:top w:val="none" w:sz="0" w:space="0" w:color="auto"/>
            <w:left w:val="none" w:sz="0" w:space="0" w:color="auto"/>
            <w:bottom w:val="none" w:sz="0" w:space="0" w:color="auto"/>
            <w:right w:val="none" w:sz="0" w:space="0" w:color="auto"/>
          </w:divBdr>
        </w:div>
        <w:div w:id="724184964">
          <w:marLeft w:val="0"/>
          <w:marRight w:val="0"/>
          <w:marTop w:val="0"/>
          <w:marBottom w:val="0"/>
          <w:divBdr>
            <w:top w:val="none" w:sz="0" w:space="0" w:color="auto"/>
            <w:left w:val="none" w:sz="0" w:space="0" w:color="auto"/>
            <w:bottom w:val="none" w:sz="0" w:space="0" w:color="auto"/>
            <w:right w:val="none" w:sz="0" w:space="0" w:color="auto"/>
          </w:divBdr>
        </w:div>
        <w:div w:id="834104924">
          <w:marLeft w:val="0"/>
          <w:marRight w:val="0"/>
          <w:marTop w:val="0"/>
          <w:marBottom w:val="0"/>
          <w:divBdr>
            <w:top w:val="none" w:sz="0" w:space="0" w:color="auto"/>
            <w:left w:val="none" w:sz="0" w:space="0" w:color="auto"/>
            <w:bottom w:val="none" w:sz="0" w:space="0" w:color="auto"/>
            <w:right w:val="none" w:sz="0" w:space="0" w:color="auto"/>
          </w:divBdr>
        </w:div>
        <w:div w:id="1393577092">
          <w:marLeft w:val="0"/>
          <w:marRight w:val="0"/>
          <w:marTop w:val="0"/>
          <w:marBottom w:val="0"/>
          <w:divBdr>
            <w:top w:val="none" w:sz="0" w:space="0" w:color="auto"/>
            <w:left w:val="none" w:sz="0" w:space="0" w:color="auto"/>
            <w:bottom w:val="none" w:sz="0" w:space="0" w:color="auto"/>
            <w:right w:val="none" w:sz="0" w:space="0" w:color="auto"/>
          </w:divBdr>
        </w:div>
        <w:div w:id="1582983181">
          <w:marLeft w:val="0"/>
          <w:marRight w:val="0"/>
          <w:marTop w:val="0"/>
          <w:marBottom w:val="0"/>
          <w:divBdr>
            <w:top w:val="none" w:sz="0" w:space="0" w:color="auto"/>
            <w:left w:val="none" w:sz="0" w:space="0" w:color="auto"/>
            <w:bottom w:val="none" w:sz="0" w:space="0" w:color="auto"/>
            <w:right w:val="none" w:sz="0" w:space="0" w:color="auto"/>
          </w:divBdr>
        </w:div>
        <w:div w:id="1694919445">
          <w:marLeft w:val="0"/>
          <w:marRight w:val="0"/>
          <w:marTop w:val="0"/>
          <w:marBottom w:val="0"/>
          <w:divBdr>
            <w:top w:val="none" w:sz="0" w:space="0" w:color="auto"/>
            <w:left w:val="none" w:sz="0" w:space="0" w:color="auto"/>
            <w:bottom w:val="none" w:sz="0" w:space="0" w:color="auto"/>
            <w:right w:val="none" w:sz="0" w:space="0" w:color="auto"/>
          </w:divBdr>
        </w:div>
        <w:div w:id="1714042206">
          <w:marLeft w:val="0"/>
          <w:marRight w:val="0"/>
          <w:marTop w:val="0"/>
          <w:marBottom w:val="0"/>
          <w:divBdr>
            <w:top w:val="none" w:sz="0" w:space="0" w:color="auto"/>
            <w:left w:val="none" w:sz="0" w:space="0" w:color="auto"/>
            <w:bottom w:val="none" w:sz="0" w:space="0" w:color="auto"/>
            <w:right w:val="none" w:sz="0" w:space="0" w:color="auto"/>
          </w:divBdr>
        </w:div>
        <w:div w:id="1897742891">
          <w:marLeft w:val="0"/>
          <w:marRight w:val="0"/>
          <w:marTop w:val="0"/>
          <w:marBottom w:val="0"/>
          <w:divBdr>
            <w:top w:val="none" w:sz="0" w:space="0" w:color="auto"/>
            <w:left w:val="none" w:sz="0" w:space="0" w:color="auto"/>
            <w:bottom w:val="none" w:sz="0" w:space="0" w:color="auto"/>
            <w:right w:val="none" w:sz="0" w:space="0" w:color="auto"/>
          </w:divBdr>
        </w:div>
        <w:div w:id="2010911436">
          <w:marLeft w:val="0"/>
          <w:marRight w:val="0"/>
          <w:marTop w:val="0"/>
          <w:marBottom w:val="0"/>
          <w:divBdr>
            <w:top w:val="none" w:sz="0" w:space="0" w:color="auto"/>
            <w:left w:val="none" w:sz="0" w:space="0" w:color="auto"/>
            <w:bottom w:val="none" w:sz="0" w:space="0" w:color="auto"/>
            <w:right w:val="none" w:sz="0" w:space="0" w:color="auto"/>
          </w:divBdr>
        </w:div>
        <w:div w:id="2107580072">
          <w:marLeft w:val="0"/>
          <w:marRight w:val="0"/>
          <w:marTop w:val="0"/>
          <w:marBottom w:val="0"/>
          <w:divBdr>
            <w:top w:val="none" w:sz="0" w:space="0" w:color="auto"/>
            <w:left w:val="none" w:sz="0" w:space="0" w:color="auto"/>
            <w:bottom w:val="none" w:sz="0" w:space="0" w:color="auto"/>
            <w:right w:val="none" w:sz="0" w:space="0" w:color="auto"/>
          </w:divBdr>
        </w:div>
      </w:divsChild>
    </w:div>
    <w:div w:id="1387727153">
      <w:bodyDiv w:val="1"/>
      <w:marLeft w:val="0"/>
      <w:marRight w:val="0"/>
      <w:marTop w:val="0"/>
      <w:marBottom w:val="0"/>
      <w:divBdr>
        <w:top w:val="none" w:sz="0" w:space="0" w:color="auto"/>
        <w:left w:val="none" w:sz="0" w:space="0" w:color="auto"/>
        <w:bottom w:val="none" w:sz="0" w:space="0" w:color="auto"/>
        <w:right w:val="none" w:sz="0" w:space="0" w:color="auto"/>
      </w:divBdr>
    </w:div>
    <w:div w:id="1389567564">
      <w:bodyDiv w:val="1"/>
      <w:marLeft w:val="0"/>
      <w:marRight w:val="0"/>
      <w:marTop w:val="0"/>
      <w:marBottom w:val="0"/>
      <w:divBdr>
        <w:top w:val="none" w:sz="0" w:space="0" w:color="auto"/>
        <w:left w:val="none" w:sz="0" w:space="0" w:color="auto"/>
        <w:bottom w:val="none" w:sz="0" w:space="0" w:color="auto"/>
        <w:right w:val="none" w:sz="0" w:space="0" w:color="auto"/>
      </w:divBdr>
    </w:div>
    <w:div w:id="1389955042">
      <w:bodyDiv w:val="1"/>
      <w:marLeft w:val="0"/>
      <w:marRight w:val="0"/>
      <w:marTop w:val="0"/>
      <w:marBottom w:val="0"/>
      <w:divBdr>
        <w:top w:val="none" w:sz="0" w:space="0" w:color="auto"/>
        <w:left w:val="none" w:sz="0" w:space="0" w:color="auto"/>
        <w:bottom w:val="none" w:sz="0" w:space="0" w:color="auto"/>
        <w:right w:val="none" w:sz="0" w:space="0" w:color="auto"/>
      </w:divBdr>
    </w:div>
    <w:div w:id="1396657240">
      <w:bodyDiv w:val="1"/>
      <w:marLeft w:val="0"/>
      <w:marRight w:val="0"/>
      <w:marTop w:val="0"/>
      <w:marBottom w:val="0"/>
      <w:divBdr>
        <w:top w:val="none" w:sz="0" w:space="0" w:color="auto"/>
        <w:left w:val="none" w:sz="0" w:space="0" w:color="auto"/>
        <w:bottom w:val="none" w:sz="0" w:space="0" w:color="auto"/>
        <w:right w:val="none" w:sz="0" w:space="0" w:color="auto"/>
      </w:divBdr>
    </w:div>
    <w:div w:id="1401051691">
      <w:bodyDiv w:val="1"/>
      <w:marLeft w:val="0"/>
      <w:marRight w:val="0"/>
      <w:marTop w:val="0"/>
      <w:marBottom w:val="0"/>
      <w:divBdr>
        <w:top w:val="none" w:sz="0" w:space="0" w:color="auto"/>
        <w:left w:val="none" w:sz="0" w:space="0" w:color="auto"/>
        <w:bottom w:val="none" w:sz="0" w:space="0" w:color="auto"/>
        <w:right w:val="none" w:sz="0" w:space="0" w:color="auto"/>
      </w:divBdr>
    </w:div>
    <w:div w:id="1406613184">
      <w:bodyDiv w:val="1"/>
      <w:marLeft w:val="0"/>
      <w:marRight w:val="0"/>
      <w:marTop w:val="0"/>
      <w:marBottom w:val="0"/>
      <w:divBdr>
        <w:top w:val="none" w:sz="0" w:space="0" w:color="auto"/>
        <w:left w:val="none" w:sz="0" w:space="0" w:color="auto"/>
        <w:bottom w:val="none" w:sz="0" w:space="0" w:color="auto"/>
        <w:right w:val="none" w:sz="0" w:space="0" w:color="auto"/>
      </w:divBdr>
      <w:divsChild>
        <w:div w:id="1324549122">
          <w:marLeft w:val="0"/>
          <w:marRight w:val="0"/>
          <w:marTop w:val="0"/>
          <w:marBottom w:val="0"/>
          <w:divBdr>
            <w:top w:val="none" w:sz="0" w:space="0" w:color="auto"/>
            <w:left w:val="none" w:sz="0" w:space="0" w:color="auto"/>
            <w:bottom w:val="none" w:sz="0" w:space="0" w:color="auto"/>
            <w:right w:val="none" w:sz="0" w:space="0" w:color="auto"/>
          </w:divBdr>
          <w:divsChild>
            <w:div w:id="1459645971">
              <w:marLeft w:val="0"/>
              <w:marRight w:val="0"/>
              <w:marTop w:val="0"/>
              <w:marBottom w:val="0"/>
              <w:divBdr>
                <w:top w:val="none" w:sz="0" w:space="0" w:color="auto"/>
                <w:left w:val="none" w:sz="0" w:space="0" w:color="auto"/>
                <w:bottom w:val="none" w:sz="0" w:space="0" w:color="auto"/>
                <w:right w:val="none" w:sz="0" w:space="0" w:color="auto"/>
              </w:divBdr>
            </w:div>
            <w:div w:id="19837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1937">
      <w:bodyDiv w:val="1"/>
      <w:marLeft w:val="0"/>
      <w:marRight w:val="0"/>
      <w:marTop w:val="0"/>
      <w:marBottom w:val="0"/>
      <w:divBdr>
        <w:top w:val="none" w:sz="0" w:space="0" w:color="auto"/>
        <w:left w:val="none" w:sz="0" w:space="0" w:color="auto"/>
        <w:bottom w:val="none" w:sz="0" w:space="0" w:color="auto"/>
        <w:right w:val="none" w:sz="0" w:space="0" w:color="auto"/>
      </w:divBdr>
    </w:div>
    <w:div w:id="1440835939">
      <w:bodyDiv w:val="1"/>
      <w:marLeft w:val="0"/>
      <w:marRight w:val="0"/>
      <w:marTop w:val="0"/>
      <w:marBottom w:val="0"/>
      <w:divBdr>
        <w:top w:val="none" w:sz="0" w:space="0" w:color="auto"/>
        <w:left w:val="none" w:sz="0" w:space="0" w:color="auto"/>
        <w:bottom w:val="none" w:sz="0" w:space="0" w:color="auto"/>
        <w:right w:val="none" w:sz="0" w:space="0" w:color="auto"/>
      </w:divBdr>
    </w:div>
    <w:div w:id="1443384090">
      <w:bodyDiv w:val="1"/>
      <w:marLeft w:val="0"/>
      <w:marRight w:val="0"/>
      <w:marTop w:val="0"/>
      <w:marBottom w:val="0"/>
      <w:divBdr>
        <w:top w:val="none" w:sz="0" w:space="0" w:color="auto"/>
        <w:left w:val="none" w:sz="0" w:space="0" w:color="auto"/>
        <w:bottom w:val="none" w:sz="0" w:space="0" w:color="auto"/>
        <w:right w:val="none" w:sz="0" w:space="0" w:color="auto"/>
      </w:divBdr>
    </w:div>
    <w:div w:id="1453474624">
      <w:bodyDiv w:val="1"/>
      <w:marLeft w:val="0"/>
      <w:marRight w:val="0"/>
      <w:marTop w:val="0"/>
      <w:marBottom w:val="0"/>
      <w:divBdr>
        <w:top w:val="none" w:sz="0" w:space="0" w:color="auto"/>
        <w:left w:val="none" w:sz="0" w:space="0" w:color="auto"/>
        <w:bottom w:val="none" w:sz="0" w:space="0" w:color="auto"/>
        <w:right w:val="none" w:sz="0" w:space="0" w:color="auto"/>
      </w:divBdr>
    </w:div>
    <w:div w:id="1456750925">
      <w:bodyDiv w:val="1"/>
      <w:marLeft w:val="0"/>
      <w:marRight w:val="0"/>
      <w:marTop w:val="0"/>
      <w:marBottom w:val="0"/>
      <w:divBdr>
        <w:top w:val="none" w:sz="0" w:space="0" w:color="auto"/>
        <w:left w:val="none" w:sz="0" w:space="0" w:color="auto"/>
        <w:bottom w:val="none" w:sz="0" w:space="0" w:color="auto"/>
        <w:right w:val="none" w:sz="0" w:space="0" w:color="auto"/>
      </w:divBdr>
    </w:div>
    <w:div w:id="1467772358">
      <w:bodyDiv w:val="1"/>
      <w:marLeft w:val="0"/>
      <w:marRight w:val="0"/>
      <w:marTop w:val="0"/>
      <w:marBottom w:val="0"/>
      <w:divBdr>
        <w:top w:val="none" w:sz="0" w:space="0" w:color="auto"/>
        <w:left w:val="none" w:sz="0" w:space="0" w:color="auto"/>
        <w:bottom w:val="none" w:sz="0" w:space="0" w:color="auto"/>
        <w:right w:val="none" w:sz="0" w:space="0" w:color="auto"/>
      </w:divBdr>
    </w:div>
    <w:div w:id="1475444703">
      <w:bodyDiv w:val="1"/>
      <w:marLeft w:val="0"/>
      <w:marRight w:val="0"/>
      <w:marTop w:val="0"/>
      <w:marBottom w:val="0"/>
      <w:divBdr>
        <w:top w:val="none" w:sz="0" w:space="0" w:color="auto"/>
        <w:left w:val="none" w:sz="0" w:space="0" w:color="auto"/>
        <w:bottom w:val="none" w:sz="0" w:space="0" w:color="auto"/>
        <w:right w:val="none" w:sz="0" w:space="0" w:color="auto"/>
      </w:divBdr>
    </w:div>
    <w:div w:id="1481270714">
      <w:bodyDiv w:val="1"/>
      <w:marLeft w:val="0"/>
      <w:marRight w:val="0"/>
      <w:marTop w:val="0"/>
      <w:marBottom w:val="0"/>
      <w:divBdr>
        <w:top w:val="none" w:sz="0" w:space="0" w:color="auto"/>
        <w:left w:val="none" w:sz="0" w:space="0" w:color="auto"/>
        <w:bottom w:val="none" w:sz="0" w:space="0" w:color="auto"/>
        <w:right w:val="none" w:sz="0" w:space="0" w:color="auto"/>
      </w:divBdr>
    </w:div>
    <w:div w:id="1482580227">
      <w:bodyDiv w:val="1"/>
      <w:marLeft w:val="0"/>
      <w:marRight w:val="0"/>
      <w:marTop w:val="0"/>
      <w:marBottom w:val="0"/>
      <w:divBdr>
        <w:top w:val="none" w:sz="0" w:space="0" w:color="auto"/>
        <w:left w:val="none" w:sz="0" w:space="0" w:color="auto"/>
        <w:bottom w:val="none" w:sz="0" w:space="0" w:color="auto"/>
        <w:right w:val="none" w:sz="0" w:space="0" w:color="auto"/>
      </w:divBdr>
    </w:div>
    <w:div w:id="1490096806">
      <w:bodyDiv w:val="1"/>
      <w:marLeft w:val="0"/>
      <w:marRight w:val="0"/>
      <w:marTop w:val="0"/>
      <w:marBottom w:val="0"/>
      <w:divBdr>
        <w:top w:val="none" w:sz="0" w:space="0" w:color="auto"/>
        <w:left w:val="none" w:sz="0" w:space="0" w:color="auto"/>
        <w:bottom w:val="none" w:sz="0" w:space="0" w:color="auto"/>
        <w:right w:val="none" w:sz="0" w:space="0" w:color="auto"/>
      </w:divBdr>
    </w:div>
    <w:div w:id="1491676519">
      <w:bodyDiv w:val="1"/>
      <w:marLeft w:val="0"/>
      <w:marRight w:val="0"/>
      <w:marTop w:val="0"/>
      <w:marBottom w:val="0"/>
      <w:divBdr>
        <w:top w:val="none" w:sz="0" w:space="0" w:color="auto"/>
        <w:left w:val="none" w:sz="0" w:space="0" w:color="auto"/>
        <w:bottom w:val="none" w:sz="0" w:space="0" w:color="auto"/>
        <w:right w:val="none" w:sz="0" w:space="0" w:color="auto"/>
      </w:divBdr>
    </w:div>
    <w:div w:id="1496726753">
      <w:bodyDiv w:val="1"/>
      <w:marLeft w:val="0"/>
      <w:marRight w:val="0"/>
      <w:marTop w:val="0"/>
      <w:marBottom w:val="0"/>
      <w:divBdr>
        <w:top w:val="none" w:sz="0" w:space="0" w:color="auto"/>
        <w:left w:val="none" w:sz="0" w:space="0" w:color="auto"/>
        <w:bottom w:val="none" w:sz="0" w:space="0" w:color="auto"/>
        <w:right w:val="none" w:sz="0" w:space="0" w:color="auto"/>
      </w:divBdr>
    </w:div>
    <w:div w:id="1502502497">
      <w:bodyDiv w:val="1"/>
      <w:marLeft w:val="0"/>
      <w:marRight w:val="0"/>
      <w:marTop w:val="0"/>
      <w:marBottom w:val="0"/>
      <w:divBdr>
        <w:top w:val="none" w:sz="0" w:space="0" w:color="auto"/>
        <w:left w:val="none" w:sz="0" w:space="0" w:color="auto"/>
        <w:bottom w:val="none" w:sz="0" w:space="0" w:color="auto"/>
        <w:right w:val="none" w:sz="0" w:space="0" w:color="auto"/>
      </w:divBdr>
    </w:div>
    <w:div w:id="1554581127">
      <w:bodyDiv w:val="1"/>
      <w:marLeft w:val="0"/>
      <w:marRight w:val="0"/>
      <w:marTop w:val="0"/>
      <w:marBottom w:val="0"/>
      <w:divBdr>
        <w:top w:val="none" w:sz="0" w:space="0" w:color="auto"/>
        <w:left w:val="none" w:sz="0" w:space="0" w:color="auto"/>
        <w:bottom w:val="none" w:sz="0" w:space="0" w:color="auto"/>
        <w:right w:val="none" w:sz="0" w:space="0" w:color="auto"/>
      </w:divBdr>
      <w:divsChild>
        <w:div w:id="1394812306">
          <w:marLeft w:val="0"/>
          <w:marRight w:val="0"/>
          <w:marTop w:val="0"/>
          <w:marBottom w:val="0"/>
          <w:divBdr>
            <w:top w:val="none" w:sz="0" w:space="0" w:color="auto"/>
            <w:left w:val="none" w:sz="0" w:space="0" w:color="auto"/>
            <w:bottom w:val="none" w:sz="0" w:space="0" w:color="auto"/>
            <w:right w:val="none" w:sz="0" w:space="0" w:color="auto"/>
          </w:divBdr>
        </w:div>
        <w:div w:id="1958829138">
          <w:marLeft w:val="0"/>
          <w:marRight w:val="0"/>
          <w:marTop w:val="0"/>
          <w:marBottom w:val="0"/>
          <w:divBdr>
            <w:top w:val="none" w:sz="0" w:space="0" w:color="auto"/>
            <w:left w:val="none" w:sz="0" w:space="0" w:color="auto"/>
            <w:bottom w:val="none" w:sz="0" w:space="0" w:color="auto"/>
            <w:right w:val="none" w:sz="0" w:space="0" w:color="auto"/>
          </w:divBdr>
        </w:div>
      </w:divsChild>
    </w:div>
    <w:div w:id="1561283240">
      <w:bodyDiv w:val="1"/>
      <w:marLeft w:val="0"/>
      <w:marRight w:val="0"/>
      <w:marTop w:val="0"/>
      <w:marBottom w:val="0"/>
      <w:divBdr>
        <w:top w:val="none" w:sz="0" w:space="0" w:color="auto"/>
        <w:left w:val="none" w:sz="0" w:space="0" w:color="auto"/>
        <w:bottom w:val="none" w:sz="0" w:space="0" w:color="auto"/>
        <w:right w:val="none" w:sz="0" w:space="0" w:color="auto"/>
      </w:divBdr>
    </w:div>
    <w:div w:id="1565871224">
      <w:bodyDiv w:val="1"/>
      <w:marLeft w:val="0"/>
      <w:marRight w:val="0"/>
      <w:marTop w:val="0"/>
      <w:marBottom w:val="0"/>
      <w:divBdr>
        <w:top w:val="none" w:sz="0" w:space="0" w:color="auto"/>
        <w:left w:val="none" w:sz="0" w:space="0" w:color="auto"/>
        <w:bottom w:val="none" w:sz="0" w:space="0" w:color="auto"/>
        <w:right w:val="none" w:sz="0" w:space="0" w:color="auto"/>
      </w:divBdr>
    </w:div>
    <w:div w:id="1568687882">
      <w:bodyDiv w:val="1"/>
      <w:marLeft w:val="0"/>
      <w:marRight w:val="0"/>
      <w:marTop w:val="0"/>
      <w:marBottom w:val="0"/>
      <w:divBdr>
        <w:top w:val="none" w:sz="0" w:space="0" w:color="auto"/>
        <w:left w:val="none" w:sz="0" w:space="0" w:color="auto"/>
        <w:bottom w:val="none" w:sz="0" w:space="0" w:color="auto"/>
        <w:right w:val="none" w:sz="0" w:space="0" w:color="auto"/>
      </w:divBdr>
    </w:div>
    <w:div w:id="1576086330">
      <w:bodyDiv w:val="1"/>
      <w:marLeft w:val="0"/>
      <w:marRight w:val="0"/>
      <w:marTop w:val="0"/>
      <w:marBottom w:val="0"/>
      <w:divBdr>
        <w:top w:val="none" w:sz="0" w:space="0" w:color="auto"/>
        <w:left w:val="none" w:sz="0" w:space="0" w:color="auto"/>
        <w:bottom w:val="none" w:sz="0" w:space="0" w:color="auto"/>
        <w:right w:val="none" w:sz="0" w:space="0" w:color="auto"/>
      </w:divBdr>
    </w:div>
    <w:div w:id="1591036684">
      <w:bodyDiv w:val="1"/>
      <w:marLeft w:val="0"/>
      <w:marRight w:val="0"/>
      <w:marTop w:val="0"/>
      <w:marBottom w:val="0"/>
      <w:divBdr>
        <w:top w:val="none" w:sz="0" w:space="0" w:color="auto"/>
        <w:left w:val="none" w:sz="0" w:space="0" w:color="auto"/>
        <w:bottom w:val="none" w:sz="0" w:space="0" w:color="auto"/>
        <w:right w:val="none" w:sz="0" w:space="0" w:color="auto"/>
      </w:divBdr>
    </w:div>
    <w:div w:id="1594314059">
      <w:bodyDiv w:val="1"/>
      <w:marLeft w:val="0"/>
      <w:marRight w:val="0"/>
      <w:marTop w:val="0"/>
      <w:marBottom w:val="0"/>
      <w:divBdr>
        <w:top w:val="none" w:sz="0" w:space="0" w:color="auto"/>
        <w:left w:val="none" w:sz="0" w:space="0" w:color="auto"/>
        <w:bottom w:val="none" w:sz="0" w:space="0" w:color="auto"/>
        <w:right w:val="none" w:sz="0" w:space="0" w:color="auto"/>
      </w:divBdr>
    </w:div>
    <w:div w:id="1615164357">
      <w:bodyDiv w:val="1"/>
      <w:marLeft w:val="0"/>
      <w:marRight w:val="0"/>
      <w:marTop w:val="0"/>
      <w:marBottom w:val="0"/>
      <w:divBdr>
        <w:top w:val="none" w:sz="0" w:space="0" w:color="auto"/>
        <w:left w:val="none" w:sz="0" w:space="0" w:color="auto"/>
        <w:bottom w:val="none" w:sz="0" w:space="0" w:color="auto"/>
        <w:right w:val="none" w:sz="0" w:space="0" w:color="auto"/>
      </w:divBdr>
    </w:div>
    <w:div w:id="1628315037">
      <w:bodyDiv w:val="1"/>
      <w:marLeft w:val="0"/>
      <w:marRight w:val="0"/>
      <w:marTop w:val="0"/>
      <w:marBottom w:val="0"/>
      <w:divBdr>
        <w:top w:val="none" w:sz="0" w:space="0" w:color="auto"/>
        <w:left w:val="none" w:sz="0" w:space="0" w:color="auto"/>
        <w:bottom w:val="none" w:sz="0" w:space="0" w:color="auto"/>
        <w:right w:val="none" w:sz="0" w:space="0" w:color="auto"/>
      </w:divBdr>
    </w:div>
    <w:div w:id="1660814722">
      <w:bodyDiv w:val="1"/>
      <w:marLeft w:val="0"/>
      <w:marRight w:val="0"/>
      <w:marTop w:val="0"/>
      <w:marBottom w:val="0"/>
      <w:divBdr>
        <w:top w:val="none" w:sz="0" w:space="0" w:color="auto"/>
        <w:left w:val="none" w:sz="0" w:space="0" w:color="auto"/>
        <w:bottom w:val="none" w:sz="0" w:space="0" w:color="auto"/>
        <w:right w:val="none" w:sz="0" w:space="0" w:color="auto"/>
      </w:divBdr>
    </w:div>
    <w:div w:id="1715234960">
      <w:bodyDiv w:val="1"/>
      <w:marLeft w:val="0"/>
      <w:marRight w:val="0"/>
      <w:marTop w:val="0"/>
      <w:marBottom w:val="0"/>
      <w:divBdr>
        <w:top w:val="none" w:sz="0" w:space="0" w:color="auto"/>
        <w:left w:val="none" w:sz="0" w:space="0" w:color="auto"/>
        <w:bottom w:val="none" w:sz="0" w:space="0" w:color="auto"/>
        <w:right w:val="none" w:sz="0" w:space="0" w:color="auto"/>
      </w:divBdr>
    </w:div>
    <w:div w:id="1728802285">
      <w:bodyDiv w:val="1"/>
      <w:marLeft w:val="0"/>
      <w:marRight w:val="0"/>
      <w:marTop w:val="0"/>
      <w:marBottom w:val="0"/>
      <w:divBdr>
        <w:top w:val="none" w:sz="0" w:space="0" w:color="auto"/>
        <w:left w:val="none" w:sz="0" w:space="0" w:color="auto"/>
        <w:bottom w:val="none" w:sz="0" w:space="0" w:color="auto"/>
        <w:right w:val="none" w:sz="0" w:space="0" w:color="auto"/>
      </w:divBdr>
    </w:div>
    <w:div w:id="1733042595">
      <w:bodyDiv w:val="1"/>
      <w:marLeft w:val="0"/>
      <w:marRight w:val="0"/>
      <w:marTop w:val="0"/>
      <w:marBottom w:val="0"/>
      <w:divBdr>
        <w:top w:val="none" w:sz="0" w:space="0" w:color="auto"/>
        <w:left w:val="none" w:sz="0" w:space="0" w:color="auto"/>
        <w:bottom w:val="none" w:sz="0" w:space="0" w:color="auto"/>
        <w:right w:val="none" w:sz="0" w:space="0" w:color="auto"/>
      </w:divBdr>
    </w:div>
    <w:div w:id="1738243911">
      <w:bodyDiv w:val="1"/>
      <w:marLeft w:val="0"/>
      <w:marRight w:val="0"/>
      <w:marTop w:val="0"/>
      <w:marBottom w:val="0"/>
      <w:divBdr>
        <w:top w:val="none" w:sz="0" w:space="0" w:color="auto"/>
        <w:left w:val="none" w:sz="0" w:space="0" w:color="auto"/>
        <w:bottom w:val="none" w:sz="0" w:space="0" w:color="auto"/>
        <w:right w:val="none" w:sz="0" w:space="0" w:color="auto"/>
      </w:divBdr>
    </w:div>
    <w:div w:id="1744520871">
      <w:bodyDiv w:val="1"/>
      <w:marLeft w:val="0"/>
      <w:marRight w:val="0"/>
      <w:marTop w:val="0"/>
      <w:marBottom w:val="0"/>
      <w:divBdr>
        <w:top w:val="none" w:sz="0" w:space="0" w:color="auto"/>
        <w:left w:val="none" w:sz="0" w:space="0" w:color="auto"/>
        <w:bottom w:val="none" w:sz="0" w:space="0" w:color="auto"/>
        <w:right w:val="none" w:sz="0" w:space="0" w:color="auto"/>
      </w:divBdr>
    </w:div>
    <w:div w:id="1744906990">
      <w:bodyDiv w:val="1"/>
      <w:marLeft w:val="0"/>
      <w:marRight w:val="0"/>
      <w:marTop w:val="0"/>
      <w:marBottom w:val="0"/>
      <w:divBdr>
        <w:top w:val="none" w:sz="0" w:space="0" w:color="auto"/>
        <w:left w:val="none" w:sz="0" w:space="0" w:color="auto"/>
        <w:bottom w:val="none" w:sz="0" w:space="0" w:color="auto"/>
        <w:right w:val="none" w:sz="0" w:space="0" w:color="auto"/>
      </w:divBdr>
      <w:divsChild>
        <w:div w:id="1564174835">
          <w:marLeft w:val="0"/>
          <w:marRight w:val="0"/>
          <w:marTop w:val="0"/>
          <w:marBottom w:val="0"/>
          <w:divBdr>
            <w:top w:val="none" w:sz="0" w:space="0" w:color="auto"/>
            <w:left w:val="none" w:sz="0" w:space="0" w:color="auto"/>
            <w:bottom w:val="none" w:sz="0" w:space="0" w:color="auto"/>
            <w:right w:val="none" w:sz="0" w:space="0" w:color="auto"/>
          </w:divBdr>
        </w:div>
        <w:div w:id="853957087">
          <w:marLeft w:val="0"/>
          <w:marRight w:val="0"/>
          <w:marTop w:val="0"/>
          <w:marBottom w:val="0"/>
          <w:divBdr>
            <w:top w:val="none" w:sz="0" w:space="0" w:color="auto"/>
            <w:left w:val="none" w:sz="0" w:space="0" w:color="auto"/>
            <w:bottom w:val="none" w:sz="0" w:space="0" w:color="auto"/>
            <w:right w:val="none" w:sz="0" w:space="0" w:color="auto"/>
          </w:divBdr>
        </w:div>
      </w:divsChild>
    </w:div>
    <w:div w:id="1748768587">
      <w:bodyDiv w:val="1"/>
      <w:marLeft w:val="0"/>
      <w:marRight w:val="0"/>
      <w:marTop w:val="0"/>
      <w:marBottom w:val="0"/>
      <w:divBdr>
        <w:top w:val="none" w:sz="0" w:space="0" w:color="auto"/>
        <w:left w:val="none" w:sz="0" w:space="0" w:color="auto"/>
        <w:bottom w:val="none" w:sz="0" w:space="0" w:color="auto"/>
        <w:right w:val="none" w:sz="0" w:space="0" w:color="auto"/>
      </w:divBdr>
    </w:div>
    <w:div w:id="1757283405">
      <w:bodyDiv w:val="1"/>
      <w:marLeft w:val="0"/>
      <w:marRight w:val="0"/>
      <w:marTop w:val="0"/>
      <w:marBottom w:val="0"/>
      <w:divBdr>
        <w:top w:val="none" w:sz="0" w:space="0" w:color="auto"/>
        <w:left w:val="none" w:sz="0" w:space="0" w:color="auto"/>
        <w:bottom w:val="none" w:sz="0" w:space="0" w:color="auto"/>
        <w:right w:val="none" w:sz="0" w:space="0" w:color="auto"/>
      </w:divBdr>
    </w:div>
    <w:div w:id="1764951497">
      <w:bodyDiv w:val="1"/>
      <w:marLeft w:val="0"/>
      <w:marRight w:val="0"/>
      <w:marTop w:val="0"/>
      <w:marBottom w:val="0"/>
      <w:divBdr>
        <w:top w:val="none" w:sz="0" w:space="0" w:color="auto"/>
        <w:left w:val="none" w:sz="0" w:space="0" w:color="auto"/>
        <w:bottom w:val="none" w:sz="0" w:space="0" w:color="auto"/>
        <w:right w:val="none" w:sz="0" w:space="0" w:color="auto"/>
      </w:divBdr>
    </w:div>
    <w:div w:id="1767922055">
      <w:bodyDiv w:val="1"/>
      <w:marLeft w:val="0"/>
      <w:marRight w:val="0"/>
      <w:marTop w:val="0"/>
      <w:marBottom w:val="0"/>
      <w:divBdr>
        <w:top w:val="none" w:sz="0" w:space="0" w:color="auto"/>
        <w:left w:val="none" w:sz="0" w:space="0" w:color="auto"/>
        <w:bottom w:val="none" w:sz="0" w:space="0" w:color="auto"/>
        <w:right w:val="none" w:sz="0" w:space="0" w:color="auto"/>
      </w:divBdr>
    </w:div>
    <w:div w:id="1771049583">
      <w:bodyDiv w:val="1"/>
      <w:marLeft w:val="0"/>
      <w:marRight w:val="0"/>
      <w:marTop w:val="0"/>
      <w:marBottom w:val="0"/>
      <w:divBdr>
        <w:top w:val="none" w:sz="0" w:space="0" w:color="auto"/>
        <w:left w:val="none" w:sz="0" w:space="0" w:color="auto"/>
        <w:bottom w:val="none" w:sz="0" w:space="0" w:color="auto"/>
        <w:right w:val="none" w:sz="0" w:space="0" w:color="auto"/>
      </w:divBdr>
    </w:div>
    <w:div w:id="1781602497">
      <w:bodyDiv w:val="1"/>
      <w:marLeft w:val="0"/>
      <w:marRight w:val="0"/>
      <w:marTop w:val="0"/>
      <w:marBottom w:val="0"/>
      <w:divBdr>
        <w:top w:val="none" w:sz="0" w:space="0" w:color="auto"/>
        <w:left w:val="none" w:sz="0" w:space="0" w:color="auto"/>
        <w:bottom w:val="none" w:sz="0" w:space="0" w:color="auto"/>
        <w:right w:val="none" w:sz="0" w:space="0" w:color="auto"/>
      </w:divBdr>
    </w:div>
    <w:div w:id="1782451826">
      <w:bodyDiv w:val="1"/>
      <w:marLeft w:val="0"/>
      <w:marRight w:val="0"/>
      <w:marTop w:val="0"/>
      <w:marBottom w:val="0"/>
      <w:divBdr>
        <w:top w:val="none" w:sz="0" w:space="0" w:color="auto"/>
        <w:left w:val="none" w:sz="0" w:space="0" w:color="auto"/>
        <w:bottom w:val="none" w:sz="0" w:space="0" w:color="auto"/>
        <w:right w:val="none" w:sz="0" w:space="0" w:color="auto"/>
      </w:divBdr>
    </w:div>
    <w:div w:id="1783761338">
      <w:bodyDiv w:val="1"/>
      <w:marLeft w:val="0"/>
      <w:marRight w:val="0"/>
      <w:marTop w:val="0"/>
      <w:marBottom w:val="0"/>
      <w:divBdr>
        <w:top w:val="none" w:sz="0" w:space="0" w:color="auto"/>
        <w:left w:val="none" w:sz="0" w:space="0" w:color="auto"/>
        <w:bottom w:val="none" w:sz="0" w:space="0" w:color="auto"/>
        <w:right w:val="none" w:sz="0" w:space="0" w:color="auto"/>
      </w:divBdr>
    </w:div>
    <w:div w:id="1795909160">
      <w:bodyDiv w:val="1"/>
      <w:marLeft w:val="0"/>
      <w:marRight w:val="0"/>
      <w:marTop w:val="0"/>
      <w:marBottom w:val="0"/>
      <w:divBdr>
        <w:top w:val="none" w:sz="0" w:space="0" w:color="auto"/>
        <w:left w:val="none" w:sz="0" w:space="0" w:color="auto"/>
        <w:bottom w:val="none" w:sz="0" w:space="0" w:color="auto"/>
        <w:right w:val="none" w:sz="0" w:space="0" w:color="auto"/>
      </w:divBdr>
    </w:div>
    <w:div w:id="1799449445">
      <w:bodyDiv w:val="1"/>
      <w:marLeft w:val="0"/>
      <w:marRight w:val="0"/>
      <w:marTop w:val="0"/>
      <w:marBottom w:val="0"/>
      <w:divBdr>
        <w:top w:val="none" w:sz="0" w:space="0" w:color="auto"/>
        <w:left w:val="none" w:sz="0" w:space="0" w:color="auto"/>
        <w:bottom w:val="none" w:sz="0" w:space="0" w:color="auto"/>
        <w:right w:val="none" w:sz="0" w:space="0" w:color="auto"/>
      </w:divBdr>
    </w:div>
    <w:div w:id="1801536372">
      <w:bodyDiv w:val="1"/>
      <w:marLeft w:val="0"/>
      <w:marRight w:val="0"/>
      <w:marTop w:val="0"/>
      <w:marBottom w:val="0"/>
      <w:divBdr>
        <w:top w:val="none" w:sz="0" w:space="0" w:color="auto"/>
        <w:left w:val="none" w:sz="0" w:space="0" w:color="auto"/>
        <w:bottom w:val="none" w:sz="0" w:space="0" w:color="auto"/>
        <w:right w:val="none" w:sz="0" w:space="0" w:color="auto"/>
      </w:divBdr>
    </w:div>
    <w:div w:id="1823959458">
      <w:bodyDiv w:val="1"/>
      <w:marLeft w:val="0"/>
      <w:marRight w:val="0"/>
      <w:marTop w:val="0"/>
      <w:marBottom w:val="0"/>
      <w:divBdr>
        <w:top w:val="none" w:sz="0" w:space="0" w:color="auto"/>
        <w:left w:val="none" w:sz="0" w:space="0" w:color="auto"/>
        <w:bottom w:val="none" w:sz="0" w:space="0" w:color="auto"/>
        <w:right w:val="none" w:sz="0" w:space="0" w:color="auto"/>
      </w:divBdr>
    </w:div>
    <w:div w:id="1861779252">
      <w:bodyDiv w:val="1"/>
      <w:marLeft w:val="0"/>
      <w:marRight w:val="0"/>
      <w:marTop w:val="0"/>
      <w:marBottom w:val="0"/>
      <w:divBdr>
        <w:top w:val="none" w:sz="0" w:space="0" w:color="auto"/>
        <w:left w:val="none" w:sz="0" w:space="0" w:color="auto"/>
        <w:bottom w:val="none" w:sz="0" w:space="0" w:color="auto"/>
        <w:right w:val="none" w:sz="0" w:space="0" w:color="auto"/>
      </w:divBdr>
      <w:divsChild>
        <w:div w:id="86658514">
          <w:marLeft w:val="0"/>
          <w:marRight w:val="0"/>
          <w:marTop w:val="0"/>
          <w:marBottom w:val="0"/>
          <w:divBdr>
            <w:top w:val="none" w:sz="0" w:space="0" w:color="auto"/>
            <w:left w:val="none" w:sz="0" w:space="0" w:color="auto"/>
            <w:bottom w:val="none" w:sz="0" w:space="0" w:color="auto"/>
            <w:right w:val="none" w:sz="0" w:space="0" w:color="auto"/>
          </w:divBdr>
        </w:div>
        <w:div w:id="92408996">
          <w:marLeft w:val="0"/>
          <w:marRight w:val="0"/>
          <w:marTop w:val="0"/>
          <w:marBottom w:val="0"/>
          <w:divBdr>
            <w:top w:val="none" w:sz="0" w:space="0" w:color="auto"/>
            <w:left w:val="none" w:sz="0" w:space="0" w:color="auto"/>
            <w:bottom w:val="none" w:sz="0" w:space="0" w:color="auto"/>
            <w:right w:val="none" w:sz="0" w:space="0" w:color="auto"/>
          </w:divBdr>
        </w:div>
        <w:div w:id="154614784">
          <w:marLeft w:val="0"/>
          <w:marRight w:val="0"/>
          <w:marTop w:val="0"/>
          <w:marBottom w:val="0"/>
          <w:divBdr>
            <w:top w:val="none" w:sz="0" w:space="0" w:color="auto"/>
            <w:left w:val="none" w:sz="0" w:space="0" w:color="auto"/>
            <w:bottom w:val="none" w:sz="0" w:space="0" w:color="auto"/>
            <w:right w:val="none" w:sz="0" w:space="0" w:color="auto"/>
          </w:divBdr>
        </w:div>
        <w:div w:id="183135195">
          <w:marLeft w:val="0"/>
          <w:marRight w:val="0"/>
          <w:marTop w:val="0"/>
          <w:marBottom w:val="0"/>
          <w:divBdr>
            <w:top w:val="none" w:sz="0" w:space="0" w:color="auto"/>
            <w:left w:val="none" w:sz="0" w:space="0" w:color="auto"/>
            <w:bottom w:val="none" w:sz="0" w:space="0" w:color="auto"/>
            <w:right w:val="none" w:sz="0" w:space="0" w:color="auto"/>
          </w:divBdr>
        </w:div>
        <w:div w:id="204607139">
          <w:marLeft w:val="0"/>
          <w:marRight w:val="0"/>
          <w:marTop w:val="0"/>
          <w:marBottom w:val="0"/>
          <w:divBdr>
            <w:top w:val="none" w:sz="0" w:space="0" w:color="auto"/>
            <w:left w:val="none" w:sz="0" w:space="0" w:color="auto"/>
            <w:bottom w:val="none" w:sz="0" w:space="0" w:color="auto"/>
            <w:right w:val="none" w:sz="0" w:space="0" w:color="auto"/>
          </w:divBdr>
        </w:div>
        <w:div w:id="215701184">
          <w:marLeft w:val="0"/>
          <w:marRight w:val="0"/>
          <w:marTop w:val="0"/>
          <w:marBottom w:val="0"/>
          <w:divBdr>
            <w:top w:val="none" w:sz="0" w:space="0" w:color="auto"/>
            <w:left w:val="none" w:sz="0" w:space="0" w:color="auto"/>
            <w:bottom w:val="none" w:sz="0" w:space="0" w:color="auto"/>
            <w:right w:val="none" w:sz="0" w:space="0" w:color="auto"/>
          </w:divBdr>
        </w:div>
        <w:div w:id="270669269">
          <w:marLeft w:val="0"/>
          <w:marRight w:val="0"/>
          <w:marTop w:val="0"/>
          <w:marBottom w:val="0"/>
          <w:divBdr>
            <w:top w:val="none" w:sz="0" w:space="0" w:color="auto"/>
            <w:left w:val="none" w:sz="0" w:space="0" w:color="auto"/>
            <w:bottom w:val="none" w:sz="0" w:space="0" w:color="auto"/>
            <w:right w:val="none" w:sz="0" w:space="0" w:color="auto"/>
          </w:divBdr>
        </w:div>
        <w:div w:id="508180887">
          <w:marLeft w:val="0"/>
          <w:marRight w:val="0"/>
          <w:marTop w:val="0"/>
          <w:marBottom w:val="0"/>
          <w:divBdr>
            <w:top w:val="none" w:sz="0" w:space="0" w:color="auto"/>
            <w:left w:val="none" w:sz="0" w:space="0" w:color="auto"/>
            <w:bottom w:val="none" w:sz="0" w:space="0" w:color="auto"/>
            <w:right w:val="none" w:sz="0" w:space="0" w:color="auto"/>
          </w:divBdr>
        </w:div>
        <w:div w:id="589315315">
          <w:marLeft w:val="0"/>
          <w:marRight w:val="0"/>
          <w:marTop w:val="0"/>
          <w:marBottom w:val="0"/>
          <w:divBdr>
            <w:top w:val="none" w:sz="0" w:space="0" w:color="auto"/>
            <w:left w:val="none" w:sz="0" w:space="0" w:color="auto"/>
            <w:bottom w:val="none" w:sz="0" w:space="0" w:color="auto"/>
            <w:right w:val="none" w:sz="0" w:space="0" w:color="auto"/>
          </w:divBdr>
        </w:div>
        <w:div w:id="637103867">
          <w:marLeft w:val="0"/>
          <w:marRight w:val="0"/>
          <w:marTop w:val="0"/>
          <w:marBottom w:val="0"/>
          <w:divBdr>
            <w:top w:val="none" w:sz="0" w:space="0" w:color="auto"/>
            <w:left w:val="none" w:sz="0" w:space="0" w:color="auto"/>
            <w:bottom w:val="none" w:sz="0" w:space="0" w:color="auto"/>
            <w:right w:val="none" w:sz="0" w:space="0" w:color="auto"/>
          </w:divBdr>
        </w:div>
        <w:div w:id="643395181">
          <w:marLeft w:val="0"/>
          <w:marRight w:val="0"/>
          <w:marTop w:val="0"/>
          <w:marBottom w:val="0"/>
          <w:divBdr>
            <w:top w:val="none" w:sz="0" w:space="0" w:color="auto"/>
            <w:left w:val="none" w:sz="0" w:space="0" w:color="auto"/>
            <w:bottom w:val="none" w:sz="0" w:space="0" w:color="auto"/>
            <w:right w:val="none" w:sz="0" w:space="0" w:color="auto"/>
          </w:divBdr>
        </w:div>
        <w:div w:id="666783679">
          <w:marLeft w:val="0"/>
          <w:marRight w:val="0"/>
          <w:marTop w:val="0"/>
          <w:marBottom w:val="0"/>
          <w:divBdr>
            <w:top w:val="none" w:sz="0" w:space="0" w:color="auto"/>
            <w:left w:val="none" w:sz="0" w:space="0" w:color="auto"/>
            <w:bottom w:val="none" w:sz="0" w:space="0" w:color="auto"/>
            <w:right w:val="none" w:sz="0" w:space="0" w:color="auto"/>
          </w:divBdr>
        </w:div>
        <w:div w:id="707267526">
          <w:marLeft w:val="0"/>
          <w:marRight w:val="0"/>
          <w:marTop w:val="0"/>
          <w:marBottom w:val="0"/>
          <w:divBdr>
            <w:top w:val="none" w:sz="0" w:space="0" w:color="auto"/>
            <w:left w:val="none" w:sz="0" w:space="0" w:color="auto"/>
            <w:bottom w:val="none" w:sz="0" w:space="0" w:color="auto"/>
            <w:right w:val="none" w:sz="0" w:space="0" w:color="auto"/>
          </w:divBdr>
        </w:div>
        <w:div w:id="752629642">
          <w:marLeft w:val="0"/>
          <w:marRight w:val="0"/>
          <w:marTop w:val="0"/>
          <w:marBottom w:val="0"/>
          <w:divBdr>
            <w:top w:val="none" w:sz="0" w:space="0" w:color="auto"/>
            <w:left w:val="none" w:sz="0" w:space="0" w:color="auto"/>
            <w:bottom w:val="none" w:sz="0" w:space="0" w:color="auto"/>
            <w:right w:val="none" w:sz="0" w:space="0" w:color="auto"/>
          </w:divBdr>
        </w:div>
        <w:div w:id="768158044">
          <w:marLeft w:val="0"/>
          <w:marRight w:val="0"/>
          <w:marTop w:val="0"/>
          <w:marBottom w:val="0"/>
          <w:divBdr>
            <w:top w:val="none" w:sz="0" w:space="0" w:color="auto"/>
            <w:left w:val="none" w:sz="0" w:space="0" w:color="auto"/>
            <w:bottom w:val="none" w:sz="0" w:space="0" w:color="auto"/>
            <w:right w:val="none" w:sz="0" w:space="0" w:color="auto"/>
          </w:divBdr>
        </w:div>
        <w:div w:id="803541067">
          <w:marLeft w:val="0"/>
          <w:marRight w:val="0"/>
          <w:marTop w:val="0"/>
          <w:marBottom w:val="0"/>
          <w:divBdr>
            <w:top w:val="none" w:sz="0" w:space="0" w:color="auto"/>
            <w:left w:val="none" w:sz="0" w:space="0" w:color="auto"/>
            <w:bottom w:val="none" w:sz="0" w:space="0" w:color="auto"/>
            <w:right w:val="none" w:sz="0" w:space="0" w:color="auto"/>
          </w:divBdr>
        </w:div>
        <w:div w:id="856308368">
          <w:marLeft w:val="0"/>
          <w:marRight w:val="0"/>
          <w:marTop w:val="0"/>
          <w:marBottom w:val="0"/>
          <w:divBdr>
            <w:top w:val="none" w:sz="0" w:space="0" w:color="auto"/>
            <w:left w:val="none" w:sz="0" w:space="0" w:color="auto"/>
            <w:bottom w:val="none" w:sz="0" w:space="0" w:color="auto"/>
            <w:right w:val="none" w:sz="0" w:space="0" w:color="auto"/>
          </w:divBdr>
        </w:div>
        <w:div w:id="937061491">
          <w:marLeft w:val="0"/>
          <w:marRight w:val="0"/>
          <w:marTop w:val="0"/>
          <w:marBottom w:val="0"/>
          <w:divBdr>
            <w:top w:val="none" w:sz="0" w:space="0" w:color="auto"/>
            <w:left w:val="none" w:sz="0" w:space="0" w:color="auto"/>
            <w:bottom w:val="none" w:sz="0" w:space="0" w:color="auto"/>
            <w:right w:val="none" w:sz="0" w:space="0" w:color="auto"/>
          </w:divBdr>
        </w:div>
        <w:div w:id="998264074">
          <w:marLeft w:val="0"/>
          <w:marRight w:val="0"/>
          <w:marTop w:val="0"/>
          <w:marBottom w:val="0"/>
          <w:divBdr>
            <w:top w:val="none" w:sz="0" w:space="0" w:color="auto"/>
            <w:left w:val="none" w:sz="0" w:space="0" w:color="auto"/>
            <w:bottom w:val="none" w:sz="0" w:space="0" w:color="auto"/>
            <w:right w:val="none" w:sz="0" w:space="0" w:color="auto"/>
          </w:divBdr>
        </w:div>
        <w:div w:id="1000085697">
          <w:marLeft w:val="0"/>
          <w:marRight w:val="0"/>
          <w:marTop w:val="0"/>
          <w:marBottom w:val="0"/>
          <w:divBdr>
            <w:top w:val="none" w:sz="0" w:space="0" w:color="auto"/>
            <w:left w:val="none" w:sz="0" w:space="0" w:color="auto"/>
            <w:bottom w:val="none" w:sz="0" w:space="0" w:color="auto"/>
            <w:right w:val="none" w:sz="0" w:space="0" w:color="auto"/>
          </w:divBdr>
        </w:div>
        <w:div w:id="1012758144">
          <w:marLeft w:val="0"/>
          <w:marRight w:val="0"/>
          <w:marTop w:val="0"/>
          <w:marBottom w:val="0"/>
          <w:divBdr>
            <w:top w:val="none" w:sz="0" w:space="0" w:color="auto"/>
            <w:left w:val="none" w:sz="0" w:space="0" w:color="auto"/>
            <w:bottom w:val="none" w:sz="0" w:space="0" w:color="auto"/>
            <w:right w:val="none" w:sz="0" w:space="0" w:color="auto"/>
          </w:divBdr>
        </w:div>
        <w:div w:id="1022588968">
          <w:marLeft w:val="0"/>
          <w:marRight w:val="0"/>
          <w:marTop w:val="0"/>
          <w:marBottom w:val="0"/>
          <w:divBdr>
            <w:top w:val="none" w:sz="0" w:space="0" w:color="auto"/>
            <w:left w:val="none" w:sz="0" w:space="0" w:color="auto"/>
            <w:bottom w:val="none" w:sz="0" w:space="0" w:color="auto"/>
            <w:right w:val="none" w:sz="0" w:space="0" w:color="auto"/>
          </w:divBdr>
        </w:div>
        <w:div w:id="1094279201">
          <w:marLeft w:val="0"/>
          <w:marRight w:val="0"/>
          <w:marTop w:val="0"/>
          <w:marBottom w:val="0"/>
          <w:divBdr>
            <w:top w:val="none" w:sz="0" w:space="0" w:color="auto"/>
            <w:left w:val="none" w:sz="0" w:space="0" w:color="auto"/>
            <w:bottom w:val="none" w:sz="0" w:space="0" w:color="auto"/>
            <w:right w:val="none" w:sz="0" w:space="0" w:color="auto"/>
          </w:divBdr>
        </w:div>
        <w:div w:id="1121655880">
          <w:marLeft w:val="0"/>
          <w:marRight w:val="0"/>
          <w:marTop w:val="0"/>
          <w:marBottom w:val="0"/>
          <w:divBdr>
            <w:top w:val="none" w:sz="0" w:space="0" w:color="auto"/>
            <w:left w:val="none" w:sz="0" w:space="0" w:color="auto"/>
            <w:bottom w:val="none" w:sz="0" w:space="0" w:color="auto"/>
            <w:right w:val="none" w:sz="0" w:space="0" w:color="auto"/>
          </w:divBdr>
        </w:div>
        <w:div w:id="1129471122">
          <w:marLeft w:val="0"/>
          <w:marRight w:val="0"/>
          <w:marTop w:val="0"/>
          <w:marBottom w:val="0"/>
          <w:divBdr>
            <w:top w:val="none" w:sz="0" w:space="0" w:color="auto"/>
            <w:left w:val="none" w:sz="0" w:space="0" w:color="auto"/>
            <w:bottom w:val="none" w:sz="0" w:space="0" w:color="auto"/>
            <w:right w:val="none" w:sz="0" w:space="0" w:color="auto"/>
          </w:divBdr>
        </w:div>
        <w:div w:id="1141773293">
          <w:marLeft w:val="0"/>
          <w:marRight w:val="0"/>
          <w:marTop w:val="0"/>
          <w:marBottom w:val="0"/>
          <w:divBdr>
            <w:top w:val="none" w:sz="0" w:space="0" w:color="auto"/>
            <w:left w:val="none" w:sz="0" w:space="0" w:color="auto"/>
            <w:bottom w:val="none" w:sz="0" w:space="0" w:color="auto"/>
            <w:right w:val="none" w:sz="0" w:space="0" w:color="auto"/>
          </w:divBdr>
        </w:div>
        <w:div w:id="1257639442">
          <w:marLeft w:val="0"/>
          <w:marRight w:val="0"/>
          <w:marTop w:val="0"/>
          <w:marBottom w:val="0"/>
          <w:divBdr>
            <w:top w:val="none" w:sz="0" w:space="0" w:color="auto"/>
            <w:left w:val="none" w:sz="0" w:space="0" w:color="auto"/>
            <w:bottom w:val="none" w:sz="0" w:space="0" w:color="auto"/>
            <w:right w:val="none" w:sz="0" w:space="0" w:color="auto"/>
          </w:divBdr>
        </w:div>
        <w:div w:id="1289315873">
          <w:marLeft w:val="0"/>
          <w:marRight w:val="0"/>
          <w:marTop w:val="0"/>
          <w:marBottom w:val="0"/>
          <w:divBdr>
            <w:top w:val="none" w:sz="0" w:space="0" w:color="auto"/>
            <w:left w:val="none" w:sz="0" w:space="0" w:color="auto"/>
            <w:bottom w:val="none" w:sz="0" w:space="0" w:color="auto"/>
            <w:right w:val="none" w:sz="0" w:space="0" w:color="auto"/>
          </w:divBdr>
        </w:div>
        <w:div w:id="1358777205">
          <w:marLeft w:val="0"/>
          <w:marRight w:val="0"/>
          <w:marTop w:val="0"/>
          <w:marBottom w:val="0"/>
          <w:divBdr>
            <w:top w:val="none" w:sz="0" w:space="0" w:color="auto"/>
            <w:left w:val="none" w:sz="0" w:space="0" w:color="auto"/>
            <w:bottom w:val="none" w:sz="0" w:space="0" w:color="auto"/>
            <w:right w:val="none" w:sz="0" w:space="0" w:color="auto"/>
          </w:divBdr>
        </w:div>
        <w:div w:id="1447384009">
          <w:marLeft w:val="0"/>
          <w:marRight w:val="0"/>
          <w:marTop w:val="0"/>
          <w:marBottom w:val="0"/>
          <w:divBdr>
            <w:top w:val="none" w:sz="0" w:space="0" w:color="auto"/>
            <w:left w:val="none" w:sz="0" w:space="0" w:color="auto"/>
            <w:bottom w:val="none" w:sz="0" w:space="0" w:color="auto"/>
            <w:right w:val="none" w:sz="0" w:space="0" w:color="auto"/>
          </w:divBdr>
        </w:div>
        <w:div w:id="1528718091">
          <w:marLeft w:val="0"/>
          <w:marRight w:val="0"/>
          <w:marTop w:val="0"/>
          <w:marBottom w:val="0"/>
          <w:divBdr>
            <w:top w:val="none" w:sz="0" w:space="0" w:color="auto"/>
            <w:left w:val="none" w:sz="0" w:space="0" w:color="auto"/>
            <w:bottom w:val="none" w:sz="0" w:space="0" w:color="auto"/>
            <w:right w:val="none" w:sz="0" w:space="0" w:color="auto"/>
          </w:divBdr>
        </w:div>
        <w:div w:id="1549878302">
          <w:marLeft w:val="0"/>
          <w:marRight w:val="0"/>
          <w:marTop w:val="0"/>
          <w:marBottom w:val="0"/>
          <w:divBdr>
            <w:top w:val="none" w:sz="0" w:space="0" w:color="auto"/>
            <w:left w:val="none" w:sz="0" w:space="0" w:color="auto"/>
            <w:bottom w:val="none" w:sz="0" w:space="0" w:color="auto"/>
            <w:right w:val="none" w:sz="0" w:space="0" w:color="auto"/>
          </w:divBdr>
        </w:div>
        <w:div w:id="1632981009">
          <w:marLeft w:val="0"/>
          <w:marRight w:val="0"/>
          <w:marTop w:val="0"/>
          <w:marBottom w:val="0"/>
          <w:divBdr>
            <w:top w:val="none" w:sz="0" w:space="0" w:color="auto"/>
            <w:left w:val="none" w:sz="0" w:space="0" w:color="auto"/>
            <w:bottom w:val="none" w:sz="0" w:space="0" w:color="auto"/>
            <w:right w:val="none" w:sz="0" w:space="0" w:color="auto"/>
          </w:divBdr>
        </w:div>
        <w:div w:id="1696610508">
          <w:marLeft w:val="0"/>
          <w:marRight w:val="0"/>
          <w:marTop w:val="0"/>
          <w:marBottom w:val="0"/>
          <w:divBdr>
            <w:top w:val="none" w:sz="0" w:space="0" w:color="auto"/>
            <w:left w:val="none" w:sz="0" w:space="0" w:color="auto"/>
            <w:bottom w:val="none" w:sz="0" w:space="0" w:color="auto"/>
            <w:right w:val="none" w:sz="0" w:space="0" w:color="auto"/>
          </w:divBdr>
        </w:div>
        <w:div w:id="1773933877">
          <w:marLeft w:val="0"/>
          <w:marRight w:val="0"/>
          <w:marTop w:val="0"/>
          <w:marBottom w:val="0"/>
          <w:divBdr>
            <w:top w:val="none" w:sz="0" w:space="0" w:color="auto"/>
            <w:left w:val="none" w:sz="0" w:space="0" w:color="auto"/>
            <w:bottom w:val="none" w:sz="0" w:space="0" w:color="auto"/>
            <w:right w:val="none" w:sz="0" w:space="0" w:color="auto"/>
          </w:divBdr>
        </w:div>
        <w:div w:id="1788042282">
          <w:marLeft w:val="0"/>
          <w:marRight w:val="0"/>
          <w:marTop w:val="0"/>
          <w:marBottom w:val="0"/>
          <w:divBdr>
            <w:top w:val="none" w:sz="0" w:space="0" w:color="auto"/>
            <w:left w:val="none" w:sz="0" w:space="0" w:color="auto"/>
            <w:bottom w:val="none" w:sz="0" w:space="0" w:color="auto"/>
            <w:right w:val="none" w:sz="0" w:space="0" w:color="auto"/>
          </w:divBdr>
        </w:div>
        <w:div w:id="1875998527">
          <w:marLeft w:val="0"/>
          <w:marRight w:val="0"/>
          <w:marTop w:val="0"/>
          <w:marBottom w:val="0"/>
          <w:divBdr>
            <w:top w:val="none" w:sz="0" w:space="0" w:color="auto"/>
            <w:left w:val="none" w:sz="0" w:space="0" w:color="auto"/>
            <w:bottom w:val="none" w:sz="0" w:space="0" w:color="auto"/>
            <w:right w:val="none" w:sz="0" w:space="0" w:color="auto"/>
          </w:divBdr>
        </w:div>
        <w:div w:id="1896577624">
          <w:marLeft w:val="0"/>
          <w:marRight w:val="0"/>
          <w:marTop w:val="0"/>
          <w:marBottom w:val="0"/>
          <w:divBdr>
            <w:top w:val="none" w:sz="0" w:space="0" w:color="auto"/>
            <w:left w:val="none" w:sz="0" w:space="0" w:color="auto"/>
            <w:bottom w:val="none" w:sz="0" w:space="0" w:color="auto"/>
            <w:right w:val="none" w:sz="0" w:space="0" w:color="auto"/>
          </w:divBdr>
        </w:div>
        <w:div w:id="1916474632">
          <w:marLeft w:val="0"/>
          <w:marRight w:val="0"/>
          <w:marTop w:val="0"/>
          <w:marBottom w:val="0"/>
          <w:divBdr>
            <w:top w:val="none" w:sz="0" w:space="0" w:color="auto"/>
            <w:left w:val="none" w:sz="0" w:space="0" w:color="auto"/>
            <w:bottom w:val="none" w:sz="0" w:space="0" w:color="auto"/>
            <w:right w:val="none" w:sz="0" w:space="0" w:color="auto"/>
          </w:divBdr>
        </w:div>
        <w:div w:id="1930191836">
          <w:marLeft w:val="0"/>
          <w:marRight w:val="0"/>
          <w:marTop w:val="0"/>
          <w:marBottom w:val="0"/>
          <w:divBdr>
            <w:top w:val="none" w:sz="0" w:space="0" w:color="auto"/>
            <w:left w:val="none" w:sz="0" w:space="0" w:color="auto"/>
            <w:bottom w:val="none" w:sz="0" w:space="0" w:color="auto"/>
            <w:right w:val="none" w:sz="0" w:space="0" w:color="auto"/>
          </w:divBdr>
        </w:div>
        <w:div w:id="1934704319">
          <w:marLeft w:val="0"/>
          <w:marRight w:val="0"/>
          <w:marTop w:val="0"/>
          <w:marBottom w:val="0"/>
          <w:divBdr>
            <w:top w:val="none" w:sz="0" w:space="0" w:color="auto"/>
            <w:left w:val="none" w:sz="0" w:space="0" w:color="auto"/>
            <w:bottom w:val="none" w:sz="0" w:space="0" w:color="auto"/>
            <w:right w:val="none" w:sz="0" w:space="0" w:color="auto"/>
          </w:divBdr>
        </w:div>
        <w:div w:id="1958874254">
          <w:marLeft w:val="0"/>
          <w:marRight w:val="0"/>
          <w:marTop w:val="0"/>
          <w:marBottom w:val="0"/>
          <w:divBdr>
            <w:top w:val="none" w:sz="0" w:space="0" w:color="auto"/>
            <w:left w:val="none" w:sz="0" w:space="0" w:color="auto"/>
            <w:bottom w:val="none" w:sz="0" w:space="0" w:color="auto"/>
            <w:right w:val="none" w:sz="0" w:space="0" w:color="auto"/>
          </w:divBdr>
        </w:div>
        <w:div w:id="2010251995">
          <w:marLeft w:val="0"/>
          <w:marRight w:val="0"/>
          <w:marTop w:val="0"/>
          <w:marBottom w:val="0"/>
          <w:divBdr>
            <w:top w:val="none" w:sz="0" w:space="0" w:color="auto"/>
            <w:left w:val="none" w:sz="0" w:space="0" w:color="auto"/>
            <w:bottom w:val="none" w:sz="0" w:space="0" w:color="auto"/>
            <w:right w:val="none" w:sz="0" w:space="0" w:color="auto"/>
          </w:divBdr>
        </w:div>
        <w:div w:id="2017415962">
          <w:marLeft w:val="0"/>
          <w:marRight w:val="0"/>
          <w:marTop w:val="0"/>
          <w:marBottom w:val="0"/>
          <w:divBdr>
            <w:top w:val="none" w:sz="0" w:space="0" w:color="auto"/>
            <w:left w:val="none" w:sz="0" w:space="0" w:color="auto"/>
            <w:bottom w:val="none" w:sz="0" w:space="0" w:color="auto"/>
            <w:right w:val="none" w:sz="0" w:space="0" w:color="auto"/>
          </w:divBdr>
        </w:div>
      </w:divsChild>
    </w:div>
    <w:div w:id="1885871433">
      <w:bodyDiv w:val="1"/>
      <w:marLeft w:val="0"/>
      <w:marRight w:val="0"/>
      <w:marTop w:val="0"/>
      <w:marBottom w:val="0"/>
      <w:divBdr>
        <w:top w:val="none" w:sz="0" w:space="0" w:color="auto"/>
        <w:left w:val="none" w:sz="0" w:space="0" w:color="auto"/>
        <w:bottom w:val="none" w:sz="0" w:space="0" w:color="auto"/>
        <w:right w:val="none" w:sz="0" w:space="0" w:color="auto"/>
      </w:divBdr>
    </w:div>
    <w:div w:id="1894077796">
      <w:bodyDiv w:val="1"/>
      <w:marLeft w:val="0"/>
      <w:marRight w:val="0"/>
      <w:marTop w:val="0"/>
      <w:marBottom w:val="0"/>
      <w:divBdr>
        <w:top w:val="none" w:sz="0" w:space="0" w:color="auto"/>
        <w:left w:val="none" w:sz="0" w:space="0" w:color="auto"/>
        <w:bottom w:val="none" w:sz="0" w:space="0" w:color="auto"/>
        <w:right w:val="none" w:sz="0" w:space="0" w:color="auto"/>
      </w:divBdr>
    </w:div>
    <w:div w:id="1912814676">
      <w:bodyDiv w:val="1"/>
      <w:marLeft w:val="0"/>
      <w:marRight w:val="0"/>
      <w:marTop w:val="0"/>
      <w:marBottom w:val="0"/>
      <w:divBdr>
        <w:top w:val="none" w:sz="0" w:space="0" w:color="auto"/>
        <w:left w:val="none" w:sz="0" w:space="0" w:color="auto"/>
        <w:bottom w:val="none" w:sz="0" w:space="0" w:color="auto"/>
        <w:right w:val="none" w:sz="0" w:space="0" w:color="auto"/>
      </w:divBdr>
    </w:div>
    <w:div w:id="1915774566">
      <w:bodyDiv w:val="1"/>
      <w:marLeft w:val="0"/>
      <w:marRight w:val="0"/>
      <w:marTop w:val="0"/>
      <w:marBottom w:val="0"/>
      <w:divBdr>
        <w:top w:val="none" w:sz="0" w:space="0" w:color="auto"/>
        <w:left w:val="none" w:sz="0" w:space="0" w:color="auto"/>
        <w:bottom w:val="none" w:sz="0" w:space="0" w:color="auto"/>
        <w:right w:val="none" w:sz="0" w:space="0" w:color="auto"/>
      </w:divBdr>
    </w:div>
    <w:div w:id="1941716544">
      <w:bodyDiv w:val="1"/>
      <w:marLeft w:val="0"/>
      <w:marRight w:val="0"/>
      <w:marTop w:val="0"/>
      <w:marBottom w:val="0"/>
      <w:divBdr>
        <w:top w:val="none" w:sz="0" w:space="0" w:color="auto"/>
        <w:left w:val="none" w:sz="0" w:space="0" w:color="auto"/>
        <w:bottom w:val="none" w:sz="0" w:space="0" w:color="auto"/>
        <w:right w:val="none" w:sz="0" w:space="0" w:color="auto"/>
      </w:divBdr>
    </w:div>
    <w:div w:id="1973516742">
      <w:bodyDiv w:val="1"/>
      <w:marLeft w:val="0"/>
      <w:marRight w:val="0"/>
      <w:marTop w:val="0"/>
      <w:marBottom w:val="0"/>
      <w:divBdr>
        <w:top w:val="none" w:sz="0" w:space="0" w:color="auto"/>
        <w:left w:val="none" w:sz="0" w:space="0" w:color="auto"/>
        <w:bottom w:val="none" w:sz="0" w:space="0" w:color="auto"/>
        <w:right w:val="none" w:sz="0" w:space="0" w:color="auto"/>
      </w:divBdr>
    </w:div>
    <w:div w:id="2003384363">
      <w:bodyDiv w:val="1"/>
      <w:marLeft w:val="0"/>
      <w:marRight w:val="0"/>
      <w:marTop w:val="0"/>
      <w:marBottom w:val="0"/>
      <w:divBdr>
        <w:top w:val="none" w:sz="0" w:space="0" w:color="auto"/>
        <w:left w:val="none" w:sz="0" w:space="0" w:color="auto"/>
        <w:bottom w:val="none" w:sz="0" w:space="0" w:color="auto"/>
        <w:right w:val="none" w:sz="0" w:space="0" w:color="auto"/>
      </w:divBdr>
    </w:div>
    <w:div w:id="2014185960">
      <w:bodyDiv w:val="1"/>
      <w:marLeft w:val="0"/>
      <w:marRight w:val="0"/>
      <w:marTop w:val="0"/>
      <w:marBottom w:val="0"/>
      <w:divBdr>
        <w:top w:val="none" w:sz="0" w:space="0" w:color="auto"/>
        <w:left w:val="none" w:sz="0" w:space="0" w:color="auto"/>
        <w:bottom w:val="none" w:sz="0" w:space="0" w:color="auto"/>
        <w:right w:val="none" w:sz="0" w:space="0" w:color="auto"/>
      </w:divBdr>
    </w:div>
    <w:div w:id="2014607535">
      <w:bodyDiv w:val="1"/>
      <w:marLeft w:val="0"/>
      <w:marRight w:val="0"/>
      <w:marTop w:val="0"/>
      <w:marBottom w:val="0"/>
      <w:divBdr>
        <w:top w:val="none" w:sz="0" w:space="0" w:color="auto"/>
        <w:left w:val="none" w:sz="0" w:space="0" w:color="auto"/>
        <w:bottom w:val="none" w:sz="0" w:space="0" w:color="auto"/>
        <w:right w:val="none" w:sz="0" w:space="0" w:color="auto"/>
      </w:divBdr>
    </w:div>
    <w:div w:id="2028017845">
      <w:bodyDiv w:val="1"/>
      <w:marLeft w:val="0"/>
      <w:marRight w:val="0"/>
      <w:marTop w:val="0"/>
      <w:marBottom w:val="0"/>
      <w:divBdr>
        <w:top w:val="none" w:sz="0" w:space="0" w:color="auto"/>
        <w:left w:val="none" w:sz="0" w:space="0" w:color="auto"/>
        <w:bottom w:val="none" w:sz="0" w:space="0" w:color="auto"/>
        <w:right w:val="none" w:sz="0" w:space="0" w:color="auto"/>
      </w:divBdr>
    </w:div>
    <w:div w:id="2062555912">
      <w:bodyDiv w:val="1"/>
      <w:marLeft w:val="0"/>
      <w:marRight w:val="0"/>
      <w:marTop w:val="0"/>
      <w:marBottom w:val="0"/>
      <w:divBdr>
        <w:top w:val="none" w:sz="0" w:space="0" w:color="auto"/>
        <w:left w:val="none" w:sz="0" w:space="0" w:color="auto"/>
        <w:bottom w:val="none" w:sz="0" w:space="0" w:color="auto"/>
        <w:right w:val="none" w:sz="0" w:space="0" w:color="auto"/>
      </w:divBdr>
    </w:div>
    <w:div w:id="2072187462">
      <w:bodyDiv w:val="1"/>
      <w:marLeft w:val="0"/>
      <w:marRight w:val="0"/>
      <w:marTop w:val="0"/>
      <w:marBottom w:val="0"/>
      <w:divBdr>
        <w:top w:val="none" w:sz="0" w:space="0" w:color="auto"/>
        <w:left w:val="none" w:sz="0" w:space="0" w:color="auto"/>
        <w:bottom w:val="none" w:sz="0" w:space="0" w:color="auto"/>
        <w:right w:val="none" w:sz="0" w:space="0" w:color="auto"/>
      </w:divBdr>
    </w:div>
    <w:div w:id="2110617617">
      <w:bodyDiv w:val="1"/>
      <w:marLeft w:val="0"/>
      <w:marRight w:val="0"/>
      <w:marTop w:val="0"/>
      <w:marBottom w:val="0"/>
      <w:divBdr>
        <w:top w:val="none" w:sz="0" w:space="0" w:color="auto"/>
        <w:left w:val="none" w:sz="0" w:space="0" w:color="auto"/>
        <w:bottom w:val="none" w:sz="0" w:space="0" w:color="auto"/>
        <w:right w:val="none" w:sz="0" w:space="0" w:color="auto"/>
      </w:divBdr>
    </w:div>
    <w:div w:id="2113668747">
      <w:bodyDiv w:val="1"/>
      <w:marLeft w:val="0"/>
      <w:marRight w:val="0"/>
      <w:marTop w:val="0"/>
      <w:marBottom w:val="0"/>
      <w:divBdr>
        <w:top w:val="none" w:sz="0" w:space="0" w:color="auto"/>
        <w:left w:val="none" w:sz="0" w:space="0" w:color="auto"/>
        <w:bottom w:val="none" w:sz="0" w:space="0" w:color="auto"/>
        <w:right w:val="none" w:sz="0" w:space="0" w:color="auto"/>
      </w:divBdr>
    </w:div>
    <w:div w:id="21444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7EAB84ED6C464FAD4CF182BF15A6B7" ma:contentTypeVersion="3" ma:contentTypeDescription="Loo uus dokument" ma:contentTypeScope="" ma:versionID="374c4cab87417686dd55a8cfe4be1601">
  <xsd:schema xmlns:xsd="http://www.w3.org/2001/XMLSchema" xmlns:xs="http://www.w3.org/2001/XMLSchema" xmlns:p="http://schemas.microsoft.com/office/2006/metadata/properties" xmlns:ns3="13414aef-f91c-4875-baa8-197d79cc73df" targetNamespace="http://schemas.microsoft.com/office/2006/metadata/properties" ma:root="true" ma:fieldsID="e308699185131559c046feeb35425815" ns3:_="">
    <xsd:import namespace="13414aef-f91c-4875-baa8-197d79cc73df"/>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14aef-f91c-4875-baa8-197d79cc73df"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16BDDD82ECAC6342BAFD45C3CA081F1B" ma:contentTypeVersion="4" ma:contentTypeDescription="Loo uus dokument" ma:contentTypeScope="" ma:versionID="b960f4f98228e6bf35da5fd2cb8bf24f">
  <xsd:schema xmlns:xsd="http://www.w3.org/2001/XMLSchema" xmlns:xs="http://www.w3.org/2001/XMLSchema" xmlns:p="http://schemas.microsoft.com/office/2006/metadata/properties" xmlns:ns2="9e6c28f4-b802-4417-be7a-96213a7b5e77" targetNamespace="http://schemas.microsoft.com/office/2006/metadata/properties" ma:root="true" ma:fieldsID="254bc1df91e12a277a35e2dcf2c9b294" ns2:_="">
    <xsd:import namespace="9e6c28f4-b802-4417-be7a-96213a7b5e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28f4-b802-4417-be7a-96213a7b5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20F64-EE71-43BC-BF4C-BF766D4003E3}">
  <ds:schemaRefs>
    <ds:schemaRef ds:uri="http://schemas.microsoft.com/office/2006/documentManagement/types"/>
    <ds:schemaRef ds:uri="http://schemas.openxmlformats.org/package/2006/metadata/core-properties"/>
    <ds:schemaRef ds:uri="9e6c28f4-b802-4417-be7a-96213a7b5e77"/>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5073B83-C92F-4FD6-9629-AAED4BD2FAEE}">
  <ds:schemaRefs>
    <ds:schemaRef ds:uri="http://schemas.microsoft.com/sharepoint/v3/contenttype/forms"/>
  </ds:schemaRefs>
</ds:datastoreItem>
</file>

<file path=customXml/itemProps3.xml><?xml version="1.0" encoding="utf-8"?>
<ds:datastoreItem xmlns:ds="http://schemas.openxmlformats.org/officeDocument/2006/customXml" ds:itemID="{9849F631-EE87-4B89-965A-7CE3383E5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14aef-f91c-4875-baa8-197d79cc7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88696-1D3A-4D86-A6F9-B6B59D768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28f4-b802-4417-be7a-96213a7b5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1299F2-E390-4F7E-9155-0883C0BD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72</Pages>
  <Words>31407</Words>
  <Characters>182167</Characters>
  <Application>Microsoft Office Word</Application>
  <DocSecurity>0</DocSecurity>
  <Lines>1518</Lines>
  <Paragraphs>426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213148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Soontaga</dc:creator>
  <cp:keywords/>
  <dc:description/>
  <cp:lastModifiedBy>Kristen Leppik</cp:lastModifiedBy>
  <cp:revision>6</cp:revision>
  <cp:lastPrinted>2022-06-17T14:18:00Z</cp:lastPrinted>
  <dcterms:created xsi:type="dcterms:W3CDTF">2022-06-17T14:12:00Z</dcterms:created>
  <dcterms:modified xsi:type="dcterms:W3CDTF">2022-06-17T15:16:00Z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0x0101008C7EAB84ED6C464FAD4CF182BF15A6B7</vt:lpwstr>
  </property>
</Properties>
</file>